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A842" w14:textId="4407D860" w:rsidR="00137F6F" w:rsidRPr="00F23655" w:rsidRDefault="000B0786" w:rsidP="00D92DDB">
      <w:pPr>
        <w:rPr>
          <w:rFonts w:ascii="Glasgow" w:hAnsi="Glasgow"/>
          <w:bCs/>
          <w:color w:val="292D72"/>
          <w:sz w:val="28"/>
          <w:szCs w:val="28"/>
        </w:rPr>
      </w:pPr>
      <w:r w:rsidRPr="00F23655">
        <w:rPr>
          <w:rFonts w:ascii="Glasgow" w:hAnsi="Glasgow"/>
          <w:bCs/>
          <w:color w:val="292D72"/>
          <w:sz w:val="28"/>
          <w:szCs w:val="28"/>
        </w:rPr>
        <w:t xml:space="preserve">A Coruña, </w:t>
      </w:r>
      <w:r w:rsidR="00532F7C">
        <w:rPr>
          <w:rFonts w:ascii="Glasgow" w:hAnsi="Glasgow"/>
          <w:bCs/>
          <w:color w:val="292D72"/>
          <w:sz w:val="28"/>
          <w:szCs w:val="28"/>
        </w:rPr>
        <w:t>17 de</w:t>
      </w:r>
      <w:r w:rsidR="00530A33">
        <w:rPr>
          <w:rFonts w:ascii="Glasgow" w:hAnsi="Glasgow"/>
          <w:bCs/>
          <w:color w:val="292D72"/>
          <w:sz w:val="28"/>
          <w:szCs w:val="28"/>
        </w:rPr>
        <w:t xml:space="preserve"> septiembre</w:t>
      </w:r>
      <w:r w:rsidR="000142FB" w:rsidRPr="00F23655">
        <w:rPr>
          <w:rFonts w:ascii="Glasgow" w:hAnsi="Glasgow"/>
          <w:bCs/>
          <w:color w:val="292D72"/>
          <w:sz w:val="28"/>
          <w:szCs w:val="28"/>
        </w:rPr>
        <w:t xml:space="preserve"> de 2025</w:t>
      </w:r>
    </w:p>
    <w:p w14:paraId="6EB8E4C2" w14:textId="77777777" w:rsidR="00137F6F" w:rsidRPr="00F23655" w:rsidRDefault="00137F6F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462CDF30" w14:textId="77777777" w:rsidR="00137F6F" w:rsidRPr="00F23655" w:rsidRDefault="00137F6F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153AB1B6" w14:textId="48D6DC05" w:rsidR="00F23655" w:rsidRPr="0024189B" w:rsidRDefault="00D2106B" w:rsidP="00F23655">
      <w:pPr>
        <w:jc w:val="center"/>
        <w:rPr>
          <w:rFonts w:ascii="Glasgow Light" w:hAnsi="Glasgow Light"/>
          <w:color w:val="636462"/>
          <w:sz w:val="28"/>
          <w:szCs w:val="26"/>
        </w:rPr>
      </w:pPr>
      <w:r>
        <w:rPr>
          <w:rFonts w:ascii="Glasgow Light" w:hAnsi="Glasgow Light"/>
          <w:color w:val="636462"/>
          <w:sz w:val="28"/>
          <w:szCs w:val="26"/>
        </w:rPr>
        <w:t>Los doctores B</w:t>
      </w:r>
      <w:r w:rsidRPr="00D2106B">
        <w:rPr>
          <w:rFonts w:ascii="Glasgow Light" w:hAnsi="Glasgow Light"/>
          <w:color w:val="636462"/>
          <w:sz w:val="28"/>
          <w:szCs w:val="26"/>
        </w:rPr>
        <w:t>usto Castañón</w:t>
      </w:r>
      <w:r>
        <w:rPr>
          <w:rFonts w:ascii="Glasgow Light" w:hAnsi="Glasgow Light"/>
          <w:color w:val="636462"/>
          <w:sz w:val="28"/>
          <w:szCs w:val="26"/>
        </w:rPr>
        <w:t xml:space="preserve">, Busto Martín y </w:t>
      </w:r>
      <w:r w:rsidRPr="00D2106B">
        <w:rPr>
          <w:rFonts w:ascii="Glasgow Light" w:hAnsi="Glasgow Light"/>
          <w:color w:val="636462"/>
          <w:sz w:val="28"/>
          <w:szCs w:val="26"/>
        </w:rPr>
        <w:t xml:space="preserve">Barbagelata </w:t>
      </w:r>
      <w:r>
        <w:rPr>
          <w:rFonts w:ascii="Glasgow Light" w:hAnsi="Glasgow Light"/>
          <w:color w:val="636462"/>
          <w:sz w:val="28"/>
          <w:szCs w:val="26"/>
        </w:rPr>
        <w:t>h</w:t>
      </w:r>
      <w:r w:rsidR="00586682">
        <w:rPr>
          <w:rFonts w:ascii="Glasgow Light" w:hAnsi="Glasgow Light"/>
          <w:color w:val="636462"/>
          <w:sz w:val="28"/>
          <w:szCs w:val="26"/>
        </w:rPr>
        <w:t>a</w:t>
      </w:r>
      <w:r>
        <w:rPr>
          <w:rFonts w:ascii="Glasgow Light" w:hAnsi="Glasgow Light"/>
          <w:color w:val="636462"/>
          <w:sz w:val="28"/>
          <w:szCs w:val="26"/>
        </w:rPr>
        <w:t>n</w:t>
      </w:r>
      <w:r w:rsidR="00586682">
        <w:rPr>
          <w:rFonts w:ascii="Glasgow Light" w:hAnsi="Glasgow Light"/>
          <w:color w:val="636462"/>
          <w:sz w:val="28"/>
          <w:szCs w:val="26"/>
        </w:rPr>
        <w:t xml:space="preserve"> tratado de este</w:t>
      </w:r>
      <w:r w:rsidR="00C26243">
        <w:rPr>
          <w:rFonts w:ascii="Glasgow Light" w:hAnsi="Glasgow Light"/>
          <w:color w:val="636462"/>
          <w:sz w:val="28"/>
          <w:szCs w:val="26"/>
        </w:rPr>
        <w:t xml:space="preserve"> modo 26 casos en los últimos 7</w:t>
      </w:r>
      <w:r w:rsidR="00586682">
        <w:rPr>
          <w:rFonts w:ascii="Glasgow Light" w:hAnsi="Glasgow Light"/>
          <w:color w:val="636462"/>
          <w:sz w:val="28"/>
          <w:szCs w:val="26"/>
        </w:rPr>
        <w:t>años</w:t>
      </w:r>
    </w:p>
    <w:p w14:paraId="03B7A44D" w14:textId="77777777" w:rsidR="00137F6F" w:rsidRPr="00F23655" w:rsidRDefault="00137F6F">
      <w:pPr>
        <w:jc w:val="center"/>
        <w:rPr>
          <w:rFonts w:ascii="Glasgow Light" w:hAnsi="Glasgow Light"/>
          <w:color w:val="636462"/>
          <w:sz w:val="28"/>
          <w:szCs w:val="28"/>
        </w:rPr>
      </w:pPr>
    </w:p>
    <w:p w14:paraId="6C2D7740" w14:textId="5162F94E" w:rsidR="00253092" w:rsidRPr="00F23655" w:rsidRDefault="00D92EC0" w:rsidP="00253092">
      <w:pPr>
        <w:spacing w:line="276" w:lineRule="auto"/>
        <w:jc w:val="center"/>
        <w:rPr>
          <w:rFonts w:ascii="Glasgow" w:hAnsi="Glasgow"/>
          <w:b/>
          <w:bCs/>
          <w:color w:val="292D72"/>
          <w:sz w:val="40"/>
          <w:szCs w:val="40"/>
        </w:rPr>
      </w:pPr>
      <w:r>
        <w:rPr>
          <w:rFonts w:ascii="Glasgow" w:hAnsi="Glasgow"/>
          <w:b/>
          <w:bCs/>
          <w:color w:val="292D72"/>
          <w:sz w:val="40"/>
          <w:szCs w:val="40"/>
        </w:rPr>
        <w:t>Urólogos de</w:t>
      </w:r>
      <w:r w:rsidR="00D2106B">
        <w:rPr>
          <w:rFonts w:ascii="Glasgow" w:hAnsi="Glasgow"/>
          <w:b/>
          <w:bCs/>
          <w:color w:val="292D72"/>
          <w:sz w:val="40"/>
          <w:szCs w:val="40"/>
        </w:rPr>
        <w:t xml:space="preserve"> HM Modelo</w:t>
      </w:r>
      <w:r w:rsidR="00586682" w:rsidRPr="00586682">
        <w:rPr>
          <w:rFonts w:ascii="Glasgow" w:hAnsi="Glasgow"/>
          <w:b/>
          <w:bCs/>
          <w:color w:val="292D72"/>
          <w:sz w:val="40"/>
          <w:szCs w:val="40"/>
        </w:rPr>
        <w:t xml:space="preserve"> consigue</w:t>
      </w:r>
      <w:r>
        <w:rPr>
          <w:rFonts w:ascii="Glasgow" w:hAnsi="Glasgow"/>
          <w:b/>
          <w:bCs/>
          <w:color w:val="292D72"/>
          <w:sz w:val="40"/>
          <w:szCs w:val="40"/>
        </w:rPr>
        <w:t>n</w:t>
      </w:r>
      <w:r w:rsidR="00586682" w:rsidRPr="00586682">
        <w:rPr>
          <w:rFonts w:ascii="Glasgow" w:hAnsi="Glasgow"/>
          <w:b/>
          <w:bCs/>
          <w:color w:val="292D72"/>
          <w:sz w:val="40"/>
          <w:szCs w:val="40"/>
        </w:rPr>
        <w:t xml:space="preserve"> conservar la vejiga en casos de cáncer infiltrante</w:t>
      </w:r>
    </w:p>
    <w:p w14:paraId="6504D40E" w14:textId="77777777" w:rsidR="00137F6F" w:rsidRPr="00F23655" w:rsidRDefault="00137F6F" w:rsidP="00194C50">
      <w:pPr>
        <w:pStyle w:val="Prrafodelista"/>
        <w:spacing w:line="276" w:lineRule="auto"/>
        <w:ind w:left="0"/>
        <w:jc w:val="both"/>
        <w:rPr>
          <w:rFonts w:ascii="Public Sans Light" w:eastAsia="Public Sans Light" w:hAnsi="Public Sans Light" w:cs="Public Sans Light"/>
          <w:color w:val="292D72"/>
        </w:rPr>
      </w:pPr>
    </w:p>
    <w:p w14:paraId="708B6305" w14:textId="1A88686D" w:rsidR="000F09AC" w:rsidRDefault="000F09AC" w:rsidP="00194C50">
      <w:pPr>
        <w:pStyle w:val="normaltextonotici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Autospacing="0" w:afterAutospacing="0"/>
        <w:ind w:right="-129"/>
        <w:jc w:val="both"/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</w:pPr>
      <w:bookmarkStart w:id="0" w:name="_Hlk205280162"/>
      <w:r w:rsidRPr="000F09AC"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 xml:space="preserve">En los últimos años, 26 pacientes han sido tratados de forma conservadora siguiendo un protocolo de preservación vesical. Gracias a este abordaje, </w:t>
      </w:r>
      <w:r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 xml:space="preserve">han podido </w:t>
      </w:r>
      <w:r w:rsidRPr="000F09AC"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 xml:space="preserve">conservar su vejiga y, tras 7 años de seguimiento, se </w:t>
      </w:r>
      <w:r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 xml:space="preserve">ha observado </w:t>
      </w:r>
      <w:r w:rsidRPr="000F09AC"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>una elevada proporción de casos libres de enfermedad</w:t>
      </w:r>
    </w:p>
    <w:bookmarkEnd w:id="0"/>
    <w:p w14:paraId="0CC4B3F9" w14:textId="77777777" w:rsidR="00930589" w:rsidRDefault="00930589" w:rsidP="00194C50">
      <w:pPr>
        <w:pStyle w:val="normaltextonoticia"/>
        <w:suppressAutoHyphens w:val="0"/>
        <w:autoSpaceDE w:val="0"/>
        <w:autoSpaceDN w:val="0"/>
        <w:adjustRightInd w:val="0"/>
        <w:spacing w:beforeAutospacing="0" w:afterAutospacing="0"/>
        <w:ind w:right="-129"/>
        <w:jc w:val="both"/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</w:pPr>
    </w:p>
    <w:p w14:paraId="2DDA23D2" w14:textId="22893A66" w:rsidR="00D37D14" w:rsidRPr="00E92BB1" w:rsidRDefault="000F09AC" w:rsidP="00194C50">
      <w:pPr>
        <w:pStyle w:val="normaltextonotici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Autospacing="0" w:afterAutospacing="0"/>
        <w:ind w:right="-129"/>
        <w:jc w:val="both"/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</w:pPr>
      <w:r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>Para ello se i</w:t>
      </w:r>
      <w:r w:rsidR="00183B36"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>ncluye</w:t>
      </w:r>
      <w:r w:rsidR="00183B36" w:rsidRPr="00183B36"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 xml:space="preserve"> un tratamiento quirúrgico (resección transuretral) y </w:t>
      </w:r>
      <w:r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 xml:space="preserve">la incorporación de </w:t>
      </w:r>
      <w:r w:rsidR="00183B36" w:rsidRPr="00183B36"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  <w:t>tratamientos adicionales como quimioterapia, inmunoterapia y/o radioterapia</w:t>
      </w:r>
    </w:p>
    <w:p w14:paraId="367E6B01" w14:textId="77777777" w:rsidR="00D37D14" w:rsidRPr="00F23655" w:rsidRDefault="00D37D14" w:rsidP="00D37D14">
      <w:pPr>
        <w:pStyle w:val="normaltextonoticia"/>
        <w:suppressAutoHyphens w:val="0"/>
        <w:autoSpaceDE w:val="0"/>
        <w:autoSpaceDN w:val="0"/>
        <w:adjustRightInd w:val="0"/>
        <w:spacing w:beforeAutospacing="0" w:afterAutospacing="0"/>
        <w:ind w:left="284" w:right="-129"/>
        <w:jc w:val="both"/>
        <w:rPr>
          <w:rFonts w:ascii="Glasgow" w:eastAsiaTheme="minorHAnsi" w:hAnsi="Glasgow"/>
          <w:color w:val="1F3864" w:themeColor="accent1" w:themeShade="80"/>
          <w:sz w:val="24"/>
          <w:szCs w:val="24"/>
          <w:lang w:eastAsia="en-US"/>
        </w:rPr>
      </w:pPr>
    </w:p>
    <w:p w14:paraId="55ECEE55" w14:textId="03D6DD96" w:rsidR="00586682" w:rsidRPr="00586682" w:rsidRDefault="00586682" w:rsidP="00586682">
      <w:pPr>
        <w:spacing w:after="240"/>
        <w:jc w:val="both"/>
        <w:rPr>
          <w:rFonts w:ascii="Arial" w:hAnsi="Arial" w:cs="Arial"/>
          <w:color w:val="636462"/>
        </w:rPr>
      </w:pPr>
      <w:r w:rsidRPr="00586682">
        <w:rPr>
          <w:rFonts w:ascii="Arial" w:hAnsi="Arial" w:cs="Arial"/>
          <w:color w:val="636462"/>
        </w:rPr>
        <w:t>El cáncer de vejiga</w:t>
      </w:r>
      <w:r>
        <w:rPr>
          <w:rFonts w:ascii="Arial" w:hAnsi="Arial" w:cs="Arial"/>
          <w:color w:val="636462"/>
        </w:rPr>
        <w:t xml:space="preserve"> es el más habitual entre los qu</w:t>
      </w:r>
      <w:r w:rsidR="00C26243">
        <w:rPr>
          <w:rFonts w:ascii="Arial" w:hAnsi="Arial" w:cs="Arial"/>
          <w:color w:val="636462"/>
        </w:rPr>
        <w:t>e afectan al sistema urinario y</w:t>
      </w:r>
      <w:r>
        <w:rPr>
          <w:rFonts w:ascii="Arial" w:hAnsi="Arial" w:cs="Arial"/>
          <w:color w:val="636462"/>
        </w:rPr>
        <w:t>, dentro de ellos, el infiltrante es que presenta un pronóstico más complicado,</w:t>
      </w:r>
      <w:r w:rsidRPr="00586682">
        <w:rPr>
          <w:rFonts w:ascii="Arial" w:hAnsi="Arial" w:cs="Arial"/>
          <w:color w:val="636462"/>
        </w:rPr>
        <w:t xml:space="preserve"> por lo que resulta especialmente relevante la selección del tratamiento ade</w:t>
      </w:r>
      <w:r w:rsidR="00C26243">
        <w:rPr>
          <w:rFonts w:ascii="Arial" w:hAnsi="Arial" w:cs="Arial"/>
          <w:color w:val="636462"/>
        </w:rPr>
        <w:t xml:space="preserve">cuado, en términos de eficacia </w:t>
      </w:r>
      <w:r w:rsidRPr="00586682">
        <w:rPr>
          <w:rFonts w:ascii="Arial" w:hAnsi="Arial" w:cs="Arial"/>
          <w:color w:val="636462"/>
        </w:rPr>
        <w:t xml:space="preserve">y de afectación a </w:t>
      </w:r>
      <w:r w:rsidR="00C26243">
        <w:rPr>
          <w:rFonts w:ascii="Arial" w:hAnsi="Arial" w:cs="Arial"/>
          <w:color w:val="636462"/>
        </w:rPr>
        <w:t>la calidad de vida del paciente</w:t>
      </w:r>
      <w:r w:rsidRPr="00586682">
        <w:rPr>
          <w:rFonts w:ascii="Arial" w:hAnsi="Arial" w:cs="Arial"/>
          <w:color w:val="636462"/>
        </w:rPr>
        <w:t>. Con esta premisa trabaja el equipo del Dr. Busto Castañón, integrado también por los doctores Busto Martín y Barbagelata, quienes en los últimos siete años han tratado</w:t>
      </w:r>
      <w:r w:rsidR="00D2106B">
        <w:rPr>
          <w:rFonts w:ascii="Arial" w:hAnsi="Arial" w:cs="Arial"/>
          <w:color w:val="636462"/>
        </w:rPr>
        <w:t xml:space="preserve"> en el Hospital HM Modelo</w:t>
      </w:r>
      <w:r w:rsidR="00C26243">
        <w:rPr>
          <w:rFonts w:ascii="Arial" w:hAnsi="Arial" w:cs="Arial"/>
          <w:color w:val="636462"/>
        </w:rPr>
        <w:t xml:space="preserve"> de A Coruña</w:t>
      </w:r>
      <w:r w:rsidRPr="00586682">
        <w:rPr>
          <w:rFonts w:ascii="Arial" w:hAnsi="Arial" w:cs="Arial"/>
          <w:color w:val="636462"/>
        </w:rPr>
        <w:t xml:space="preserve"> de forma conservadora y con éxito a un total de 26 pacientes con tumores de vejiga infiltrantes.</w:t>
      </w:r>
    </w:p>
    <w:p w14:paraId="56ED340E" w14:textId="10508B30" w:rsidR="00D92EC0" w:rsidRDefault="00586682" w:rsidP="00586682">
      <w:pPr>
        <w:spacing w:after="240"/>
        <w:jc w:val="both"/>
        <w:rPr>
          <w:rFonts w:ascii="Arial" w:hAnsi="Arial" w:cs="Arial"/>
          <w:color w:val="636462"/>
        </w:rPr>
      </w:pPr>
      <w:r w:rsidRPr="00586682">
        <w:rPr>
          <w:rFonts w:ascii="Arial" w:hAnsi="Arial" w:cs="Arial"/>
          <w:color w:val="636462"/>
        </w:rPr>
        <w:t>Según el Dr. Busto</w:t>
      </w:r>
      <w:r w:rsidR="00C26243">
        <w:rPr>
          <w:rFonts w:ascii="Arial" w:hAnsi="Arial" w:cs="Arial"/>
          <w:color w:val="636462"/>
        </w:rPr>
        <w:t xml:space="preserve"> Martín</w:t>
      </w:r>
      <w:r w:rsidRPr="00586682">
        <w:rPr>
          <w:rFonts w:ascii="Arial" w:hAnsi="Arial" w:cs="Arial"/>
          <w:color w:val="636462"/>
        </w:rPr>
        <w:t xml:space="preserve">, “el tratamiento habitual para este tipo de casos es la extirpación del órgano y, aun así, en el 50% de los casos el cáncer progresa llegando a provocar el fallecimiento del paciente. Sin embargo, el protocolo de conservación vesical aplicado a estos 26 pacientes les ha permitido conservar su vejiga y, tras 7 años de seguimiento, </w:t>
      </w:r>
      <w:r w:rsidR="00BC4C9C" w:rsidRPr="00BC4C9C">
        <w:rPr>
          <w:rFonts w:ascii="Arial" w:hAnsi="Arial" w:cs="Arial"/>
          <w:color w:val="636462"/>
        </w:rPr>
        <w:t>ha registrado una alta tasa de pacientes libres de enfermedad</w:t>
      </w:r>
      <w:r w:rsidRPr="00586682">
        <w:rPr>
          <w:rFonts w:ascii="Arial" w:hAnsi="Arial" w:cs="Arial"/>
          <w:color w:val="636462"/>
        </w:rPr>
        <w:t xml:space="preserve">”. </w:t>
      </w:r>
      <w:r w:rsidR="00C26243">
        <w:rPr>
          <w:rFonts w:ascii="Arial" w:hAnsi="Arial" w:cs="Arial"/>
          <w:color w:val="636462"/>
        </w:rPr>
        <w:t>Asimismo, e</w:t>
      </w:r>
      <w:r w:rsidR="00D92EC0">
        <w:rPr>
          <w:rFonts w:ascii="Arial" w:hAnsi="Arial" w:cs="Arial"/>
          <w:color w:val="636462"/>
        </w:rPr>
        <w:t xml:space="preserve">l doctor </w:t>
      </w:r>
      <w:r w:rsidR="000F09AC">
        <w:rPr>
          <w:rFonts w:ascii="Arial" w:hAnsi="Arial" w:cs="Arial"/>
          <w:color w:val="636462"/>
        </w:rPr>
        <w:t xml:space="preserve">ha puesto el </w:t>
      </w:r>
      <w:r w:rsidR="00D92EC0">
        <w:rPr>
          <w:rFonts w:ascii="Arial" w:hAnsi="Arial" w:cs="Arial"/>
          <w:color w:val="636462"/>
        </w:rPr>
        <w:t>acento en la importancia de una adecuada</w:t>
      </w:r>
      <w:r w:rsidR="00D92EC0" w:rsidRPr="00D92EC0">
        <w:rPr>
          <w:rFonts w:ascii="Arial" w:hAnsi="Arial" w:cs="Arial"/>
          <w:color w:val="636462"/>
        </w:rPr>
        <w:t xml:space="preserve"> selección del paciente por parte del urólogo</w:t>
      </w:r>
      <w:r w:rsidR="000F09AC">
        <w:rPr>
          <w:rFonts w:ascii="Arial" w:hAnsi="Arial" w:cs="Arial"/>
          <w:color w:val="636462"/>
        </w:rPr>
        <w:t xml:space="preserve">, </w:t>
      </w:r>
      <w:r w:rsidR="00D92EC0" w:rsidRPr="00D92EC0">
        <w:rPr>
          <w:rFonts w:ascii="Arial" w:hAnsi="Arial" w:cs="Arial"/>
          <w:color w:val="636462"/>
        </w:rPr>
        <w:t xml:space="preserve">para </w:t>
      </w:r>
      <w:r w:rsidR="000F09AC">
        <w:rPr>
          <w:rFonts w:ascii="Arial" w:hAnsi="Arial" w:cs="Arial"/>
          <w:color w:val="636462"/>
        </w:rPr>
        <w:t xml:space="preserve">poder obtener </w:t>
      </w:r>
      <w:r w:rsidR="00D92EC0" w:rsidRPr="00D92EC0">
        <w:rPr>
          <w:rFonts w:ascii="Arial" w:hAnsi="Arial" w:cs="Arial"/>
          <w:color w:val="636462"/>
        </w:rPr>
        <w:t xml:space="preserve">éxito con estos casos, </w:t>
      </w:r>
      <w:r w:rsidR="000F09AC">
        <w:rPr>
          <w:rFonts w:ascii="Arial" w:hAnsi="Arial" w:cs="Arial"/>
          <w:color w:val="636462"/>
        </w:rPr>
        <w:t>“</w:t>
      </w:r>
      <w:r w:rsidR="00D92EC0" w:rsidRPr="00D92EC0">
        <w:rPr>
          <w:rFonts w:ascii="Arial" w:hAnsi="Arial" w:cs="Arial"/>
          <w:color w:val="636462"/>
        </w:rPr>
        <w:t xml:space="preserve">ya que no todos los tumores infiltrantes de vejiga son aptos para este protocolo de conservación </w:t>
      </w:r>
      <w:r w:rsidR="000F09AC" w:rsidRPr="00D92EC0">
        <w:rPr>
          <w:rFonts w:ascii="Arial" w:hAnsi="Arial" w:cs="Arial"/>
          <w:color w:val="636462"/>
        </w:rPr>
        <w:t>vesical</w:t>
      </w:r>
      <w:r w:rsidR="000F09AC">
        <w:rPr>
          <w:rFonts w:ascii="Arial" w:hAnsi="Arial" w:cs="Arial"/>
          <w:color w:val="636462"/>
        </w:rPr>
        <w:t xml:space="preserve">”, asegura. </w:t>
      </w:r>
    </w:p>
    <w:p w14:paraId="1E018E94" w14:textId="46FD5745" w:rsidR="00972A8B" w:rsidRPr="00F23655" w:rsidRDefault="00586682" w:rsidP="00586682">
      <w:pPr>
        <w:spacing w:after="240"/>
        <w:jc w:val="both"/>
        <w:rPr>
          <w:rFonts w:ascii="Arial" w:hAnsi="Arial" w:cs="Arial"/>
          <w:color w:val="636462"/>
        </w:rPr>
      </w:pPr>
      <w:r w:rsidRPr="00586682">
        <w:rPr>
          <w:rFonts w:ascii="Arial" w:hAnsi="Arial" w:cs="Arial"/>
          <w:color w:val="636462"/>
        </w:rPr>
        <w:t>Aunque no contempla la extirpación del órgano, el protocolo sí incluye un tratamiento quirúrgico (resección transuretral) y</w:t>
      </w:r>
      <w:r w:rsidR="000F09AC">
        <w:rPr>
          <w:rFonts w:ascii="Arial" w:hAnsi="Arial" w:cs="Arial"/>
          <w:color w:val="636462"/>
        </w:rPr>
        <w:t xml:space="preserve">, además </w:t>
      </w:r>
      <w:r w:rsidRPr="00586682">
        <w:rPr>
          <w:rFonts w:ascii="Arial" w:hAnsi="Arial" w:cs="Arial"/>
          <w:color w:val="636462"/>
        </w:rPr>
        <w:t>requiere</w:t>
      </w:r>
      <w:r w:rsidR="000F09AC">
        <w:rPr>
          <w:rFonts w:ascii="Arial" w:hAnsi="Arial" w:cs="Arial"/>
          <w:color w:val="636462"/>
        </w:rPr>
        <w:t xml:space="preserve"> de la </w:t>
      </w:r>
      <w:r w:rsidRPr="00586682">
        <w:rPr>
          <w:rFonts w:ascii="Arial" w:hAnsi="Arial" w:cs="Arial"/>
          <w:color w:val="636462"/>
        </w:rPr>
        <w:t>incorpora</w:t>
      </w:r>
      <w:r w:rsidR="000F09AC">
        <w:rPr>
          <w:rFonts w:ascii="Arial" w:hAnsi="Arial" w:cs="Arial"/>
          <w:color w:val="636462"/>
        </w:rPr>
        <w:t>ción de</w:t>
      </w:r>
      <w:r w:rsidRPr="00586682">
        <w:rPr>
          <w:rFonts w:ascii="Arial" w:hAnsi="Arial" w:cs="Arial"/>
          <w:color w:val="636462"/>
        </w:rPr>
        <w:t xml:space="preserve"> tratamientos adicionales como quimioterapia, inmuno</w:t>
      </w:r>
      <w:r w:rsidR="00C26243">
        <w:rPr>
          <w:rFonts w:ascii="Arial" w:hAnsi="Arial" w:cs="Arial"/>
          <w:color w:val="636462"/>
        </w:rPr>
        <w:t>terapia y/o radioterapia.</w:t>
      </w:r>
    </w:p>
    <w:p w14:paraId="09D85B26" w14:textId="3D83D15D" w:rsidR="00C927F7" w:rsidRDefault="00003F84" w:rsidP="00003F84">
      <w:pPr>
        <w:jc w:val="both"/>
        <w:rPr>
          <w:rFonts w:ascii="Arial" w:hAnsi="Arial" w:cs="Arial"/>
          <w:color w:val="636462"/>
        </w:rPr>
      </w:pPr>
      <w:r>
        <w:rPr>
          <w:rFonts w:ascii="Arial" w:hAnsi="Arial" w:cs="Arial"/>
          <w:color w:val="636462"/>
        </w:rPr>
        <w:lastRenderedPageBreak/>
        <w:t>La experiencia del Dr. Busto Castañón con esta técnica es</w:t>
      </w:r>
      <w:r w:rsidR="000F09AC">
        <w:rPr>
          <w:rFonts w:ascii="Arial" w:hAnsi="Arial" w:cs="Arial"/>
          <w:color w:val="636462"/>
        </w:rPr>
        <w:t xml:space="preserve"> muy </w:t>
      </w:r>
      <w:r>
        <w:rPr>
          <w:rFonts w:ascii="Arial" w:hAnsi="Arial" w:cs="Arial"/>
          <w:color w:val="636462"/>
        </w:rPr>
        <w:t xml:space="preserve">amplia, ya que comenzó a ponerla en práctica hace ya más de 30 años, llegando a presentar los resultados iniciales </w:t>
      </w:r>
      <w:r w:rsidRPr="00003F84">
        <w:rPr>
          <w:rFonts w:ascii="Arial" w:hAnsi="Arial" w:cs="Arial"/>
          <w:color w:val="636462"/>
        </w:rPr>
        <w:t xml:space="preserve">en grupos de expertos internacionales como el </w:t>
      </w:r>
      <w:proofErr w:type="spellStart"/>
      <w:r w:rsidRPr="00003F84">
        <w:rPr>
          <w:rFonts w:ascii="Arial" w:hAnsi="Arial" w:cs="Arial"/>
          <w:color w:val="636462"/>
        </w:rPr>
        <w:t>European</w:t>
      </w:r>
      <w:proofErr w:type="spellEnd"/>
      <w:r w:rsidRPr="00003F84">
        <w:rPr>
          <w:rFonts w:ascii="Arial" w:hAnsi="Arial" w:cs="Arial"/>
          <w:color w:val="636462"/>
        </w:rPr>
        <w:t xml:space="preserve"> </w:t>
      </w:r>
      <w:proofErr w:type="spellStart"/>
      <w:r w:rsidRPr="00003F84">
        <w:rPr>
          <w:rFonts w:ascii="Arial" w:hAnsi="Arial" w:cs="Arial"/>
          <w:color w:val="636462"/>
        </w:rPr>
        <w:t>Organisation</w:t>
      </w:r>
      <w:proofErr w:type="spellEnd"/>
      <w:r w:rsidRPr="00003F84">
        <w:rPr>
          <w:rFonts w:ascii="Arial" w:hAnsi="Arial" w:cs="Arial"/>
          <w:color w:val="636462"/>
        </w:rPr>
        <w:t xml:space="preserve"> </w:t>
      </w:r>
      <w:proofErr w:type="spellStart"/>
      <w:r w:rsidRPr="00003F84">
        <w:rPr>
          <w:rFonts w:ascii="Arial" w:hAnsi="Arial" w:cs="Arial"/>
          <w:color w:val="636462"/>
        </w:rPr>
        <w:t>for</w:t>
      </w:r>
      <w:proofErr w:type="spellEnd"/>
      <w:r>
        <w:rPr>
          <w:rFonts w:ascii="Arial" w:hAnsi="Arial" w:cs="Arial"/>
          <w:color w:val="636462"/>
        </w:rPr>
        <w:t xml:space="preserve"> </w:t>
      </w:r>
      <w:proofErr w:type="spellStart"/>
      <w:r w:rsidRPr="00003F84">
        <w:rPr>
          <w:rFonts w:ascii="Arial" w:hAnsi="Arial" w:cs="Arial"/>
          <w:color w:val="636462"/>
        </w:rPr>
        <w:t>Research</w:t>
      </w:r>
      <w:proofErr w:type="spellEnd"/>
      <w:r w:rsidRPr="00003F84">
        <w:rPr>
          <w:rFonts w:ascii="Arial" w:hAnsi="Arial" w:cs="Arial"/>
          <w:color w:val="636462"/>
        </w:rPr>
        <w:t xml:space="preserve"> and </w:t>
      </w:r>
      <w:proofErr w:type="spellStart"/>
      <w:r w:rsidRPr="00003F84">
        <w:rPr>
          <w:rFonts w:ascii="Arial" w:hAnsi="Arial" w:cs="Arial"/>
          <w:color w:val="636462"/>
        </w:rPr>
        <w:t>Treatment</w:t>
      </w:r>
      <w:proofErr w:type="spellEnd"/>
      <w:r w:rsidRPr="00003F84">
        <w:rPr>
          <w:rFonts w:ascii="Arial" w:hAnsi="Arial" w:cs="Arial"/>
          <w:color w:val="636462"/>
        </w:rPr>
        <w:t xml:space="preserve"> of </w:t>
      </w:r>
      <w:proofErr w:type="spellStart"/>
      <w:r w:rsidRPr="00003F84">
        <w:rPr>
          <w:rFonts w:ascii="Arial" w:hAnsi="Arial" w:cs="Arial"/>
          <w:color w:val="636462"/>
        </w:rPr>
        <w:t>Cancer</w:t>
      </w:r>
      <w:proofErr w:type="spellEnd"/>
      <w:r>
        <w:rPr>
          <w:rFonts w:ascii="Arial" w:hAnsi="Arial" w:cs="Arial"/>
          <w:color w:val="636462"/>
        </w:rPr>
        <w:t xml:space="preserve"> (</w:t>
      </w:r>
      <w:r w:rsidRPr="00003F84">
        <w:rPr>
          <w:rFonts w:ascii="Arial" w:hAnsi="Arial" w:cs="Arial"/>
          <w:color w:val="636462"/>
        </w:rPr>
        <w:t>EORTC</w:t>
      </w:r>
      <w:r>
        <w:rPr>
          <w:rFonts w:ascii="Arial" w:hAnsi="Arial" w:cs="Arial"/>
          <w:color w:val="636462"/>
        </w:rPr>
        <w:t>).</w:t>
      </w:r>
    </w:p>
    <w:p w14:paraId="24608445" w14:textId="77777777" w:rsidR="00003F84" w:rsidRDefault="00003F84" w:rsidP="00253092">
      <w:pPr>
        <w:jc w:val="both"/>
        <w:rPr>
          <w:rFonts w:ascii="Arial" w:hAnsi="Arial" w:cs="Arial"/>
          <w:color w:val="636462"/>
        </w:rPr>
      </w:pPr>
    </w:p>
    <w:p w14:paraId="2BE74448" w14:textId="77777777" w:rsidR="00003F84" w:rsidRPr="00C927F7" w:rsidRDefault="00003F84" w:rsidP="00253092">
      <w:pPr>
        <w:jc w:val="both"/>
        <w:rPr>
          <w:rFonts w:ascii="Arial" w:hAnsi="Arial" w:cs="Arial"/>
          <w:color w:val="636462"/>
        </w:rPr>
      </w:pPr>
    </w:p>
    <w:p w14:paraId="2425A761" w14:textId="76610F81" w:rsidR="00137F6F" w:rsidRPr="00BC4C9C" w:rsidRDefault="00B368DF">
      <w:pPr>
        <w:pStyle w:val="CuerpoA"/>
        <w:rPr>
          <w:rFonts w:ascii="Arial" w:eastAsia="Times New Roman" w:hAnsi="Arial" w:cs="Arial"/>
          <w:b/>
          <w:bCs/>
          <w:color w:val="292D72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BC4C9C">
        <w:rPr>
          <w:rFonts w:ascii="Arial" w:eastAsia="Times New Roman" w:hAnsi="Arial" w:cs="Arial"/>
          <w:b/>
          <w:bCs/>
          <w:color w:val="292D72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5392F606" w14:textId="77777777" w:rsidR="00137F6F" w:rsidRPr="00BC4C9C" w:rsidRDefault="00137F6F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64CC581" w14:textId="77777777" w:rsidR="00183B36" w:rsidRPr="00183B36" w:rsidRDefault="00183B36" w:rsidP="00183B36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83B36"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7A41EF0E" w14:textId="77777777" w:rsidR="00183B36" w:rsidRPr="00183B36" w:rsidRDefault="00183B36" w:rsidP="00183B36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E7CDC67" w14:textId="77777777" w:rsidR="00183B36" w:rsidRPr="00183B36" w:rsidRDefault="00183B36" w:rsidP="00183B36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83B36"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Dirigido por médicos y con capital 100% español, cuenta en la actualidad con 7.500 profesionales que concentran sus esfuerzos en ofrecer una medicina de calidad e innovadora centrada en el cuidado de la salud y el bienestar de sus pacientes y familiares.</w:t>
      </w:r>
    </w:p>
    <w:p w14:paraId="2720400C" w14:textId="77777777" w:rsidR="00183B36" w:rsidRPr="00183B36" w:rsidRDefault="00183B36" w:rsidP="00183B36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83B36"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1B45E407" w14:textId="77777777" w:rsidR="00183B36" w:rsidRPr="00183B36" w:rsidRDefault="00183B36" w:rsidP="00183B36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83B36"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está formado por 54 centros asistenciales: 23 hospitales, 3 centros integrales de alta especialización en Oncología, Cardiología, Neurociencias, 5 centros especializados en Medicina de la Reproducción, Salud Ocular, Salud Bucodental, Medicina Estética y Cirugía Plástica y Prevención Precoz Personalizada además de 23 policlínicos. Todos ellos trabajan de manera coordinada para ofrecer una gestión integral de las necesidades y requerimientos de sus pacientes.</w:t>
      </w:r>
    </w:p>
    <w:p w14:paraId="35B0ACBB" w14:textId="096EAF6E" w:rsidR="00137F6F" w:rsidRPr="00FA640D" w:rsidRDefault="00137F6F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5DF59E6" w14:textId="77777777" w:rsidR="00137F6F" w:rsidRPr="00FA640D" w:rsidRDefault="00137F6F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488AFD5" w14:textId="77777777" w:rsidR="00137F6F" w:rsidRPr="00FA640D" w:rsidRDefault="00137F6F">
      <w:pPr>
        <w:pStyle w:val="CuerpoBA"/>
        <w:rPr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ACE7212" w14:textId="77777777" w:rsidR="00137F6F" w:rsidRPr="00FA640D" w:rsidRDefault="00B368DF">
      <w:pPr>
        <w:spacing w:line="276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FA640D"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Comunicación HM Hospitales</w:t>
      </w:r>
    </w:p>
    <w:p w14:paraId="1CFAE167" w14:textId="77777777" w:rsidR="00137F6F" w:rsidRPr="00FA640D" w:rsidRDefault="00B368DF">
      <w:pPr>
        <w:spacing w:line="276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FA640D">
        <w:rPr>
          <w:rFonts w:ascii="Arial" w:hAnsi="Arial" w:cs="Arial"/>
          <w:b/>
          <w:bCs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7A0B1AB8" wp14:editId="170CEB93">
                <wp:simplePos x="0" y="0"/>
                <wp:positionH relativeFrom="margin">
                  <wp:posOffset>-58420</wp:posOffset>
                </wp:positionH>
                <wp:positionV relativeFrom="paragraph">
                  <wp:posOffset>183515</wp:posOffset>
                </wp:positionV>
                <wp:extent cx="2996565" cy="1031240"/>
                <wp:effectExtent l="0" t="0" r="0" b="0"/>
                <wp:wrapNone/>
                <wp:docPr id="1" name="Cuadro de texto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640" cy="103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3C30A7" w14:textId="77777777" w:rsidR="00137F6F" w:rsidRDefault="00137F6F">
                            <w:pPr>
                              <w:pStyle w:val="Contenidodelmarco"/>
                              <w:spacing w:line="360" w:lineRule="auto"/>
                              <w:ind w:firstLine="284"/>
                              <w:jc w:val="both"/>
                              <w:rPr>
                                <w:rFonts w:ascii="Glasgow" w:hAnsi="Glasgow" w:cs="Arial"/>
                                <w:b/>
                                <w:bCs/>
                                <w:color w:val="292D72"/>
                                <w:sz w:val="20"/>
                                <w:szCs w:val="20"/>
                              </w:rPr>
                            </w:pPr>
                          </w:p>
                          <w:p w14:paraId="08231DDC" w14:textId="77777777" w:rsidR="00137F6F" w:rsidRDefault="00B368DF">
                            <w:pPr>
                              <w:pStyle w:val="Contenidodelmarco"/>
                              <w:spacing w:line="360" w:lineRule="auto"/>
                              <w:ind w:firstLine="284"/>
                              <w:jc w:val="both"/>
                              <w:rPr>
                                <w:rFonts w:ascii="Glasgow Light" w:hAnsi="Glasgow Light"/>
                                <w:color w:val="292D7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lasgow Light" w:hAnsi="Glasgow Light" w:cs="Arial"/>
                                <w:color w:val="292D72"/>
                                <w:sz w:val="20"/>
                                <w:szCs w:val="20"/>
                              </w:rPr>
                              <w:t>981 21 66 77                    647 56 48 65</w:t>
                            </w:r>
                          </w:p>
                          <w:p w14:paraId="463D3453" w14:textId="77777777" w:rsidR="00137F6F" w:rsidRDefault="00B368DF">
                            <w:pPr>
                              <w:pStyle w:val="Contenidodelmarco"/>
                              <w:spacing w:line="360" w:lineRule="auto"/>
                              <w:ind w:firstLine="284"/>
                              <w:jc w:val="both"/>
                              <w:rPr>
                                <w:rFonts w:ascii="Glasgow Light" w:hAnsi="Glasgow Light"/>
                                <w:color w:val="292D72"/>
                                <w:sz w:val="20"/>
                                <w:szCs w:val="20"/>
                              </w:rPr>
                            </w:pPr>
                            <w:hyperlink r:id="rId7">
                              <w:r>
                                <w:rPr>
                                  <w:rStyle w:val="EnlacedeInternet"/>
                                  <w:rFonts w:ascii="Glasgow Light" w:hAnsi="Glasgow Light" w:cs="Arial"/>
                                  <w:color w:val="292D72"/>
                                  <w:sz w:val="20"/>
                                  <w:szCs w:val="20"/>
                                </w:rPr>
                                <w:t>irenemontero@octo.es</w:t>
                              </w:r>
                            </w:hyperlink>
                          </w:p>
                          <w:p w14:paraId="350D1EDB" w14:textId="77777777" w:rsidR="00137F6F" w:rsidRDefault="00B368DF">
                            <w:pPr>
                              <w:pStyle w:val="Contenidodelmarco"/>
                              <w:spacing w:line="360" w:lineRule="auto"/>
                              <w:ind w:firstLine="284"/>
                              <w:jc w:val="both"/>
                              <w:rPr>
                                <w:rFonts w:ascii="Glasgow Light" w:hAnsi="Glasgow Light" w:cs="Arial"/>
                                <w:color w:val="292D72"/>
                                <w:sz w:val="20"/>
                                <w:szCs w:val="20"/>
                              </w:rPr>
                            </w:pPr>
                            <w:hyperlink r:id="rId8">
                              <w:r>
                                <w:rPr>
                                  <w:rStyle w:val="EnlacedeInternet"/>
                                  <w:rFonts w:ascii="Glasgow Light" w:hAnsi="Glasgow Light" w:cs="Arial"/>
                                  <w:color w:val="292D72"/>
                                  <w:sz w:val="20"/>
                                  <w:szCs w:val="20"/>
                                </w:rPr>
                                <w:t>www.hmhospitales.com</w:t>
                              </w:r>
                            </w:hyperlink>
                          </w:p>
                          <w:p w14:paraId="53659511" w14:textId="77777777" w:rsidR="00137F6F" w:rsidRDefault="00137F6F">
                            <w:pPr>
                              <w:pStyle w:val="Contenidodelmarco"/>
                              <w:spacing w:line="276" w:lineRule="auto"/>
                              <w:jc w:val="both"/>
                              <w:rPr>
                                <w:rFonts w:ascii="Glasgow" w:hAnsi="Glasgow"/>
                                <w:color w:val="63646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B1AB8" id="Cuadro de texto 492" o:spid="_x0000_s1026" style="position:absolute;left:0;text-align:left;margin-left:-4.6pt;margin-top:14.45pt;width:235.95pt;height:81.2pt;z-index:-5033164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" o:allowincell="f" filled="f" stroked="f" strokeweight=".5pt">
                <v:textbox>
                  <w:txbxContent>
                    <w:p w14:paraId="083C30A7" w14:textId="77777777" w:rsidR="00137F6F" w:rsidRDefault="00137F6F">
                      <w:pPr>
                        <w:pStyle w:val="Contenidodelmarco"/>
                        <w:spacing w:line="360" w:lineRule="auto"/>
                        <w:ind w:firstLine="284"/>
                        <w:jc w:val="both"/>
                        <w:rPr>
                          <w:rFonts w:ascii="Glasgow" w:hAnsi="Glasgow" w:cs="Arial"/>
                          <w:b/>
                          <w:bCs/>
                          <w:color w:val="292D72"/>
                          <w:sz w:val="20"/>
                          <w:szCs w:val="20"/>
                        </w:rPr>
                      </w:pPr>
                    </w:p>
                    <w:p w14:paraId="08231DDC" w14:textId="77777777" w:rsidR="00137F6F" w:rsidRDefault="00B368DF">
                      <w:pPr>
                        <w:pStyle w:val="Contenidodelmarco"/>
                        <w:spacing w:line="360" w:lineRule="auto"/>
                        <w:ind w:firstLine="284"/>
                        <w:jc w:val="both"/>
                        <w:rPr>
                          <w:rFonts w:ascii="Glasgow Light" w:hAnsi="Glasgow Light"/>
                          <w:color w:val="292D72"/>
                          <w:sz w:val="20"/>
                          <w:szCs w:val="20"/>
                        </w:rPr>
                      </w:pPr>
                      <w:r>
                        <w:rPr>
                          <w:rFonts w:ascii="Glasgow Light" w:hAnsi="Glasgow Light" w:cs="Arial"/>
                          <w:color w:val="292D72"/>
                          <w:sz w:val="20"/>
                          <w:szCs w:val="20"/>
                        </w:rPr>
                        <w:t>981 21 66 77                    647 56 48 65</w:t>
                      </w:r>
                    </w:p>
                    <w:p w14:paraId="463D3453" w14:textId="77777777" w:rsidR="00137F6F" w:rsidRDefault="00B368DF">
                      <w:pPr>
                        <w:pStyle w:val="Contenidodelmarco"/>
                        <w:spacing w:line="360" w:lineRule="auto"/>
                        <w:ind w:firstLine="284"/>
                        <w:jc w:val="both"/>
                        <w:rPr>
                          <w:rFonts w:ascii="Glasgow Light" w:hAnsi="Glasgow Light"/>
                          <w:color w:val="292D72"/>
                          <w:sz w:val="20"/>
                          <w:szCs w:val="20"/>
                        </w:rPr>
                      </w:pPr>
                      <w:hyperlink r:id="rId9">
                        <w:r>
                          <w:rPr>
                            <w:rStyle w:val="EnlacedeInternet"/>
                            <w:rFonts w:ascii="Glasgow Light" w:hAnsi="Glasgow Light" w:cs="Arial"/>
                            <w:color w:val="292D72"/>
                            <w:sz w:val="20"/>
                            <w:szCs w:val="20"/>
                          </w:rPr>
                          <w:t>irenemontero@octo.es</w:t>
                        </w:r>
                      </w:hyperlink>
                    </w:p>
                    <w:p w14:paraId="350D1EDB" w14:textId="77777777" w:rsidR="00137F6F" w:rsidRDefault="00B368DF">
                      <w:pPr>
                        <w:pStyle w:val="Contenidodelmarco"/>
                        <w:spacing w:line="360" w:lineRule="auto"/>
                        <w:ind w:firstLine="284"/>
                        <w:jc w:val="both"/>
                        <w:rPr>
                          <w:rFonts w:ascii="Glasgow Light" w:hAnsi="Glasgow Light" w:cs="Arial"/>
                          <w:color w:val="292D72"/>
                          <w:sz w:val="20"/>
                          <w:szCs w:val="20"/>
                        </w:rPr>
                      </w:pPr>
                      <w:hyperlink r:id="rId10">
                        <w:r>
                          <w:rPr>
                            <w:rStyle w:val="EnlacedeInternet"/>
                            <w:rFonts w:ascii="Glasgow Light" w:hAnsi="Glasgow Light" w:cs="Arial"/>
                            <w:color w:val="292D72"/>
                            <w:sz w:val="20"/>
                            <w:szCs w:val="20"/>
                          </w:rPr>
                          <w:t>www.hmhospitales.com</w:t>
                        </w:r>
                      </w:hyperlink>
                    </w:p>
                    <w:p w14:paraId="53659511" w14:textId="77777777" w:rsidR="00137F6F" w:rsidRDefault="00137F6F">
                      <w:pPr>
                        <w:pStyle w:val="Contenidodelmarco"/>
                        <w:spacing w:line="276" w:lineRule="auto"/>
                        <w:jc w:val="both"/>
                        <w:rPr>
                          <w:rFonts w:ascii="Glasgow" w:hAnsi="Glasgow"/>
                          <w:color w:val="63646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5DD1F" w14:textId="77777777" w:rsidR="00137F6F" w:rsidRPr="00FA640D" w:rsidRDefault="00B368DF">
      <w:pPr>
        <w:spacing w:line="360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FA640D"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Irene Montero Díaz</w:t>
      </w:r>
    </w:p>
    <w:p w14:paraId="7920CAA5" w14:textId="77777777" w:rsidR="00137F6F" w:rsidRPr="00FA640D" w:rsidRDefault="00B368DF">
      <w:pPr>
        <w:spacing w:line="360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FA640D">
        <w:rPr>
          <w:rFonts w:ascii="Arial" w:hAnsi="Arial" w:cs="Arial"/>
          <w:noProof/>
          <w:lang w:eastAsia="es-ES"/>
        </w:rPr>
        <w:drawing>
          <wp:anchor distT="0" distB="0" distL="0" distR="0" simplePos="0" relativeHeight="14" behindDoc="0" locked="0" layoutInCell="0" allowOverlap="1" wp14:anchorId="65B61B13" wp14:editId="16399C58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402080" cy="640715"/>
            <wp:effectExtent l="0" t="0" r="0" b="0"/>
            <wp:wrapNone/>
            <wp:docPr id="3" name="Imagen 5" descr="Forma&#10;&#10;Descripción generada automáticamente con confianza med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Forma&#10;&#10;Descripción generada automáticamente con confianza medi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7F6F" w:rsidRPr="00FA640D">
      <w:headerReference w:type="default" r:id="rId12"/>
      <w:footerReference w:type="default" r:id="rId13"/>
      <w:pgSz w:w="11906" w:h="16838"/>
      <w:pgMar w:top="263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083B" w14:textId="77777777" w:rsidR="005B7E13" w:rsidRDefault="005B7E13">
      <w:r>
        <w:separator/>
      </w:r>
    </w:p>
  </w:endnote>
  <w:endnote w:type="continuationSeparator" w:id="0">
    <w:p w14:paraId="34C330D5" w14:textId="77777777" w:rsidR="005B7E13" w:rsidRDefault="005B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68A6" w14:textId="77777777" w:rsidR="00137F6F" w:rsidRDefault="00B368DF">
    <w:pPr>
      <w:pStyle w:val="Piedepgina"/>
    </w:pPr>
    <w:r>
      <w:rPr>
        <w:noProof/>
        <w:lang w:eastAsia="es-ES"/>
      </w:rPr>
      <w:drawing>
        <wp:anchor distT="0" distB="0" distL="0" distR="0" simplePos="0" relativeHeight="5" behindDoc="1" locked="0" layoutInCell="0" allowOverlap="1" wp14:anchorId="0E92F76F" wp14:editId="372B03C3">
          <wp:simplePos x="0" y="0"/>
          <wp:positionH relativeFrom="column">
            <wp:posOffset>-501015</wp:posOffset>
          </wp:positionH>
          <wp:positionV relativeFrom="paragraph">
            <wp:posOffset>73660</wp:posOffset>
          </wp:positionV>
          <wp:extent cx="955040" cy="124460"/>
          <wp:effectExtent l="0" t="0" r="0" b="0"/>
          <wp:wrapNone/>
          <wp:docPr id="8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12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3C40F" w14:textId="77777777" w:rsidR="005B7E13" w:rsidRDefault="005B7E13">
      <w:r>
        <w:separator/>
      </w:r>
    </w:p>
  </w:footnote>
  <w:footnote w:type="continuationSeparator" w:id="0">
    <w:p w14:paraId="5F852E6A" w14:textId="77777777" w:rsidR="005B7E13" w:rsidRDefault="005B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6FE1" w14:textId="270CA98E" w:rsidR="00137F6F" w:rsidRDefault="00B368DF">
    <w:pPr>
      <w:pStyle w:val="Encabezado"/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 wp14:anchorId="00597F04" wp14:editId="2BD1872D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7" behindDoc="1" locked="0" layoutInCell="0" allowOverlap="1" wp14:anchorId="00BF8160" wp14:editId="4DD2E087">
          <wp:simplePos x="0" y="0"/>
          <wp:positionH relativeFrom="margin">
            <wp:posOffset>4572635</wp:posOffset>
          </wp:positionH>
          <wp:positionV relativeFrom="paragraph">
            <wp:posOffset>-69215</wp:posOffset>
          </wp:positionV>
          <wp:extent cx="826770" cy="509270"/>
          <wp:effectExtent l="0" t="0" r="0" b="0"/>
          <wp:wrapNone/>
          <wp:docPr id="5" name="Imagen 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8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9" behindDoc="1" locked="0" layoutInCell="0" allowOverlap="1" wp14:anchorId="2DFC8BDB" wp14:editId="4C8E15A4">
          <wp:simplePos x="0" y="0"/>
          <wp:positionH relativeFrom="margin">
            <wp:posOffset>3345180</wp:posOffset>
          </wp:positionH>
          <wp:positionV relativeFrom="paragraph">
            <wp:posOffset>-69215</wp:posOffset>
          </wp:positionV>
          <wp:extent cx="1021080" cy="514350"/>
          <wp:effectExtent l="0" t="0" r="0" b="0"/>
          <wp:wrapNone/>
          <wp:docPr id="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6985" distL="0" distR="12700" simplePos="0" relativeHeight="11" behindDoc="1" locked="0" layoutInCell="0" allowOverlap="1" wp14:anchorId="01E1208E" wp14:editId="061E0113">
              <wp:simplePos x="0" y="0"/>
              <wp:positionH relativeFrom="column">
                <wp:posOffset>3108325</wp:posOffset>
              </wp:positionH>
              <wp:positionV relativeFrom="paragraph">
                <wp:posOffset>-213995</wp:posOffset>
              </wp:positionV>
              <wp:extent cx="0" cy="704215"/>
              <wp:effectExtent l="5080" t="0" r="5080" b="635"/>
              <wp:wrapNone/>
              <wp:docPr id="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160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7232C5" id="Conector recto 487" o:spid="_x0000_s1026" style="position:absolute;z-index:-503316469;visibility:visible;mso-wrap-style:square;mso-wrap-distance-left:0;mso-wrap-distance-top:0;mso-wrap-distance-right:1pt;mso-wrap-distance-bottom:.55pt;mso-position-horizontal:absolute;mso-position-horizontal-relative:text;mso-position-vertical:absolute;mso-position-vertical-relative:text" from="244.75pt,-16.85pt" to="244.7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" o:allowincell="f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DE4"/>
    <w:multiLevelType w:val="multilevel"/>
    <w:tmpl w:val="DF460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C646F9"/>
    <w:multiLevelType w:val="hybridMultilevel"/>
    <w:tmpl w:val="14767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DDC"/>
    <w:multiLevelType w:val="hybridMultilevel"/>
    <w:tmpl w:val="CDA6F140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A717D48"/>
    <w:multiLevelType w:val="multilevel"/>
    <w:tmpl w:val="EDF431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339310036">
    <w:abstractNumId w:val="3"/>
  </w:num>
  <w:num w:numId="2" w16cid:durableId="1999914443">
    <w:abstractNumId w:val="0"/>
  </w:num>
  <w:num w:numId="3" w16cid:durableId="1614096554">
    <w:abstractNumId w:val="2"/>
  </w:num>
  <w:num w:numId="4" w16cid:durableId="190664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6F"/>
    <w:rsid w:val="00003F84"/>
    <w:rsid w:val="000049DC"/>
    <w:rsid w:val="000107EC"/>
    <w:rsid w:val="000142FB"/>
    <w:rsid w:val="00023791"/>
    <w:rsid w:val="0003091B"/>
    <w:rsid w:val="0003502C"/>
    <w:rsid w:val="00037E1D"/>
    <w:rsid w:val="00042EAA"/>
    <w:rsid w:val="00055104"/>
    <w:rsid w:val="00055335"/>
    <w:rsid w:val="00084D4A"/>
    <w:rsid w:val="00091E7C"/>
    <w:rsid w:val="000A13A9"/>
    <w:rsid w:val="000B0786"/>
    <w:rsid w:val="000F09AC"/>
    <w:rsid w:val="00133F2B"/>
    <w:rsid w:val="00137F6F"/>
    <w:rsid w:val="00142E97"/>
    <w:rsid w:val="00162F16"/>
    <w:rsid w:val="0016300A"/>
    <w:rsid w:val="00165509"/>
    <w:rsid w:val="00175173"/>
    <w:rsid w:val="00183629"/>
    <w:rsid w:val="00183B36"/>
    <w:rsid w:val="00191B1A"/>
    <w:rsid w:val="00194C50"/>
    <w:rsid w:val="001A4090"/>
    <w:rsid w:val="001A4827"/>
    <w:rsid w:val="001C119E"/>
    <w:rsid w:val="001D7C43"/>
    <w:rsid w:val="001E01F7"/>
    <w:rsid w:val="001E1A00"/>
    <w:rsid w:val="001E3FC8"/>
    <w:rsid w:val="001E5E19"/>
    <w:rsid w:val="00200B45"/>
    <w:rsid w:val="00216B36"/>
    <w:rsid w:val="00225C0F"/>
    <w:rsid w:val="00240955"/>
    <w:rsid w:val="0024189B"/>
    <w:rsid w:val="00242891"/>
    <w:rsid w:val="00251EF9"/>
    <w:rsid w:val="00253092"/>
    <w:rsid w:val="002662D7"/>
    <w:rsid w:val="00272D65"/>
    <w:rsid w:val="00275D95"/>
    <w:rsid w:val="0028669D"/>
    <w:rsid w:val="002D34BA"/>
    <w:rsid w:val="002D46C1"/>
    <w:rsid w:val="002D66CC"/>
    <w:rsid w:val="002E2465"/>
    <w:rsid w:val="002E7338"/>
    <w:rsid w:val="00301E34"/>
    <w:rsid w:val="00303FCE"/>
    <w:rsid w:val="00310669"/>
    <w:rsid w:val="00340C42"/>
    <w:rsid w:val="00380386"/>
    <w:rsid w:val="003D2943"/>
    <w:rsid w:val="003D7C0A"/>
    <w:rsid w:val="003F4155"/>
    <w:rsid w:val="004070F4"/>
    <w:rsid w:val="00453ECB"/>
    <w:rsid w:val="00463441"/>
    <w:rsid w:val="00475AA1"/>
    <w:rsid w:val="00485186"/>
    <w:rsid w:val="00495561"/>
    <w:rsid w:val="00495A8A"/>
    <w:rsid w:val="004A0ABD"/>
    <w:rsid w:val="004A4DD4"/>
    <w:rsid w:val="004D735C"/>
    <w:rsid w:val="004E5A6B"/>
    <w:rsid w:val="004F104C"/>
    <w:rsid w:val="004F20E7"/>
    <w:rsid w:val="004F2A90"/>
    <w:rsid w:val="00500B75"/>
    <w:rsid w:val="00505E6B"/>
    <w:rsid w:val="0050631B"/>
    <w:rsid w:val="0050658D"/>
    <w:rsid w:val="005159E5"/>
    <w:rsid w:val="00516797"/>
    <w:rsid w:val="00530A33"/>
    <w:rsid w:val="00532F7C"/>
    <w:rsid w:val="00565BCB"/>
    <w:rsid w:val="00576EF9"/>
    <w:rsid w:val="0058002B"/>
    <w:rsid w:val="00586682"/>
    <w:rsid w:val="005A1E87"/>
    <w:rsid w:val="005B7E13"/>
    <w:rsid w:val="005C5D5B"/>
    <w:rsid w:val="005C7FDB"/>
    <w:rsid w:val="005D3386"/>
    <w:rsid w:val="005E3A50"/>
    <w:rsid w:val="005E7D9B"/>
    <w:rsid w:val="006214C7"/>
    <w:rsid w:val="00634C90"/>
    <w:rsid w:val="0064263D"/>
    <w:rsid w:val="0068229A"/>
    <w:rsid w:val="006A6381"/>
    <w:rsid w:val="006D1D18"/>
    <w:rsid w:val="006E2486"/>
    <w:rsid w:val="006F48C9"/>
    <w:rsid w:val="006F619B"/>
    <w:rsid w:val="006F7A87"/>
    <w:rsid w:val="007148AC"/>
    <w:rsid w:val="007176B9"/>
    <w:rsid w:val="00755AD0"/>
    <w:rsid w:val="00795528"/>
    <w:rsid w:val="00796B22"/>
    <w:rsid w:val="007D299A"/>
    <w:rsid w:val="007E61EE"/>
    <w:rsid w:val="007E6E00"/>
    <w:rsid w:val="00801486"/>
    <w:rsid w:val="00811216"/>
    <w:rsid w:val="00815378"/>
    <w:rsid w:val="008158E1"/>
    <w:rsid w:val="00822268"/>
    <w:rsid w:val="00825960"/>
    <w:rsid w:val="008354D1"/>
    <w:rsid w:val="00863B5B"/>
    <w:rsid w:val="00872ED5"/>
    <w:rsid w:val="0089226C"/>
    <w:rsid w:val="00893EC7"/>
    <w:rsid w:val="008A18B2"/>
    <w:rsid w:val="008C2698"/>
    <w:rsid w:val="008D419E"/>
    <w:rsid w:val="008E3BAF"/>
    <w:rsid w:val="008F7FFC"/>
    <w:rsid w:val="0091618A"/>
    <w:rsid w:val="00930589"/>
    <w:rsid w:val="00971C03"/>
    <w:rsid w:val="00972A8B"/>
    <w:rsid w:val="00984ACA"/>
    <w:rsid w:val="009907CC"/>
    <w:rsid w:val="00993C19"/>
    <w:rsid w:val="00995606"/>
    <w:rsid w:val="009A5D57"/>
    <w:rsid w:val="009C2B14"/>
    <w:rsid w:val="009D4AB6"/>
    <w:rsid w:val="009D755D"/>
    <w:rsid w:val="009E25B8"/>
    <w:rsid w:val="009E61D8"/>
    <w:rsid w:val="009F4FB1"/>
    <w:rsid w:val="00A17EE0"/>
    <w:rsid w:val="00A21A38"/>
    <w:rsid w:val="00A267FE"/>
    <w:rsid w:val="00A350C9"/>
    <w:rsid w:val="00A45F90"/>
    <w:rsid w:val="00A63CA0"/>
    <w:rsid w:val="00A63DBD"/>
    <w:rsid w:val="00AB17CB"/>
    <w:rsid w:val="00AB384B"/>
    <w:rsid w:val="00AB759C"/>
    <w:rsid w:val="00AC6F80"/>
    <w:rsid w:val="00AE45E1"/>
    <w:rsid w:val="00AF0C35"/>
    <w:rsid w:val="00AF3897"/>
    <w:rsid w:val="00B26B07"/>
    <w:rsid w:val="00B279A3"/>
    <w:rsid w:val="00B32F27"/>
    <w:rsid w:val="00B368DF"/>
    <w:rsid w:val="00B47623"/>
    <w:rsid w:val="00B50228"/>
    <w:rsid w:val="00B611F4"/>
    <w:rsid w:val="00B6125A"/>
    <w:rsid w:val="00B91192"/>
    <w:rsid w:val="00B9258E"/>
    <w:rsid w:val="00BA1222"/>
    <w:rsid w:val="00BC0DFD"/>
    <w:rsid w:val="00BC115C"/>
    <w:rsid w:val="00BC2346"/>
    <w:rsid w:val="00BC4C9C"/>
    <w:rsid w:val="00BD1AC6"/>
    <w:rsid w:val="00C2501B"/>
    <w:rsid w:val="00C26243"/>
    <w:rsid w:val="00C36EDE"/>
    <w:rsid w:val="00C42FFE"/>
    <w:rsid w:val="00C51508"/>
    <w:rsid w:val="00C63057"/>
    <w:rsid w:val="00C86F6F"/>
    <w:rsid w:val="00C92534"/>
    <w:rsid w:val="00C927F7"/>
    <w:rsid w:val="00C93943"/>
    <w:rsid w:val="00CA4333"/>
    <w:rsid w:val="00CA7C5A"/>
    <w:rsid w:val="00CC39D7"/>
    <w:rsid w:val="00CE274D"/>
    <w:rsid w:val="00CF1E61"/>
    <w:rsid w:val="00CF6A7C"/>
    <w:rsid w:val="00D00756"/>
    <w:rsid w:val="00D2106B"/>
    <w:rsid w:val="00D34824"/>
    <w:rsid w:val="00D37D14"/>
    <w:rsid w:val="00D43447"/>
    <w:rsid w:val="00D44AB1"/>
    <w:rsid w:val="00D45974"/>
    <w:rsid w:val="00D513FB"/>
    <w:rsid w:val="00D62191"/>
    <w:rsid w:val="00D62CFE"/>
    <w:rsid w:val="00D92DDB"/>
    <w:rsid w:val="00D92EC0"/>
    <w:rsid w:val="00DA1A82"/>
    <w:rsid w:val="00DC35EF"/>
    <w:rsid w:val="00DC7277"/>
    <w:rsid w:val="00DF28A2"/>
    <w:rsid w:val="00DF3958"/>
    <w:rsid w:val="00E07D81"/>
    <w:rsid w:val="00E4051D"/>
    <w:rsid w:val="00E41DC4"/>
    <w:rsid w:val="00E740D4"/>
    <w:rsid w:val="00E8067C"/>
    <w:rsid w:val="00E84630"/>
    <w:rsid w:val="00E92BB1"/>
    <w:rsid w:val="00EC2828"/>
    <w:rsid w:val="00EC2885"/>
    <w:rsid w:val="00EC4810"/>
    <w:rsid w:val="00EE3932"/>
    <w:rsid w:val="00F01686"/>
    <w:rsid w:val="00F126E2"/>
    <w:rsid w:val="00F23655"/>
    <w:rsid w:val="00F328AC"/>
    <w:rsid w:val="00F33EF3"/>
    <w:rsid w:val="00F5273C"/>
    <w:rsid w:val="00F57B3E"/>
    <w:rsid w:val="00F7260E"/>
    <w:rsid w:val="00F727EF"/>
    <w:rsid w:val="00F779FD"/>
    <w:rsid w:val="00F80AF6"/>
    <w:rsid w:val="00F8226A"/>
    <w:rsid w:val="00FA640D"/>
    <w:rsid w:val="00FE79A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F05CB"/>
  <w15:docId w15:val="{E317153A-8979-401D-B67A-A0C597C4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106B34"/>
    <w:rPr>
      <w:strike w:val="0"/>
      <w:dstrike w:val="0"/>
      <w:color w:val="0000FF"/>
      <w:u w:val="none"/>
      <w:effect w:val="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F490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F4903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textonoticia">
    <w:name w:val="normaltextonoticia"/>
    <w:basedOn w:val="Normal"/>
    <w:qFormat/>
    <w:rsid w:val="00106B34"/>
    <w:pPr>
      <w:spacing w:beforeAutospacing="1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qFormat/>
    <w:rsid w:val="00106B34"/>
    <w:rPr>
      <w:rFonts w:ascii="Times New Roman" w:eastAsia="Arial Unicode MS" w:hAnsi="Times New Roman" w:cs="Arial Unicode MS"/>
      <w:color w:val="000000"/>
      <w:u w:color="000000"/>
      <w:lang w:val="es-ES_tradnl" w:eastAsia="es-ES"/>
    </w:rPr>
  </w:style>
  <w:style w:type="paragraph" w:customStyle="1" w:styleId="CuerpoBA">
    <w:name w:val="Cuerpo B A"/>
    <w:qFormat/>
    <w:rsid w:val="00106B34"/>
    <w:pPr>
      <w:jc w:val="both"/>
    </w:pPr>
    <w:rPr>
      <w:rFonts w:ascii="Arial" w:eastAsia="Arial" w:hAnsi="Arial" w:cs="Arial"/>
      <w:b/>
      <w:bCs/>
      <w:color w:val="000000"/>
      <w:u w:color="00000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40C4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hospitales.com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mhospitales@bolanda.e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mhospital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hospitales@boland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9ED1B-FD2A-4FBF-A07F-12C109D6F02A}"/>
</file>

<file path=customXml/itemProps2.xml><?xml version="1.0" encoding="utf-8"?>
<ds:datastoreItem xmlns:ds="http://schemas.openxmlformats.org/officeDocument/2006/customXml" ds:itemID="{1E1787C5-598F-4AD1-A949-159F4A4AFD65}"/>
</file>

<file path=customXml/itemProps3.xml><?xml version="1.0" encoding="utf-8"?>
<ds:datastoreItem xmlns:ds="http://schemas.openxmlformats.org/officeDocument/2006/customXml" ds:itemID="{BCE0BA08-D27A-48E1-8E64-3BB14D2D2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dc:description/>
  <cp:lastModifiedBy>Irene Montero Díaz - Octo Comunicación</cp:lastModifiedBy>
  <cp:revision>2</cp:revision>
  <cp:lastPrinted>2025-06-06T10:11:00Z</cp:lastPrinted>
  <dcterms:created xsi:type="dcterms:W3CDTF">2025-09-15T07:15:00Z</dcterms:created>
  <dcterms:modified xsi:type="dcterms:W3CDTF">2025-09-15T07:15:00Z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