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2B31" w:rsidRPr="009A2B31" w:rsidRDefault="009A2B31" w:rsidP="009A2B31">
      <w:pPr>
        <w:spacing w:line="240" w:lineRule="auto"/>
        <w:ind w:left="-426" w:right="-285"/>
        <w:jc w:val="center"/>
        <w:rPr>
          <w:b/>
          <w:sz w:val="24"/>
          <w:szCs w:val="24"/>
          <w:u w:val="single"/>
        </w:rPr>
      </w:pPr>
      <w:r w:rsidRPr="009A2B31">
        <w:rPr>
          <w:b/>
          <w:sz w:val="24"/>
          <w:szCs w:val="24"/>
          <w:u w:val="single"/>
        </w:rPr>
        <w:t>Firman un acuerdo para la creación de la “Cátedra en causalidad médico-legal”</w:t>
      </w:r>
    </w:p>
    <w:p w:rsidR="009A2B31" w:rsidRDefault="0052557E" w:rsidP="009A2B31">
      <w:pPr>
        <w:spacing w:line="240" w:lineRule="auto"/>
        <w:ind w:left="-426" w:right="-285"/>
        <w:jc w:val="center"/>
        <w:rPr>
          <w:b/>
          <w:sz w:val="32"/>
          <w:szCs w:val="24"/>
        </w:rPr>
      </w:pPr>
      <w:r>
        <w:rPr>
          <w:b/>
          <w:sz w:val="32"/>
          <w:szCs w:val="24"/>
        </w:rPr>
        <w:t>PROMEDE</w:t>
      </w:r>
      <w:r w:rsidRPr="0052557E">
        <w:rPr>
          <w:b/>
          <w:sz w:val="32"/>
          <w:szCs w:val="24"/>
        </w:rPr>
        <w:t xml:space="preserve"> </w:t>
      </w:r>
      <w:r w:rsidR="009A2B31">
        <w:rPr>
          <w:b/>
          <w:sz w:val="32"/>
          <w:szCs w:val="24"/>
        </w:rPr>
        <w:t xml:space="preserve">y </w:t>
      </w:r>
      <w:r w:rsidRPr="0052557E">
        <w:rPr>
          <w:b/>
          <w:sz w:val="32"/>
          <w:szCs w:val="24"/>
        </w:rPr>
        <w:t xml:space="preserve">la </w:t>
      </w:r>
      <w:r>
        <w:rPr>
          <w:b/>
          <w:sz w:val="32"/>
          <w:szCs w:val="24"/>
        </w:rPr>
        <w:t xml:space="preserve">Fundación </w:t>
      </w:r>
      <w:r w:rsidR="004325A3">
        <w:rPr>
          <w:b/>
          <w:sz w:val="32"/>
          <w:szCs w:val="24"/>
        </w:rPr>
        <w:t xml:space="preserve">de Investigación </w:t>
      </w:r>
      <w:r>
        <w:rPr>
          <w:b/>
          <w:sz w:val="32"/>
          <w:szCs w:val="24"/>
        </w:rPr>
        <w:t xml:space="preserve">HM Hospitales </w:t>
      </w:r>
      <w:r w:rsidR="000852BB">
        <w:rPr>
          <w:b/>
          <w:sz w:val="32"/>
          <w:szCs w:val="24"/>
        </w:rPr>
        <w:t xml:space="preserve">trabajarán en el desarrollo de </w:t>
      </w:r>
      <w:r w:rsidR="009A2B31">
        <w:rPr>
          <w:b/>
          <w:sz w:val="32"/>
          <w:szCs w:val="24"/>
        </w:rPr>
        <w:t xml:space="preserve">un modelo predictivo para valoración de </w:t>
      </w:r>
      <w:r w:rsidR="001B1EC1">
        <w:rPr>
          <w:b/>
          <w:sz w:val="32"/>
          <w:szCs w:val="24"/>
        </w:rPr>
        <w:t>indemnizaciones</w:t>
      </w:r>
      <w:r w:rsidR="009A2B31">
        <w:rPr>
          <w:b/>
          <w:sz w:val="32"/>
          <w:szCs w:val="24"/>
        </w:rPr>
        <w:t xml:space="preserve">, basado en inteligencia artificial </w:t>
      </w:r>
    </w:p>
    <w:p w:rsidR="0052557E" w:rsidRPr="009B03B4" w:rsidRDefault="004325A3" w:rsidP="00264C63">
      <w:pPr>
        <w:spacing w:line="240" w:lineRule="auto"/>
        <w:ind w:left="-426" w:right="-285"/>
        <w:jc w:val="center"/>
        <w:rPr>
          <w:b/>
          <w:sz w:val="32"/>
          <w:szCs w:val="24"/>
        </w:rPr>
      </w:pPr>
      <w:r w:rsidRPr="0052557E">
        <w:rPr>
          <w:noProof/>
          <w:sz w:val="24"/>
          <w:szCs w:val="24"/>
          <w:lang w:eastAsia="es-ES"/>
        </w:rPr>
        <mc:AlternateContent>
          <mc:Choice Requires="wps">
            <w:drawing>
              <wp:anchor distT="0" distB="0" distL="114300" distR="114300" simplePos="0" relativeHeight="251659264" behindDoc="1" locked="0" layoutInCell="1" allowOverlap="1" wp14:anchorId="3A3BFD96" wp14:editId="2A7C32EB">
                <wp:simplePos x="0" y="0"/>
                <wp:positionH relativeFrom="column">
                  <wp:posOffset>872490</wp:posOffset>
                </wp:positionH>
                <wp:positionV relativeFrom="paragraph">
                  <wp:posOffset>10795</wp:posOffset>
                </wp:positionV>
                <wp:extent cx="3800475" cy="2362200"/>
                <wp:effectExtent l="0" t="0" r="28575" b="1905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2362200"/>
                        </a:xfrm>
                        <a:prstGeom prst="rect">
                          <a:avLst/>
                        </a:prstGeom>
                        <a:solidFill>
                          <a:srgbClr val="FFFFFF"/>
                        </a:solidFill>
                        <a:ln w="9525">
                          <a:solidFill>
                            <a:srgbClr val="000000"/>
                          </a:solidFill>
                          <a:miter lim="800000"/>
                          <a:headEnd/>
                          <a:tailEnd/>
                        </a:ln>
                      </wps:spPr>
                      <wps:txbx>
                        <w:txbxContent>
                          <w:p w:rsidR="0052557E" w:rsidRDefault="00DD2DBE">
                            <w:r>
                              <w:rPr>
                                <w:noProof/>
                                <w:lang w:eastAsia="es-ES"/>
                              </w:rPr>
                              <w:drawing>
                                <wp:inline distT="0" distB="0" distL="0" distR="0" wp14:anchorId="716997B0" wp14:editId="7AED35F7">
                                  <wp:extent cx="3590925" cy="2391411"/>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átedra Promede y F de Investigación HM.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96341" cy="2395018"/>
                                          </a:xfrm>
                                          <a:prstGeom prst="rect">
                                            <a:avLst/>
                                          </a:prstGeom>
                                        </pic:spPr>
                                      </pic:pic>
                                    </a:graphicData>
                                  </a:graphic>
                                </wp:inline>
                              </w:drawing>
                            </w:r>
                          </w:p>
                          <w:p w:rsidR="0052557E" w:rsidRDefault="0052557E"/>
                          <w:p w:rsidR="004325A3" w:rsidRDefault="0052557E">
                            <w:r>
                              <w:t xml:space="preserve">                                       </w:t>
                            </w:r>
                          </w:p>
                          <w:p w:rsidR="0052557E" w:rsidRDefault="004325A3">
                            <w:r>
                              <w:t xml:space="preserve">                                                   </w:t>
                            </w:r>
                            <w:r w:rsidR="0052557E">
                              <w:t>FOTO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3BFD96" id="_x0000_t202" coordsize="21600,21600" o:spt="202" path="m,l,21600r21600,l21600,xe">
                <v:stroke joinstyle="miter"/>
                <v:path gradientshapeok="t" o:connecttype="rect"/>
              </v:shapetype>
              <v:shape id="Cuadro de texto 2" o:spid="_x0000_s1026" type="#_x0000_t202" style="position:absolute;left:0;text-align:left;margin-left:68.7pt;margin-top:.85pt;width:299.25pt;height:18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V92LAIAAE4EAAAOAAAAZHJzL2Uyb0RvYy54bWysVNtu2zAMfR+wfxD0vtpxk6Y16hRdug4D&#10;ugvQ7QNoSY6FyaInKbGzrx8lp2l2exmmB0E0qaPDQ9LXN2Nn2E45r9FWfHaWc6asQKntpuJfPt+/&#10;uuTMB7ASDFpV8b3y/Gb18sX10JeqwBaNVI4RiPXl0Fe8DaEvs8yLVnXgz7BXlpwNug4CmW6TSQcD&#10;oXcmK/L8IhvQyd6hUN7T17vJyVcJv2mUCB+bxqvATMWJW0i7S3sd92x1DeXGQd9qcaAB/8CiA23p&#10;0SPUHQRgW6d/g+q0cOixCWcCuwybRguVcqBsZvkv2Ty20KuUC4nj+6NM/v/Big+7T45pWfHzfMmZ&#10;hY6KtN6CdMikYkGNAVkRZRp6X1L0Y0/xYXyNI5U7pez7BxRfPbO4bsFu1K1zOLQKJNGcxZvZydUJ&#10;x0eQeniPkl6DbcAENDauixqSKozQqVz7Y4mIBxP08fwyz+fLBWeCfMX5RUFNkN6A8ul673x4q7Bj&#10;8VBxRz2Q4GH34EOkA+VTSHzNo9HyXhuTDLep18axHVC/3Kd1QP8pzFg2VPxqUSwmBf4Kkaf1J4hO&#10;B2p8o7uKU0q0YhCUUbc3VqZzAG2mM1E29iBk1G5SMYz1SIFR3RrlniR1ODU4DSQdWnTfORuouSvu&#10;v23BKc7MO0tluZrN53EakjFfLAsy3KmnPvWAFQRV8cDZdFyHNEGRr8VbKl+jk7DPTA5cqWmT3ocB&#10;i1Nxaqeo59/A6gcAAAD//wMAUEsDBBQABgAIAAAAIQAVyaJW3gAAAAkBAAAPAAAAZHJzL2Rvd25y&#10;ZXYueG1sTI/NTsMwEITvSLyDtUhcEHXApW5DnAohgegNCoKrG2+TCP8E203D27Oc4LajGc1+U60n&#10;Z9mIMfXBK7iaFcDQN8H0vlXw9vpwuQSWsvZG2+BRwTcmWNenJ5UuTTj6Fxy3uWVU4lOpFXQ5DyXn&#10;qenQ6TQLA3ry9iE6nUnGlpuoj1TuLL8uigV3uvf0odMD3nfYfG4PTsFy/jR+pI14fm8We7vKF3J8&#10;/IpKnZ9Nd7fAMk75Lwy/+IQONTHtwsGbxCxpIecUpUMCI1+KmxWwnQIhhQReV/z/gvoHAAD//wMA&#10;UEsBAi0AFAAGAAgAAAAhALaDOJL+AAAA4QEAABMAAAAAAAAAAAAAAAAAAAAAAFtDb250ZW50X1R5&#10;cGVzXS54bWxQSwECLQAUAAYACAAAACEAOP0h/9YAAACUAQAACwAAAAAAAAAAAAAAAAAvAQAAX3Jl&#10;bHMvLnJlbHNQSwECLQAUAAYACAAAACEAWhFfdiwCAABOBAAADgAAAAAAAAAAAAAAAAAuAgAAZHJz&#10;L2Uyb0RvYy54bWxQSwECLQAUAAYACAAAACEAFcmiVt4AAAAJAQAADwAAAAAAAAAAAAAAAACGBAAA&#10;ZHJzL2Rvd25yZXYueG1sUEsFBgAAAAAEAAQA8wAAAJEFAAAAAA==&#10;">
                <v:textbox>
                  <w:txbxContent>
                    <w:p w:rsidR="0052557E" w:rsidRDefault="00DD2DBE">
                      <w:r>
                        <w:rPr>
                          <w:noProof/>
                          <w:lang w:eastAsia="es-ES"/>
                        </w:rPr>
                        <w:drawing>
                          <wp:inline distT="0" distB="0" distL="0" distR="0" wp14:anchorId="716997B0" wp14:editId="7AED35F7">
                            <wp:extent cx="3590925" cy="2391411"/>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átedra Promede y F de Investigación HM.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96341" cy="2395018"/>
                                    </a:xfrm>
                                    <a:prstGeom prst="rect">
                                      <a:avLst/>
                                    </a:prstGeom>
                                  </pic:spPr>
                                </pic:pic>
                              </a:graphicData>
                            </a:graphic>
                          </wp:inline>
                        </w:drawing>
                      </w:r>
                    </w:p>
                    <w:p w:rsidR="0052557E" w:rsidRDefault="0052557E"/>
                    <w:p w:rsidR="004325A3" w:rsidRDefault="0052557E">
                      <w:r>
                        <w:t xml:space="preserve">                                       </w:t>
                      </w:r>
                    </w:p>
                    <w:p w:rsidR="0052557E" w:rsidRDefault="004325A3">
                      <w:r>
                        <w:t xml:space="preserve">                                                   </w:t>
                      </w:r>
                      <w:r w:rsidR="0052557E">
                        <w:t>FOTO</w:t>
                      </w:r>
                    </w:p>
                  </w:txbxContent>
                </v:textbox>
              </v:shape>
            </w:pict>
          </mc:Fallback>
        </mc:AlternateContent>
      </w:r>
    </w:p>
    <w:p w:rsidR="00026838" w:rsidRDefault="00026838" w:rsidP="009B03B4">
      <w:pPr>
        <w:spacing w:line="240" w:lineRule="auto"/>
        <w:ind w:left="-426" w:right="-285"/>
        <w:jc w:val="center"/>
        <w:rPr>
          <w:noProof/>
          <w:sz w:val="24"/>
          <w:szCs w:val="24"/>
          <w:lang w:eastAsia="es-ES"/>
        </w:rPr>
      </w:pPr>
    </w:p>
    <w:p w:rsidR="0052557E" w:rsidRDefault="0052557E" w:rsidP="009B03B4">
      <w:pPr>
        <w:spacing w:line="240" w:lineRule="auto"/>
        <w:ind w:left="-426" w:right="-285"/>
        <w:jc w:val="center"/>
        <w:rPr>
          <w:noProof/>
          <w:sz w:val="24"/>
          <w:szCs w:val="24"/>
          <w:lang w:eastAsia="es-ES"/>
        </w:rPr>
      </w:pPr>
    </w:p>
    <w:p w:rsidR="0052557E" w:rsidRDefault="0052557E" w:rsidP="009B03B4">
      <w:pPr>
        <w:spacing w:line="240" w:lineRule="auto"/>
        <w:ind w:left="-426" w:right="-285"/>
        <w:jc w:val="center"/>
        <w:rPr>
          <w:noProof/>
          <w:sz w:val="24"/>
          <w:szCs w:val="24"/>
          <w:lang w:eastAsia="es-ES"/>
        </w:rPr>
      </w:pPr>
    </w:p>
    <w:p w:rsidR="0052557E" w:rsidRDefault="0052557E" w:rsidP="009B03B4">
      <w:pPr>
        <w:spacing w:line="240" w:lineRule="auto"/>
        <w:ind w:left="-426" w:right="-285"/>
        <w:jc w:val="center"/>
        <w:rPr>
          <w:noProof/>
          <w:sz w:val="24"/>
          <w:szCs w:val="24"/>
          <w:lang w:eastAsia="es-ES"/>
        </w:rPr>
      </w:pPr>
    </w:p>
    <w:p w:rsidR="0052557E" w:rsidRDefault="0052557E" w:rsidP="009B03B4">
      <w:pPr>
        <w:spacing w:line="240" w:lineRule="auto"/>
        <w:ind w:left="-426" w:right="-285"/>
        <w:jc w:val="center"/>
        <w:rPr>
          <w:noProof/>
          <w:sz w:val="24"/>
          <w:szCs w:val="24"/>
          <w:lang w:eastAsia="es-ES"/>
        </w:rPr>
      </w:pPr>
    </w:p>
    <w:p w:rsidR="0052557E" w:rsidRDefault="0052557E" w:rsidP="009B03B4">
      <w:pPr>
        <w:spacing w:line="240" w:lineRule="auto"/>
        <w:ind w:left="-426" w:right="-285"/>
        <w:jc w:val="center"/>
        <w:rPr>
          <w:noProof/>
          <w:sz w:val="24"/>
          <w:szCs w:val="24"/>
          <w:lang w:eastAsia="es-ES"/>
        </w:rPr>
      </w:pPr>
    </w:p>
    <w:p w:rsidR="0052557E" w:rsidRDefault="0052557E" w:rsidP="009B03B4">
      <w:pPr>
        <w:spacing w:line="240" w:lineRule="auto"/>
        <w:ind w:left="-426" w:right="-285"/>
        <w:jc w:val="center"/>
        <w:rPr>
          <w:sz w:val="24"/>
          <w:szCs w:val="24"/>
        </w:rPr>
      </w:pPr>
    </w:p>
    <w:p w:rsidR="004325A3" w:rsidRDefault="004325A3" w:rsidP="004325A3">
      <w:pPr>
        <w:spacing w:line="240" w:lineRule="auto"/>
        <w:jc w:val="center"/>
        <w:rPr>
          <w:sz w:val="24"/>
          <w:szCs w:val="24"/>
        </w:rPr>
      </w:pPr>
      <w:r>
        <w:rPr>
          <w:sz w:val="24"/>
          <w:szCs w:val="24"/>
        </w:rPr>
        <w:t>PIE DE FOTO</w:t>
      </w:r>
      <w:r w:rsidRPr="004325A3">
        <w:rPr>
          <w:sz w:val="24"/>
          <w:szCs w:val="24"/>
        </w:rPr>
        <w:t xml:space="preserve"> (de izquierda a derecha):</w:t>
      </w:r>
      <w:r w:rsidR="00DD2DBE">
        <w:rPr>
          <w:sz w:val="24"/>
          <w:szCs w:val="24"/>
        </w:rPr>
        <w:t xml:space="preserve"> Representantes de PROMEDE y la Fundación de Investigación HM Hospitales durante el acto de firma de acuerdo.</w:t>
      </w:r>
    </w:p>
    <w:p w:rsidR="00E35EF2" w:rsidRDefault="00E35EF2" w:rsidP="00E35EF2">
      <w:pPr>
        <w:spacing w:line="240" w:lineRule="auto"/>
        <w:jc w:val="both"/>
        <w:rPr>
          <w:b/>
          <w:sz w:val="24"/>
          <w:szCs w:val="24"/>
        </w:rPr>
      </w:pPr>
    </w:p>
    <w:p w:rsidR="00334D89" w:rsidRDefault="006B2A37" w:rsidP="00E35EF2">
      <w:pPr>
        <w:pStyle w:val="Prrafodelista"/>
        <w:numPr>
          <w:ilvl w:val="0"/>
          <w:numId w:val="6"/>
        </w:numPr>
        <w:spacing w:line="240" w:lineRule="auto"/>
        <w:jc w:val="both"/>
        <w:rPr>
          <w:b/>
          <w:sz w:val="24"/>
          <w:szCs w:val="24"/>
        </w:rPr>
      </w:pPr>
      <w:r w:rsidRPr="00E35EF2">
        <w:rPr>
          <w:b/>
          <w:sz w:val="24"/>
          <w:szCs w:val="24"/>
        </w:rPr>
        <w:t xml:space="preserve">La “Cátedra en causalidad médico-legal” establecerá una línea de investigación que consiste en la introducción de la probabilidad para determinar la causalidad, fundamentalmente en procesos de responsabilidad </w:t>
      </w:r>
      <w:r w:rsidR="00334D89" w:rsidRPr="00E35EF2">
        <w:rPr>
          <w:b/>
          <w:sz w:val="24"/>
          <w:szCs w:val="24"/>
        </w:rPr>
        <w:t>sanitaria cuando hay un daño pero es difícil determinar si la causa del mismo es la actuación médica o no</w:t>
      </w:r>
      <w:r w:rsidR="000C3444">
        <w:rPr>
          <w:b/>
          <w:sz w:val="24"/>
          <w:szCs w:val="24"/>
        </w:rPr>
        <w:t>.</w:t>
      </w:r>
      <w:bookmarkStart w:id="0" w:name="_GoBack"/>
      <w:bookmarkEnd w:id="0"/>
    </w:p>
    <w:p w:rsidR="00334D89" w:rsidRDefault="00806D43" w:rsidP="006B2A37">
      <w:pPr>
        <w:jc w:val="both"/>
        <w:rPr>
          <w:sz w:val="24"/>
          <w:szCs w:val="24"/>
        </w:rPr>
      </w:pPr>
      <w:r>
        <w:rPr>
          <w:b/>
          <w:sz w:val="24"/>
          <w:szCs w:val="24"/>
        </w:rPr>
        <w:t>Madrid, 2</w:t>
      </w:r>
      <w:r w:rsidR="000C3444">
        <w:rPr>
          <w:b/>
          <w:sz w:val="24"/>
          <w:szCs w:val="24"/>
        </w:rPr>
        <w:t>9</w:t>
      </w:r>
      <w:r w:rsidR="009B03B4" w:rsidRPr="009B03B4">
        <w:rPr>
          <w:b/>
          <w:sz w:val="24"/>
          <w:szCs w:val="24"/>
        </w:rPr>
        <w:t xml:space="preserve"> de </w:t>
      </w:r>
      <w:r w:rsidR="0052557E">
        <w:rPr>
          <w:b/>
          <w:sz w:val="24"/>
          <w:szCs w:val="24"/>
        </w:rPr>
        <w:t>enero de 2018</w:t>
      </w:r>
      <w:r w:rsidR="009B03B4" w:rsidRPr="009B03B4">
        <w:rPr>
          <w:b/>
          <w:sz w:val="24"/>
          <w:szCs w:val="24"/>
        </w:rPr>
        <w:t>.-</w:t>
      </w:r>
      <w:r w:rsidR="009A2B31">
        <w:rPr>
          <w:b/>
          <w:sz w:val="24"/>
          <w:szCs w:val="24"/>
        </w:rPr>
        <w:t xml:space="preserve"> </w:t>
      </w:r>
      <w:hyperlink r:id="rId8" w:history="1">
        <w:r w:rsidR="006B2A37" w:rsidRPr="009B03B4">
          <w:rPr>
            <w:rStyle w:val="Hipervnculo"/>
            <w:sz w:val="24"/>
            <w:szCs w:val="24"/>
          </w:rPr>
          <w:t>PROMEDE</w:t>
        </w:r>
      </w:hyperlink>
      <w:r w:rsidR="006B2A37" w:rsidRPr="009B03B4">
        <w:rPr>
          <w:sz w:val="24"/>
          <w:szCs w:val="24"/>
        </w:rPr>
        <w:t xml:space="preserve"> (Profesionales de la Medicina y el Derecho) </w:t>
      </w:r>
      <w:r w:rsidR="006B2A37" w:rsidRPr="004A24D0">
        <w:rPr>
          <w:sz w:val="24"/>
          <w:szCs w:val="24"/>
        </w:rPr>
        <w:t xml:space="preserve">y la </w:t>
      </w:r>
      <w:hyperlink r:id="rId9" w:history="1">
        <w:r w:rsidR="006B2A37" w:rsidRPr="006B2A37">
          <w:rPr>
            <w:rStyle w:val="Hipervnculo"/>
            <w:sz w:val="24"/>
            <w:szCs w:val="24"/>
          </w:rPr>
          <w:t>Fundación de Investigación HM Hospitales</w:t>
        </w:r>
      </w:hyperlink>
      <w:r w:rsidR="006B2A37" w:rsidRPr="004A24D0">
        <w:rPr>
          <w:sz w:val="24"/>
          <w:szCs w:val="24"/>
        </w:rPr>
        <w:t xml:space="preserve"> han firmado un convenio de </w:t>
      </w:r>
      <w:r w:rsidR="006B2A37">
        <w:rPr>
          <w:sz w:val="24"/>
          <w:szCs w:val="24"/>
        </w:rPr>
        <w:t xml:space="preserve">colaboración para la creación de la “Cátedra en causalidad médico-legal”, </w:t>
      </w:r>
      <w:r w:rsidR="006B2A37" w:rsidRPr="004A24D0">
        <w:rPr>
          <w:sz w:val="24"/>
          <w:szCs w:val="24"/>
        </w:rPr>
        <w:t>que permitirá</w:t>
      </w:r>
      <w:r w:rsidR="00334D89">
        <w:rPr>
          <w:sz w:val="24"/>
          <w:szCs w:val="24"/>
        </w:rPr>
        <w:t xml:space="preserve">, por un lado, generar un algoritmo para </w:t>
      </w:r>
      <w:r w:rsidR="00531CA4">
        <w:rPr>
          <w:sz w:val="24"/>
          <w:szCs w:val="24"/>
        </w:rPr>
        <w:t xml:space="preserve">la determinación de </w:t>
      </w:r>
      <w:r w:rsidR="00334D89">
        <w:rPr>
          <w:sz w:val="24"/>
          <w:szCs w:val="24"/>
        </w:rPr>
        <w:t>indemnizaciones tras un siniestro y, por otro, crear un debate en relación a cómo alinear el lenguaje médico y jurídico para que la incertidumbre</w:t>
      </w:r>
      <w:r w:rsidR="00531CA4">
        <w:rPr>
          <w:sz w:val="24"/>
          <w:szCs w:val="24"/>
        </w:rPr>
        <w:t xml:space="preserve"> en procesos de responsabilidad sanitaria</w:t>
      </w:r>
      <w:r w:rsidR="00334D89">
        <w:rPr>
          <w:sz w:val="24"/>
          <w:szCs w:val="24"/>
        </w:rPr>
        <w:t>, cuando exista, se expre</w:t>
      </w:r>
      <w:r w:rsidR="001B1EC1">
        <w:rPr>
          <w:sz w:val="24"/>
          <w:szCs w:val="24"/>
        </w:rPr>
        <w:t>se en términos de probabilidad.</w:t>
      </w:r>
    </w:p>
    <w:p w:rsidR="00127200" w:rsidRDefault="00531CA4" w:rsidP="00127200">
      <w:pPr>
        <w:jc w:val="both"/>
        <w:rPr>
          <w:sz w:val="24"/>
          <w:szCs w:val="24"/>
        </w:rPr>
      </w:pPr>
      <w:r w:rsidRPr="004A24D0">
        <w:rPr>
          <w:sz w:val="24"/>
          <w:szCs w:val="24"/>
        </w:rPr>
        <w:t xml:space="preserve">En el acto de la firma del convenio, </w:t>
      </w:r>
      <w:r>
        <w:rPr>
          <w:sz w:val="24"/>
          <w:szCs w:val="24"/>
        </w:rPr>
        <w:t xml:space="preserve">el doctor </w:t>
      </w:r>
      <w:r w:rsidRPr="00A26EED">
        <w:rPr>
          <w:b/>
          <w:sz w:val="24"/>
          <w:szCs w:val="24"/>
        </w:rPr>
        <w:t>Carlos Represas</w:t>
      </w:r>
      <w:r w:rsidRPr="004A24D0">
        <w:rPr>
          <w:sz w:val="24"/>
          <w:szCs w:val="24"/>
        </w:rPr>
        <w:t xml:space="preserve">, </w:t>
      </w:r>
      <w:r w:rsidR="00127200">
        <w:rPr>
          <w:sz w:val="24"/>
          <w:szCs w:val="24"/>
        </w:rPr>
        <w:t xml:space="preserve">director de la Cátedra, </w:t>
      </w:r>
      <w:r w:rsidRPr="004A24D0">
        <w:rPr>
          <w:sz w:val="24"/>
          <w:szCs w:val="24"/>
        </w:rPr>
        <w:t xml:space="preserve">ha </w:t>
      </w:r>
      <w:r w:rsidR="00127200">
        <w:rPr>
          <w:sz w:val="24"/>
          <w:szCs w:val="24"/>
        </w:rPr>
        <w:t>explicado que “</w:t>
      </w:r>
      <w:r w:rsidR="00127200" w:rsidRPr="00127200">
        <w:rPr>
          <w:i/>
          <w:sz w:val="24"/>
          <w:szCs w:val="24"/>
        </w:rPr>
        <w:t>la finalidad de este acuerdo es establecer una línea de inves</w:t>
      </w:r>
      <w:r w:rsidR="00127200">
        <w:rPr>
          <w:i/>
          <w:sz w:val="24"/>
          <w:szCs w:val="24"/>
        </w:rPr>
        <w:t>tigación simil</w:t>
      </w:r>
      <w:r w:rsidR="00127200" w:rsidRPr="00127200">
        <w:rPr>
          <w:i/>
          <w:sz w:val="24"/>
          <w:szCs w:val="24"/>
        </w:rPr>
        <w:t xml:space="preserve">ar a la que ya se está introduciendo en el resto de las ciencias forenses, para introducir la probabilidad en el lenguaje causal, sobre todo en los procesos de </w:t>
      </w:r>
      <w:r w:rsidR="00127200" w:rsidRPr="00127200">
        <w:rPr>
          <w:i/>
          <w:sz w:val="24"/>
          <w:szCs w:val="24"/>
        </w:rPr>
        <w:lastRenderedPageBreak/>
        <w:t>responsabilidad médica y, en concreto, de incertidumbre causal, como la pérdida de oportunidad. Especialistas de medicina legal, inve</w:t>
      </w:r>
      <w:r w:rsidR="00127200">
        <w:rPr>
          <w:i/>
          <w:sz w:val="24"/>
          <w:szCs w:val="24"/>
        </w:rPr>
        <w:t>stigadores en modelos matemá</w:t>
      </w:r>
      <w:r w:rsidR="00127200" w:rsidRPr="00127200">
        <w:rPr>
          <w:i/>
          <w:sz w:val="24"/>
          <w:szCs w:val="24"/>
        </w:rPr>
        <w:t xml:space="preserve">ticos </w:t>
      </w:r>
      <w:proofErr w:type="spellStart"/>
      <w:r w:rsidR="00127200" w:rsidRPr="00127200">
        <w:rPr>
          <w:i/>
          <w:sz w:val="24"/>
          <w:szCs w:val="24"/>
        </w:rPr>
        <w:t>big</w:t>
      </w:r>
      <w:proofErr w:type="spellEnd"/>
      <w:r w:rsidR="00127200" w:rsidRPr="00127200">
        <w:rPr>
          <w:i/>
          <w:sz w:val="24"/>
          <w:szCs w:val="24"/>
        </w:rPr>
        <w:t xml:space="preserve"> data, probabilidad y juristas trabajaremos en conjunto para tratar de armonizar el lenguaje causal tanto en la medicina legal como en el mundo jurídico</w:t>
      </w:r>
      <w:r w:rsidR="00127200">
        <w:rPr>
          <w:sz w:val="24"/>
          <w:szCs w:val="24"/>
        </w:rPr>
        <w:t xml:space="preserve">”. </w:t>
      </w:r>
    </w:p>
    <w:p w:rsidR="00127200" w:rsidRPr="00127200" w:rsidRDefault="00127200" w:rsidP="00127200">
      <w:pPr>
        <w:jc w:val="both"/>
        <w:rPr>
          <w:rFonts w:cs="Arial"/>
          <w:i/>
          <w:sz w:val="24"/>
          <w:szCs w:val="24"/>
          <w:shd w:val="clear" w:color="auto" w:fill="FFFFFF"/>
        </w:rPr>
      </w:pPr>
      <w:r>
        <w:rPr>
          <w:sz w:val="24"/>
          <w:szCs w:val="24"/>
        </w:rPr>
        <w:t xml:space="preserve">En ese mismo sentido se ha manifestado el </w:t>
      </w:r>
      <w:r w:rsidRPr="00127200">
        <w:rPr>
          <w:b/>
          <w:sz w:val="24"/>
          <w:szCs w:val="24"/>
        </w:rPr>
        <w:t>Profesor Alfonso Moreno</w:t>
      </w:r>
      <w:r>
        <w:rPr>
          <w:sz w:val="24"/>
          <w:szCs w:val="24"/>
        </w:rPr>
        <w:t xml:space="preserve">,  presidente de la Fundación de Investigación HM </w:t>
      </w:r>
      <w:r w:rsidRPr="00127200">
        <w:rPr>
          <w:sz w:val="24"/>
          <w:szCs w:val="24"/>
        </w:rPr>
        <w:t xml:space="preserve">Hospitales, señalando que </w:t>
      </w:r>
      <w:r w:rsidRPr="00127200">
        <w:rPr>
          <w:rFonts w:cs="Arial"/>
          <w:sz w:val="24"/>
          <w:szCs w:val="24"/>
          <w:shd w:val="clear" w:color="auto" w:fill="FFFFFF"/>
        </w:rPr>
        <w:t>“</w:t>
      </w:r>
      <w:r w:rsidRPr="00127200">
        <w:rPr>
          <w:rFonts w:cs="Arial"/>
          <w:i/>
          <w:sz w:val="24"/>
          <w:szCs w:val="24"/>
          <w:shd w:val="clear" w:color="auto" w:fill="FFFFFF"/>
        </w:rPr>
        <w:t xml:space="preserve">vamos a trabajar para vincular el concepto médico de probabilidad con el concepto jurídico de probabilidad. Para ello, emplearemos la inteligencia artificial como herramienta para conectar ambos mundos. Eso sí, tenemos en cuenta que lo que se entiende por probabilidad no necesariamente tiene que coincidir entre el mundo del derecho y el médico. Por esa razón, nuestra intención es facilitar que ambos mundos puedan alcanzar un concepto común a todos. Las actividades de la cátedra serán, entre otras, el debate entre médicos de reconocido prestigio, ingenieros y juristas para intentar alcanzar un consenso sobre la definición de probabilidad”. </w:t>
      </w:r>
    </w:p>
    <w:p w:rsidR="00323ACD" w:rsidRDefault="00323ACD" w:rsidP="00AE5DF2">
      <w:pPr>
        <w:jc w:val="both"/>
        <w:rPr>
          <w:rFonts w:cs="Arial"/>
          <w:color w:val="222222"/>
          <w:sz w:val="24"/>
          <w:szCs w:val="24"/>
          <w:shd w:val="clear" w:color="auto" w:fill="FFFFFF"/>
        </w:rPr>
      </w:pPr>
      <w:r>
        <w:rPr>
          <w:rFonts w:cs="Arial"/>
          <w:color w:val="222222"/>
          <w:sz w:val="24"/>
          <w:szCs w:val="24"/>
          <w:shd w:val="clear" w:color="auto" w:fill="FFFFFF"/>
        </w:rPr>
        <w:t xml:space="preserve">El algoritmo que pretende desarrollarse, se llevará a cabo mediante la identificación de criterios médicos y el análisis de datos retrospectivo mediante </w:t>
      </w:r>
      <w:proofErr w:type="spellStart"/>
      <w:r>
        <w:rPr>
          <w:rFonts w:cs="Arial"/>
          <w:color w:val="222222"/>
          <w:sz w:val="24"/>
          <w:szCs w:val="24"/>
          <w:shd w:val="clear" w:color="auto" w:fill="FFFFFF"/>
        </w:rPr>
        <w:t>big</w:t>
      </w:r>
      <w:proofErr w:type="spellEnd"/>
      <w:r>
        <w:rPr>
          <w:rFonts w:cs="Arial"/>
          <w:color w:val="222222"/>
          <w:sz w:val="24"/>
          <w:szCs w:val="24"/>
          <w:shd w:val="clear" w:color="auto" w:fill="FFFFFF"/>
        </w:rPr>
        <w:t xml:space="preserve"> data para llegar a un modelo predictivo que permita homogeneizar las indemnizaciones tanto de responsabilidad médica como de accidentes de tráfico. </w:t>
      </w:r>
      <w:r w:rsidR="00AE5DF2">
        <w:rPr>
          <w:rFonts w:cs="Arial"/>
          <w:color w:val="222222"/>
          <w:sz w:val="24"/>
          <w:szCs w:val="24"/>
          <w:shd w:val="clear" w:color="auto" w:fill="FFFFFF"/>
        </w:rPr>
        <w:t xml:space="preserve">Ambas entidades han reconocido la necesidad de modelos de estas características que faciliten la labor de las aseguradoras y lleven a conclusiones lo más objetivas y equitativas que sea posible. </w:t>
      </w:r>
    </w:p>
    <w:p w:rsidR="00334D89" w:rsidRDefault="00AE5DF2" w:rsidP="001B1EC1">
      <w:pPr>
        <w:spacing w:line="240" w:lineRule="auto"/>
        <w:jc w:val="both"/>
        <w:rPr>
          <w:sz w:val="24"/>
          <w:szCs w:val="24"/>
        </w:rPr>
      </w:pPr>
      <w:r>
        <w:rPr>
          <w:sz w:val="24"/>
          <w:szCs w:val="24"/>
        </w:rPr>
        <w:t>En relación a la introducción de la probabilidad en los casos de responsabilidad sanitaria, el ejemplo más emblemático es la denominada “pérdida de oportunidad”</w:t>
      </w:r>
      <w:r w:rsidR="001B1EC1">
        <w:rPr>
          <w:sz w:val="24"/>
          <w:szCs w:val="24"/>
        </w:rPr>
        <w:t xml:space="preserve"> que hace referencia a que cuando algo se ha hecho mal, no se sabe si las consecuencias son derivadas de ello o no, es decir, es difícil establecer la relación de causalidad. Y, en esos casos, sería necesario establecer la probabilidad de una evolución diferente, si se </w:t>
      </w:r>
      <w:r w:rsidR="001D5278">
        <w:rPr>
          <w:sz w:val="24"/>
          <w:szCs w:val="24"/>
        </w:rPr>
        <w:t>hubiera hecho</w:t>
      </w:r>
      <w:r w:rsidR="001B1EC1">
        <w:rPr>
          <w:sz w:val="24"/>
          <w:szCs w:val="24"/>
        </w:rPr>
        <w:t xml:space="preserve"> bien. </w:t>
      </w:r>
    </w:p>
    <w:p w:rsidR="001D5278" w:rsidRDefault="001D5278" w:rsidP="001B1EC1">
      <w:pPr>
        <w:spacing w:line="240" w:lineRule="auto"/>
        <w:jc w:val="both"/>
        <w:rPr>
          <w:sz w:val="24"/>
          <w:szCs w:val="24"/>
        </w:rPr>
      </w:pPr>
    </w:p>
    <w:p w:rsidR="004325A3" w:rsidRPr="000852BB" w:rsidRDefault="004325A3" w:rsidP="004325A3">
      <w:pPr>
        <w:jc w:val="both"/>
        <w:rPr>
          <w:b/>
        </w:rPr>
      </w:pPr>
      <w:r w:rsidRPr="000852BB">
        <w:rPr>
          <w:b/>
        </w:rPr>
        <w:t>Acerca de PROMEDE</w:t>
      </w:r>
    </w:p>
    <w:p w:rsidR="004325A3" w:rsidRPr="000852BB" w:rsidRDefault="004325A3" w:rsidP="004325A3">
      <w:pPr>
        <w:jc w:val="both"/>
      </w:pPr>
      <w:r w:rsidRPr="000852BB">
        <w:t>PROMEDE, compañía de referencia en peritaciones sanitarias y la valoración del daño corporal en el ámbito judicial con más de 15 años de experiencia, pone a disposición de la pericia médica la actuación conjunta de expertos en los aspectos legales en litigio y de especialistas “en activo” de las múltiples ramas de la ciencia médica, garantizando la emisión de informes con una base científica irrebatible y una orientación jurídica adecuada a las peculiaridades del caso.</w:t>
      </w:r>
    </w:p>
    <w:p w:rsidR="004325A3" w:rsidRPr="000852BB" w:rsidRDefault="004325A3" w:rsidP="004325A3">
      <w:pPr>
        <w:jc w:val="both"/>
      </w:pPr>
      <w:r w:rsidRPr="000852BB">
        <w:t xml:space="preserve">Desde PROMEDE aportamos soluciones basadas en la experiencia de nuestros especialistas a las distintas partes interesadas: particulares, profesionales médicos, bufetes de abogados, clínicas </w:t>
      </w:r>
      <w:r w:rsidRPr="000852BB">
        <w:lastRenderedPageBreak/>
        <w:t xml:space="preserve">y hospitales, compañías aseguradoras, empresas públicas y privadas, e instituciones, a través de diferentes ámbitos de actuación como la Responsabilidad Sanitaria, la valoración del daño corporal y la mediación sanitaria. </w:t>
      </w:r>
    </w:p>
    <w:p w:rsidR="004325A3" w:rsidRPr="000852BB" w:rsidRDefault="004325A3" w:rsidP="004325A3">
      <w:pPr>
        <w:spacing w:after="0"/>
        <w:jc w:val="both"/>
        <w:rPr>
          <w:rStyle w:val="Hipervnculo"/>
        </w:rPr>
      </w:pPr>
      <w:r w:rsidRPr="000852BB">
        <w:t xml:space="preserve">Página web: </w:t>
      </w:r>
      <w:hyperlink r:id="rId10" w:history="1">
        <w:r w:rsidRPr="000852BB">
          <w:rPr>
            <w:rStyle w:val="Hipervnculo"/>
          </w:rPr>
          <w:t>http://www.promede.com/</w:t>
        </w:r>
      </w:hyperlink>
    </w:p>
    <w:p w:rsidR="004325A3" w:rsidRPr="000852BB" w:rsidRDefault="004325A3" w:rsidP="004325A3">
      <w:pPr>
        <w:spacing w:after="0"/>
        <w:jc w:val="both"/>
        <w:rPr>
          <w:lang w:val="en-US"/>
        </w:rPr>
      </w:pPr>
      <w:r w:rsidRPr="000852BB">
        <w:rPr>
          <w:lang w:val="en-US"/>
        </w:rPr>
        <w:t xml:space="preserve">Blog: </w:t>
      </w:r>
      <w:hyperlink r:id="rId11" w:history="1">
        <w:r w:rsidRPr="000852BB">
          <w:rPr>
            <w:rStyle w:val="Hipervnculo"/>
            <w:lang w:val="en-US"/>
          </w:rPr>
          <w:t>http://promede.com/blog/</w:t>
        </w:r>
      </w:hyperlink>
    </w:p>
    <w:p w:rsidR="004325A3" w:rsidRPr="000852BB" w:rsidRDefault="004325A3" w:rsidP="004325A3">
      <w:pPr>
        <w:spacing w:after="0"/>
        <w:jc w:val="both"/>
        <w:rPr>
          <w:lang w:val="en-US"/>
        </w:rPr>
      </w:pPr>
      <w:proofErr w:type="spellStart"/>
      <w:r w:rsidRPr="000852BB">
        <w:rPr>
          <w:lang w:val="en-US"/>
        </w:rPr>
        <w:t>Linkedin</w:t>
      </w:r>
      <w:proofErr w:type="spellEnd"/>
      <w:r w:rsidRPr="000852BB">
        <w:rPr>
          <w:lang w:val="en-US"/>
        </w:rPr>
        <w:t xml:space="preserve">: </w:t>
      </w:r>
      <w:hyperlink r:id="rId12" w:history="1">
        <w:r w:rsidRPr="000852BB">
          <w:rPr>
            <w:rStyle w:val="Hipervnculo"/>
            <w:lang w:val="en-US"/>
          </w:rPr>
          <w:t>https://www.linkedin.com/company/promede</w:t>
        </w:r>
      </w:hyperlink>
    </w:p>
    <w:p w:rsidR="004325A3" w:rsidRPr="000852BB" w:rsidRDefault="004325A3" w:rsidP="004325A3">
      <w:pPr>
        <w:jc w:val="both"/>
        <w:rPr>
          <w:b/>
          <w:lang w:val="en-US"/>
        </w:rPr>
      </w:pPr>
    </w:p>
    <w:p w:rsidR="004325A3" w:rsidRPr="000852BB" w:rsidRDefault="009B03B4" w:rsidP="00B231D8">
      <w:pPr>
        <w:jc w:val="both"/>
      </w:pPr>
      <w:r w:rsidRPr="000852BB">
        <w:rPr>
          <w:b/>
        </w:rPr>
        <w:t>Acerca de la</w:t>
      </w:r>
      <w:r w:rsidR="004325A3" w:rsidRPr="000852BB">
        <w:rPr>
          <w:b/>
        </w:rPr>
        <w:t xml:space="preserve"> Fundación de Investigación HM Hospitales</w:t>
      </w:r>
      <w:r w:rsidRPr="000852BB">
        <w:t xml:space="preserve"> </w:t>
      </w:r>
    </w:p>
    <w:p w:rsidR="00CA2570" w:rsidRPr="000852BB" w:rsidRDefault="00CA2570" w:rsidP="000852BB">
      <w:pPr>
        <w:spacing w:after="0" w:line="240" w:lineRule="auto"/>
        <w:jc w:val="both"/>
      </w:pPr>
      <w:r w:rsidRPr="000852BB">
        <w:t xml:space="preserve">La Fundación de Investigación HM Hospitales es una entidad sin ánimo de lucro, constituida en el año 2003 con el objetivo fundamental de liderar una I+D </w:t>
      </w:r>
      <w:proofErr w:type="spellStart"/>
      <w:r w:rsidRPr="000852BB">
        <w:t>biosanitaria</w:t>
      </w:r>
      <w:proofErr w:type="spellEnd"/>
      <w:r w:rsidRPr="000852BB">
        <w:t>, en el marco de la investigación traslacional, que beneficie de forma directa al paciente y a la sociedad general, tanto en el tratamiento de las enfermedades como en el cuidado de la salud, con el objetivo de hacer realidad la Medicina Personalizada.</w:t>
      </w:r>
    </w:p>
    <w:p w:rsidR="00CA2570" w:rsidRPr="000852BB" w:rsidRDefault="00CA2570" w:rsidP="000852BB">
      <w:pPr>
        <w:spacing w:after="0" w:line="240" w:lineRule="auto"/>
        <w:jc w:val="both"/>
      </w:pPr>
    </w:p>
    <w:p w:rsidR="00CA2570" w:rsidRPr="000852BB" w:rsidRDefault="00CA2570" w:rsidP="000852BB">
      <w:pPr>
        <w:spacing w:after="0" w:line="240" w:lineRule="auto"/>
        <w:jc w:val="both"/>
      </w:pPr>
      <w:r w:rsidRPr="000852BB">
        <w:t>Asimismo, pretende lograr la excelencia en la asistencia sanitaria, con un claro compromiso social, educativo y de promoción de la investigación traslacional, para que los avances científicos, en tecnología e investigación, se puedan aplicar de forma rápida y directa a los pacientes.</w:t>
      </w:r>
    </w:p>
    <w:p w:rsidR="00CA2570" w:rsidRPr="000852BB" w:rsidRDefault="00CA2570" w:rsidP="000852BB">
      <w:pPr>
        <w:spacing w:after="0" w:line="240" w:lineRule="auto"/>
        <w:jc w:val="both"/>
      </w:pPr>
    </w:p>
    <w:p w:rsidR="00CA2570" w:rsidRPr="000852BB" w:rsidRDefault="00CA2570" w:rsidP="000852BB">
      <w:pPr>
        <w:spacing w:after="0" w:line="240" w:lineRule="auto"/>
        <w:jc w:val="both"/>
      </w:pPr>
      <w:r w:rsidRPr="000852BB">
        <w:t xml:space="preserve">Desde sus inicios promueve, financia y lidera proyectos de investigación en los que médicos e investigadores (básicos y clínicos) intentan resolver problemas asistenciales del día a día, con un beneficio directo para los pacientes, promoviendo una Medicina basada en la evidencia científica personalizada. </w:t>
      </w:r>
    </w:p>
    <w:p w:rsidR="00CA2570" w:rsidRPr="000852BB" w:rsidRDefault="00CA2570" w:rsidP="000852BB">
      <w:pPr>
        <w:spacing w:after="0" w:line="240" w:lineRule="auto"/>
        <w:jc w:val="both"/>
      </w:pPr>
      <w:r w:rsidRPr="000852BB">
        <w:t> </w:t>
      </w:r>
    </w:p>
    <w:p w:rsidR="00CA2570" w:rsidRPr="00CA2570" w:rsidRDefault="00CA2570" w:rsidP="000852BB">
      <w:pPr>
        <w:spacing w:after="0" w:line="240" w:lineRule="auto"/>
        <w:jc w:val="both"/>
        <w:rPr>
          <w:sz w:val="24"/>
          <w:szCs w:val="24"/>
        </w:rPr>
      </w:pPr>
      <w:r w:rsidRPr="000852BB">
        <w:t>Asimismo, con un claro compromiso social, además de llevar a cabo diversos proyectos sociosanitarios, promueve la divulgación científica y la educación sanitaria, organizando foros científicos y editando monografías divulgativas y educativas.</w:t>
      </w:r>
    </w:p>
    <w:p w:rsidR="004325A3" w:rsidRPr="00CA2570" w:rsidRDefault="004325A3" w:rsidP="00B231D8">
      <w:pPr>
        <w:spacing w:after="0"/>
        <w:rPr>
          <w:sz w:val="24"/>
          <w:szCs w:val="24"/>
        </w:rPr>
      </w:pPr>
    </w:p>
    <w:p w:rsidR="004325A3" w:rsidRPr="00CA2570" w:rsidRDefault="004325A3" w:rsidP="00B231D8">
      <w:pPr>
        <w:spacing w:after="0"/>
        <w:rPr>
          <w:sz w:val="24"/>
          <w:szCs w:val="24"/>
        </w:rPr>
      </w:pPr>
    </w:p>
    <w:p w:rsidR="00E24622" w:rsidRPr="00E24622" w:rsidRDefault="00E24622" w:rsidP="00E24622">
      <w:pPr>
        <w:spacing w:after="0"/>
        <w:rPr>
          <w:rFonts w:cs="Arial"/>
          <w:b/>
          <w:sz w:val="24"/>
          <w:szCs w:val="24"/>
        </w:rPr>
      </w:pPr>
      <w:r w:rsidRPr="00E24622">
        <w:rPr>
          <w:rFonts w:cs="Arial"/>
          <w:b/>
          <w:sz w:val="24"/>
          <w:szCs w:val="24"/>
        </w:rPr>
        <w:t>Más información:</w:t>
      </w:r>
    </w:p>
    <w:p w:rsidR="00BE1F55" w:rsidRPr="009B03B4" w:rsidRDefault="00D80027" w:rsidP="00E24622">
      <w:pPr>
        <w:spacing w:after="0"/>
        <w:rPr>
          <w:rFonts w:cs="Arial"/>
          <w:sz w:val="24"/>
          <w:szCs w:val="24"/>
        </w:rPr>
      </w:pPr>
      <w:r w:rsidRPr="009B03B4">
        <w:rPr>
          <w:rFonts w:cs="Arial"/>
          <w:sz w:val="24"/>
          <w:szCs w:val="24"/>
        </w:rPr>
        <w:t>Sara Morera</w:t>
      </w:r>
      <w:r w:rsidRPr="009B03B4">
        <w:rPr>
          <w:rFonts w:cs="Arial"/>
          <w:sz w:val="24"/>
          <w:szCs w:val="24"/>
        </w:rPr>
        <w:tab/>
      </w:r>
      <w:r w:rsidRPr="009B03B4">
        <w:rPr>
          <w:rFonts w:cs="Arial"/>
          <w:sz w:val="24"/>
          <w:szCs w:val="24"/>
        </w:rPr>
        <w:tab/>
      </w:r>
      <w:r w:rsidRPr="009B03B4">
        <w:rPr>
          <w:rFonts w:cs="Arial"/>
          <w:sz w:val="24"/>
          <w:szCs w:val="24"/>
        </w:rPr>
        <w:tab/>
      </w:r>
      <w:r w:rsidRPr="009B03B4">
        <w:rPr>
          <w:rFonts w:cs="Arial"/>
          <w:sz w:val="24"/>
          <w:szCs w:val="24"/>
        </w:rPr>
        <w:tab/>
      </w:r>
      <w:r w:rsidRPr="009B03B4">
        <w:rPr>
          <w:rFonts w:cs="Arial"/>
          <w:sz w:val="24"/>
          <w:szCs w:val="24"/>
        </w:rPr>
        <w:tab/>
      </w:r>
      <w:r w:rsidR="004325A3">
        <w:rPr>
          <w:rFonts w:cs="Arial"/>
          <w:sz w:val="24"/>
          <w:szCs w:val="24"/>
        </w:rPr>
        <w:t>Paz Romero</w:t>
      </w:r>
      <w:r w:rsidRPr="009B03B4">
        <w:rPr>
          <w:rFonts w:cs="Arial"/>
          <w:sz w:val="24"/>
          <w:szCs w:val="24"/>
        </w:rPr>
        <w:t xml:space="preserve"> </w:t>
      </w:r>
    </w:p>
    <w:p w:rsidR="00BE1F55" w:rsidRPr="009B03B4" w:rsidRDefault="000C3444" w:rsidP="00E24622">
      <w:pPr>
        <w:spacing w:after="0"/>
        <w:rPr>
          <w:rFonts w:cs="Arial"/>
          <w:sz w:val="24"/>
          <w:szCs w:val="24"/>
        </w:rPr>
      </w:pPr>
      <w:hyperlink r:id="rId13" w:history="1">
        <w:r w:rsidR="00D80027" w:rsidRPr="009B03B4">
          <w:rPr>
            <w:rStyle w:val="Hipervnculo"/>
            <w:rFonts w:cs="Arial"/>
            <w:sz w:val="24"/>
            <w:szCs w:val="24"/>
          </w:rPr>
          <w:t>saramorera@promede.com</w:t>
        </w:r>
      </w:hyperlink>
      <w:r w:rsidR="00D80027" w:rsidRPr="009B03B4">
        <w:rPr>
          <w:rFonts w:cs="Arial"/>
          <w:sz w:val="24"/>
          <w:szCs w:val="24"/>
        </w:rPr>
        <w:tab/>
      </w:r>
      <w:r w:rsidR="00D80027" w:rsidRPr="009B03B4">
        <w:rPr>
          <w:rFonts w:cs="Arial"/>
          <w:sz w:val="24"/>
          <w:szCs w:val="24"/>
        </w:rPr>
        <w:tab/>
      </w:r>
      <w:r w:rsidR="00D80027" w:rsidRPr="009B03B4">
        <w:rPr>
          <w:rFonts w:cs="Arial"/>
          <w:sz w:val="24"/>
          <w:szCs w:val="24"/>
        </w:rPr>
        <w:tab/>
      </w:r>
      <w:r w:rsidR="004325A3">
        <w:rPr>
          <w:rStyle w:val="Hipervnculo"/>
          <w:rFonts w:cs="Arial"/>
          <w:sz w:val="24"/>
          <w:szCs w:val="24"/>
        </w:rPr>
        <w:t>promero</w:t>
      </w:r>
      <w:r w:rsidR="00BE1F55" w:rsidRPr="009B03B4">
        <w:rPr>
          <w:rStyle w:val="Hipervnculo"/>
          <w:rFonts w:cs="Arial"/>
          <w:sz w:val="24"/>
          <w:szCs w:val="24"/>
        </w:rPr>
        <w:t>@plannermedia.com</w:t>
      </w:r>
      <w:r w:rsidR="004325A3" w:rsidRPr="004325A3">
        <w:rPr>
          <w:rStyle w:val="Hipervnculo"/>
          <w:rFonts w:cs="Arial"/>
          <w:color w:val="auto"/>
          <w:sz w:val="20"/>
        </w:rPr>
        <w:t xml:space="preserve"> </w:t>
      </w:r>
    </w:p>
    <w:p w:rsidR="00BE1F55" w:rsidRPr="009B03B4" w:rsidRDefault="00D80027" w:rsidP="00E24622">
      <w:pPr>
        <w:spacing w:after="0"/>
        <w:rPr>
          <w:rFonts w:cs="Arial"/>
          <w:color w:val="0000FF"/>
          <w:sz w:val="24"/>
          <w:szCs w:val="24"/>
          <w:u w:val="single"/>
        </w:rPr>
      </w:pPr>
      <w:r w:rsidRPr="009B03B4">
        <w:rPr>
          <w:rFonts w:cs="Arial"/>
          <w:sz w:val="24"/>
          <w:szCs w:val="24"/>
        </w:rPr>
        <w:t>Gerente de Promede</w:t>
      </w:r>
      <w:r w:rsidRPr="009B03B4">
        <w:rPr>
          <w:rFonts w:cs="Arial"/>
          <w:sz w:val="24"/>
          <w:szCs w:val="24"/>
        </w:rPr>
        <w:tab/>
      </w:r>
      <w:r w:rsidRPr="009B03B4">
        <w:rPr>
          <w:rFonts w:cs="Arial"/>
          <w:sz w:val="24"/>
          <w:szCs w:val="24"/>
        </w:rPr>
        <w:tab/>
      </w:r>
      <w:r w:rsidRPr="009B03B4">
        <w:rPr>
          <w:rFonts w:cs="Arial"/>
          <w:sz w:val="24"/>
          <w:szCs w:val="24"/>
        </w:rPr>
        <w:tab/>
      </w:r>
      <w:r w:rsidRPr="009B03B4">
        <w:rPr>
          <w:rFonts w:cs="Arial"/>
          <w:sz w:val="24"/>
          <w:szCs w:val="24"/>
        </w:rPr>
        <w:tab/>
      </w:r>
      <w:r w:rsidR="00BE1F55" w:rsidRPr="009B03B4">
        <w:rPr>
          <w:rFonts w:cs="Arial"/>
          <w:sz w:val="24"/>
          <w:szCs w:val="24"/>
        </w:rPr>
        <w:t>Gabinete de prensa</w:t>
      </w:r>
      <w:r w:rsidR="009A3111">
        <w:rPr>
          <w:rFonts w:cs="Arial"/>
          <w:sz w:val="24"/>
          <w:szCs w:val="24"/>
        </w:rPr>
        <w:t xml:space="preserve"> </w:t>
      </w:r>
      <w:proofErr w:type="spellStart"/>
      <w:r w:rsidR="009A3111">
        <w:rPr>
          <w:rFonts w:cs="Arial"/>
          <w:sz w:val="24"/>
          <w:szCs w:val="24"/>
        </w:rPr>
        <w:t>Promede</w:t>
      </w:r>
      <w:proofErr w:type="spellEnd"/>
      <w:r w:rsidR="009A3111">
        <w:rPr>
          <w:rFonts w:cs="Arial"/>
          <w:sz w:val="24"/>
          <w:szCs w:val="24"/>
        </w:rPr>
        <w:t xml:space="preserve"> </w:t>
      </w:r>
    </w:p>
    <w:p w:rsidR="00242892" w:rsidRDefault="00D80027" w:rsidP="00E24622">
      <w:pPr>
        <w:spacing w:after="0"/>
        <w:rPr>
          <w:rFonts w:cs="Arial"/>
          <w:sz w:val="24"/>
          <w:szCs w:val="24"/>
        </w:rPr>
      </w:pPr>
      <w:r w:rsidRPr="009B03B4">
        <w:rPr>
          <w:rStyle w:val="Hipervnculo"/>
          <w:rFonts w:cs="Arial"/>
          <w:sz w:val="24"/>
          <w:szCs w:val="24"/>
        </w:rPr>
        <w:t>http://www.promede.com/</w:t>
      </w:r>
      <w:r w:rsidR="00BE1F55" w:rsidRPr="009B03B4">
        <w:rPr>
          <w:rFonts w:cs="Arial"/>
          <w:sz w:val="24"/>
          <w:szCs w:val="24"/>
        </w:rPr>
        <w:tab/>
      </w:r>
      <w:r w:rsidR="00BE1F55" w:rsidRPr="009B03B4">
        <w:rPr>
          <w:rFonts w:cs="Arial"/>
          <w:sz w:val="24"/>
          <w:szCs w:val="24"/>
        </w:rPr>
        <w:tab/>
      </w:r>
      <w:r w:rsidR="00BE1F55" w:rsidRPr="009B03B4">
        <w:rPr>
          <w:rFonts w:cs="Arial"/>
          <w:sz w:val="24"/>
          <w:szCs w:val="24"/>
        </w:rPr>
        <w:tab/>
      </w:r>
      <w:proofErr w:type="spellStart"/>
      <w:r w:rsidR="00BE1F55" w:rsidRPr="009B03B4">
        <w:rPr>
          <w:rFonts w:cs="Arial"/>
          <w:sz w:val="24"/>
          <w:szCs w:val="24"/>
        </w:rPr>
        <w:t>Tfno</w:t>
      </w:r>
      <w:proofErr w:type="spellEnd"/>
      <w:r w:rsidR="00BE1F55" w:rsidRPr="009B03B4">
        <w:rPr>
          <w:rFonts w:cs="Arial"/>
          <w:sz w:val="24"/>
          <w:szCs w:val="24"/>
        </w:rPr>
        <w:t>: 91.787.03.</w:t>
      </w:r>
      <w:r w:rsidR="004325A3">
        <w:rPr>
          <w:rFonts w:cs="Arial"/>
          <w:sz w:val="24"/>
          <w:szCs w:val="24"/>
        </w:rPr>
        <w:t>04</w:t>
      </w:r>
    </w:p>
    <w:p w:rsidR="00AE1553" w:rsidRDefault="00AE1553" w:rsidP="00E24622">
      <w:pPr>
        <w:spacing w:after="0"/>
        <w:rPr>
          <w:rFonts w:cs="Arial"/>
          <w:sz w:val="24"/>
          <w:szCs w:val="24"/>
        </w:rPr>
      </w:pPr>
    </w:p>
    <w:p w:rsidR="00AE1553" w:rsidRPr="009B03B4" w:rsidRDefault="00AE1553" w:rsidP="00E24622">
      <w:pPr>
        <w:spacing w:after="0"/>
        <w:rPr>
          <w:rFonts w:cs="Arial"/>
          <w:color w:val="0000FF"/>
          <w:sz w:val="24"/>
          <w:szCs w:val="24"/>
          <w:u w:val="single"/>
        </w:rPr>
      </w:pPr>
    </w:p>
    <w:sectPr w:rsidR="00AE1553" w:rsidRPr="009B03B4">
      <w:headerReference w:type="default" r:id="rId1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32DD" w:rsidRDefault="00F532DD" w:rsidP="003B7724">
      <w:pPr>
        <w:spacing w:after="0" w:line="240" w:lineRule="auto"/>
      </w:pPr>
      <w:r>
        <w:separator/>
      </w:r>
    </w:p>
  </w:endnote>
  <w:endnote w:type="continuationSeparator" w:id="0">
    <w:p w:rsidR="00F532DD" w:rsidRDefault="00F532DD" w:rsidP="003B77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32DD" w:rsidRDefault="00F532DD" w:rsidP="003B7724">
      <w:pPr>
        <w:spacing w:after="0" w:line="240" w:lineRule="auto"/>
      </w:pPr>
      <w:r>
        <w:separator/>
      </w:r>
    </w:p>
  </w:footnote>
  <w:footnote w:type="continuationSeparator" w:id="0">
    <w:p w:rsidR="00F532DD" w:rsidRDefault="00F532DD" w:rsidP="003B77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57E" w:rsidRDefault="00343AD0" w:rsidP="003B7724">
    <w:pPr>
      <w:pStyle w:val="Encabezado"/>
      <w:jc w:val="right"/>
    </w:pPr>
    <w:r>
      <w:rPr>
        <w:noProof/>
        <w:lang w:eastAsia="es-ES"/>
      </w:rPr>
      <w:drawing>
        <wp:anchor distT="0" distB="0" distL="114300" distR="114300" simplePos="0" relativeHeight="251658240" behindDoc="0" locked="0" layoutInCell="1" allowOverlap="1" wp14:anchorId="770FD2DF" wp14:editId="3519BB8C">
          <wp:simplePos x="0" y="0"/>
          <wp:positionH relativeFrom="column">
            <wp:posOffset>4269105</wp:posOffset>
          </wp:positionH>
          <wp:positionV relativeFrom="paragraph">
            <wp:posOffset>-61595</wp:posOffset>
          </wp:positionV>
          <wp:extent cx="1600200" cy="841375"/>
          <wp:effectExtent l="0" t="0" r="0" b="0"/>
          <wp:wrapSquare wrapText="bothSides"/>
          <wp:docPr id="1" name="Imagen 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600200" cy="841375"/>
                  </a:xfrm>
                  <a:prstGeom prst="rect">
                    <a:avLst/>
                  </a:prstGeom>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59264" behindDoc="0" locked="0" layoutInCell="1" allowOverlap="1" wp14:anchorId="0CBBCBF7" wp14:editId="1B8C7922">
          <wp:simplePos x="0" y="0"/>
          <wp:positionH relativeFrom="column">
            <wp:posOffset>-718185</wp:posOffset>
          </wp:positionH>
          <wp:positionV relativeFrom="paragraph">
            <wp:posOffset>-249555</wp:posOffset>
          </wp:positionV>
          <wp:extent cx="2314575" cy="1314450"/>
          <wp:effectExtent l="0" t="0" r="9525" b="0"/>
          <wp:wrapSquare wrapText="bothSides"/>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undacionhm-versVertical.jpg"/>
                  <pic:cNvPicPr/>
                </pic:nvPicPr>
                <pic:blipFill rotWithShape="1">
                  <a:blip r:embed="rId2" cstate="print">
                    <a:extLst>
                      <a:ext uri="{28A0092B-C50C-407E-A947-70E740481C1C}">
                        <a14:useLocalDpi xmlns:a14="http://schemas.microsoft.com/office/drawing/2010/main" val="0"/>
                      </a:ext>
                    </a:extLst>
                  </a:blip>
                  <a:srcRect l="19012" t="25763" r="16827" b="22710"/>
                  <a:stretch/>
                </pic:blipFill>
                <pic:spPr bwMode="auto">
                  <a:xfrm>
                    <a:off x="0" y="0"/>
                    <a:ext cx="2314575" cy="1314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2557E" w:rsidRDefault="0052557E" w:rsidP="003B7724">
    <w:pPr>
      <w:pStyle w:val="Encabezado"/>
      <w:jc w:val="right"/>
    </w:pPr>
  </w:p>
  <w:p w:rsidR="00343AD0" w:rsidRDefault="00343AD0" w:rsidP="00343AD0">
    <w:pPr>
      <w:pStyle w:val="Encabezado"/>
      <w:tabs>
        <w:tab w:val="left" w:pos="3270"/>
      </w:tabs>
    </w:pPr>
    <w:r>
      <w:tab/>
    </w:r>
  </w:p>
  <w:p w:rsidR="00343AD0" w:rsidRDefault="00343AD0" w:rsidP="00343AD0">
    <w:pPr>
      <w:pStyle w:val="Encabezado"/>
      <w:tabs>
        <w:tab w:val="left" w:pos="3270"/>
      </w:tabs>
    </w:pPr>
  </w:p>
  <w:p w:rsidR="00343AD0" w:rsidRDefault="00343AD0" w:rsidP="00343AD0">
    <w:pPr>
      <w:pStyle w:val="Encabezado"/>
      <w:tabs>
        <w:tab w:val="left" w:pos="3270"/>
      </w:tabs>
    </w:pPr>
  </w:p>
  <w:p w:rsidR="0052557E" w:rsidRDefault="00343AD0" w:rsidP="00343AD0">
    <w:pPr>
      <w:pStyle w:val="Encabezado"/>
      <w:tabs>
        <w:tab w:val="left" w:pos="3270"/>
      </w:tabs>
    </w:pPr>
    <w:r>
      <w:tab/>
    </w:r>
    <w:r>
      <w:tab/>
    </w:r>
  </w:p>
  <w:p w:rsidR="003B7724" w:rsidRDefault="003B7724" w:rsidP="003B7724">
    <w:pPr>
      <w:pStyle w:val="Encabezad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016218"/>
    <w:multiLevelType w:val="hybridMultilevel"/>
    <w:tmpl w:val="F3940A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DB02860"/>
    <w:multiLevelType w:val="multilevel"/>
    <w:tmpl w:val="3140A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FBA0CEF"/>
    <w:multiLevelType w:val="multilevel"/>
    <w:tmpl w:val="E3DE6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8C4404A"/>
    <w:multiLevelType w:val="hybridMultilevel"/>
    <w:tmpl w:val="2AF42C1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6D231716"/>
    <w:multiLevelType w:val="hybridMultilevel"/>
    <w:tmpl w:val="97ECBA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76D21588"/>
    <w:multiLevelType w:val="hybridMultilevel"/>
    <w:tmpl w:val="808297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1C73"/>
    <w:rsid w:val="00010B57"/>
    <w:rsid w:val="0001355B"/>
    <w:rsid w:val="00021D58"/>
    <w:rsid w:val="00026838"/>
    <w:rsid w:val="00033790"/>
    <w:rsid w:val="00042ABA"/>
    <w:rsid w:val="00065A87"/>
    <w:rsid w:val="000852BB"/>
    <w:rsid w:val="000C3444"/>
    <w:rsid w:val="000C43BC"/>
    <w:rsid w:val="000E781A"/>
    <w:rsid w:val="0010131B"/>
    <w:rsid w:val="00127200"/>
    <w:rsid w:val="00181ECD"/>
    <w:rsid w:val="001B1EC1"/>
    <w:rsid w:val="001D5278"/>
    <w:rsid w:val="00207CBC"/>
    <w:rsid w:val="00237F7B"/>
    <w:rsid w:val="00242892"/>
    <w:rsid w:val="00264C63"/>
    <w:rsid w:val="0028673F"/>
    <w:rsid w:val="00292FBF"/>
    <w:rsid w:val="0029639D"/>
    <w:rsid w:val="00323ACD"/>
    <w:rsid w:val="00334D89"/>
    <w:rsid w:val="00343AD0"/>
    <w:rsid w:val="0039423E"/>
    <w:rsid w:val="003B7724"/>
    <w:rsid w:val="003C1EA9"/>
    <w:rsid w:val="004325A3"/>
    <w:rsid w:val="004A24D0"/>
    <w:rsid w:val="00501C73"/>
    <w:rsid w:val="0052557E"/>
    <w:rsid w:val="00531CA4"/>
    <w:rsid w:val="00554EE3"/>
    <w:rsid w:val="005B6D78"/>
    <w:rsid w:val="005D01EB"/>
    <w:rsid w:val="00607770"/>
    <w:rsid w:val="00670F37"/>
    <w:rsid w:val="006714E0"/>
    <w:rsid w:val="00683633"/>
    <w:rsid w:val="006B2A37"/>
    <w:rsid w:val="00717592"/>
    <w:rsid w:val="007223AB"/>
    <w:rsid w:val="007368F0"/>
    <w:rsid w:val="00757C7E"/>
    <w:rsid w:val="00765D0D"/>
    <w:rsid w:val="007A787E"/>
    <w:rsid w:val="00806D43"/>
    <w:rsid w:val="0081407E"/>
    <w:rsid w:val="0082573F"/>
    <w:rsid w:val="008628BF"/>
    <w:rsid w:val="008957FC"/>
    <w:rsid w:val="008B0103"/>
    <w:rsid w:val="008B44F1"/>
    <w:rsid w:val="00953579"/>
    <w:rsid w:val="00954B76"/>
    <w:rsid w:val="00961627"/>
    <w:rsid w:val="009A2B31"/>
    <w:rsid w:val="009A3111"/>
    <w:rsid w:val="009B03B4"/>
    <w:rsid w:val="009E2DC9"/>
    <w:rsid w:val="009E7D92"/>
    <w:rsid w:val="00A10918"/>
    <w:rsid w:val="00A25D44"/>
    <w:rsid w:val="00A26EED"/>
    <w:rsid w:val="00AC6A3D"/>
    <w:rsid w:val="00AE1553"/>
    <w:rsid w:val="00AE5DF2"/>
    <w:rsid w:val="00B0707E"/>
    <w:rsid w:val="00B0780D"/>
    <w:rsid w:val="00B231D8"/>
    <w:rsid w:val="00B35A0B"/>
    <w:rsid w:val="00BB7DA4"/>
    <w:rsid w:val="00BC7F63"/>
    <w:rsid w:val="00BE1F55"/>
    <w:rsid w:val="00C274F8"/>
    <w:rsid w:val="00C3214A"/>
    <w:rsid w:val="00C32CC3"/>
    <w:rsid w:val="00C54B4E"/>
    <w:rsid w:val="00C96ECE"/>
    <w:rsid w:val="00CA2570"/>
    <w:rsid w:val="00CA3D65"/>
    <w:rsid w:val="00CE5196"/>
    <w:rsid w:val="00D46F46"/>
    <w:rsid w:val="00D80027"/>
    <w:rsid w:val="00D87F9F"/>
    <w:rsid w:val="00D950DD"/>
    <w:rsid w:val="00DA3736"/>
    <w:rsid w:val="00DD2DBE"/>
    <w:rsid w:val="00E24622"/>
    <w:rsid w:val="00E35EF2"/>
    <w:rsid w:val="00E46380"/>
    <w:rsid w:val="00E56502"/>
    <w:rsid w:val="00E62D8F"/>
    <w:rsid w:val="00E641E6"/>
    <w:rsid w:val="00E72E5F"/>
    <w:rsid w:val="00E92E21"/>
    <w:rsid w:val="00ED1C52"/>
    <w:rsid w:val="00EF1254"/>
    <w:rsid w:val="00F532DD"/>
    <w:rsid w:val="00F92384"/>
    <w:rsid w:val="00FA01FE"/>
    <w:rsid w:val="00FC400E"/>
    <w:rsid w:val="00FC6B6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7842D438-73F2-4CA4-AFF2-A2D757404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3">
    <w:name w:val="heading 3"/>
    <w:basedOn w:val="Normal"/>
    <w:link w:val="Ttulo3Car"/>
    <w:uiPriority w:val="9"/>
    <w:qFormat/>
    <w:rsid w:val="008628BF"/>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8628BF"/>
    <w:rPr>
      <w:rFonts w:ascii="Times New Roman" w:eastAsia="Times New Roman" w:hAnsi="Times New Roman" w:cs="Times New Roman"/>
      <w:b/>
      <w:bCs/>
      <w:sz w:val="27"/>
      <w:szCs w:val="27"/>
      <w:lang w:eastAsia="es-ES"/>
    </w:rPr>
  </w:style>
  <w:style w:type="paragraph" w:styleId="NormalWeb">
    <w:name w:val="Normal (Web)"/>
    <w:basedOn w:val="Normal"/>
    <w:uiPriority w:val="99"/>
    <w:semiHidden/>
    <w:unhideWhenUsed/>
    <w:rsid w:val="008628BF"/>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8628BF"/>
  </w:style>
  <w:style w:type="character" w:styleId="Textoennegrita">
    <w:name w:val="Strong"/>
    <w:basedOn w:val="Fuentedeprrafopredeter"/>
    <w:uiPriority w:val="22"/>
    <w:qFormat/>
    <w:rsid w:val="008628BF"/>
    <w:rPr>
      <w:b/>
      <w:bCs/>
    </w:rPr>
  </w:style>
  <w:style w:type="paragraph" w:styleId="Textodeglobo">
    <w:name w:val="Balloon Text"/>
    <w:basedOn w:val="Normal"/>
    <w:link w:val="TextodegloboCar"/>
    <w:uiPriority w:val="99"/>
    <w:semiHidden/>
    <w:unhideWhenUsed/>
    <w:rsid w:val="008628B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628BF"/>
    <w:rPr>
      <w:rFonts w:ascii="Tahoma" w:hAnsi="Tahoma" w:cs="Tahoma"/>
      <w:sz w:val="16"/>
      <w:szCs w:val="16"/>
    </w:rPr>
  </w:style>
  <w:style w:type="paragraph" w:styleId="Encabezado">
    <w:name w:val="header"/>
    <w:basedOn w:val="Normal"/>
    <w:link w:val="EncabezadoCar"/>
    <w:uiPriority w:val="99"/>
    <w:unhideWhenUsed/>
    <w:rsid w:val="003B772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B7724"/>
  </w:style>
  <w:style w:type="paragraph" w:styleId="Piedepgina">
    <w:name w:val="footer"/>
    <w:basedOn w:val="Normal"/>
    <w:link w:val="PiedepginaCar"/>
    <w:uiPriority w:val="99"/>
    <w:unhideWhenUsed/>
    <w:rsid w:val="003B772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B7724"/>
  </w:style>
  <w:style w:type="paragraph" w:styleId="Prrafodelista">
    <w:name w:val="List Paragraph"/>
    <w:basedOn w:val="Normal"/>
    <w:uiPriority w:val="34"/>
    <w:qFormat/>
    <w:rsid w:val="003B7724"/>
    <w:pPr>
      <w:ind w:left="720"/>
      <w:contextualSpacing/>
    </w:pPr>
  </w:style>
  <w:style w:type="character" w:styleId="Hipervnculo">
    <w:name w:val="Hyperlink"/>
    <w:basedOn w:val="Fuentedeprrafopredeter"/>
    <w:uiPriority w:val="99"/>
    <w:unhideWhenUsed/>
    <w:rsid w:val="00D80027"/>
    <w:rPr>
      <w:color w:val="0000FF"/>
      <w:u w:val="single"/>
    </w:rPr>
  </w:style>
  <w:style w:type="paragraph" w:customStyle="1" w:styleId="Body1">
    <w:name w:val="Body 1"/>
    <w:rsid w:val="00D80027"/>
    <w:pPr>
      <w:spacing w:after="0" w:line="240" w:lineRule="auto"/>
    </w:pPr>
    <w:rPr>
      <w:rFonts w:ascii="Helvetica" w:eastAsia="Arial Unicode MS" w:hAnsi="Helvetica" w:cs="Times New Roman"/>
      <w:color w:val="000000"/>
      <w:sz w:val="24"/>
      <w:szCs w:val="20"/>
      <w:lang w:eastAsia="es-ES"/>
    </w:rPr>
  </w:style>
  <w:style w:type="character" w:styleId="Hipervnculovisitado">
    <w:name w:val="FollowedHyperlink"/>
    <w:basedOn w:val="Fuentedeprrafopredeter"/>
    <w:uiPriority w:val="99"/>
    <w:semiHidden/>
    <w:unhideWhenUsed/>
    <w:rsid w:val="00CA3D65"/>
    <w:rPr>
      <w:color w:val="800080" w:themeColor="followedHyperlink"/>
      <w:u w:val="single"/>
    </w:rPr>
  </w:style>
  <w:style w:type="character" w:styleId="Refdecomentario">
    <w:name w:val="annotation reference"/>
    <w:basedOn w:val="Fuentedeprrafopredeter"/>
    <w:uiPriority w:val="99"/>
    <w:semiHidden/>
    <w:unhideWhenUsed/>
    <w:rsid w:val="00EF1254"/>
    <w:rPr>
      <w:sz w:val="16"/>
      <w:szCs w:val="16"/>
    </w:rPr>
  </w:style>
  <w:style w:type="paragraph" w:styleId="Textocomentario">
    <w:name w:val="annotation text"/>
    <w:basedOn w:val="Normal"/>
    <w:link w:val="TextocomentarioCar"/>
    <w:uiPriority w:val="99"/>
    <w:semiHidden/>
    <w:unhideWhenUsed/>
    <w:rsid w:val="00EF125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F1254"/>
    <w:rPr>
      <w:sz w:val="20"/>
      <w:szCs w:val="20"/>
    </w:rPr>
  </w:style>
  <w:style w:type="paragraph" w:styleId="Asuntodelcomentario">
    <w:name w:val="annotation subject"/>
    <w:basedOn w:val="Textocomentario"/>
    <w:next w:val="Textocomentario"/>
    <w:link w:val="AsuntodelcomentarioCar"/>
    <w:uiPriority w:val="99"/>
    <w:semiHidden/>
    <w:unhideWhenUsed/>
    <w:rsid w:val="00EF1254"/>
    <w:rPr>
      <w:b/>
      <w:bCs/>
    </w:rPr>
  </w:style>
  <w:style w:type="character" w:customStyle="1" w:styleId="AsuntodelcomentarioCar">
    <w:name w:val="Asunto del comentario Car"/>
    <w:basedOn w:val="TextocomentarioCar"/>
    <w:link w:val="Asuntodelcomentario"/>
    <w:uiPriority w:val="99"/>
    <w:semiHidden/>
    <w:rsid w:val="00EF125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5878632">
      <w:bodyDiv w:val="1"/>
      <w:marLeft w:val="0"/>
      <w:marRight w:val="0"/>
      <w:marTop w:val="0"/>
      <w:marBottom w:val="0"/>
      <w:divBdr>
        <w:top w:val="none" w:sz="0" w:space="0" w:color="auto"/>
        <w:left w:val="none" w:sz="0" w:space="0" w:color="auto"/>
        <w:bottom w:val="none" w:sz="0" w:space="0" w:color="auto"/>
        <w:right w:val="none" w:sz="0" w:space="0" w:color="auto"/>
      </w:divBdr>
      <w:divsChild>
        <w:div w:id="429590903">
          <w:marLeft w:val="0"/>
          <w:marRight w:val="0"/>
          <w:marTop w:val="0"/>
          <w:marBottom w:val="0"/>
          <w:divBdr>
            <w:top w:val="none" w:sz="0" w:space="0" w:color="auto"/>
            <w:left w:val="none" w:sz="0" w:space="0" w:color="auto"/>
            <w:bottom w:val="none" w:sz="0" w:space="0" w:color="auto"/>
            <w:right w:val="none" w:sz="0" w:space="0" w:color="auto"/>
          </w:divBdr>
          <w:divsChild>
            <w:div w:id="681861005">
              <w:marLeft w:val="0"/>
              <w:marRight w:val="0"/>
              <w:marTop w:val="750"/>
              <w:marBottom w:val="0"/>
              <w:divBdr>
                <w:top w:val="none" w:sz="0" w:space="0" w:color="auto"/>
                <w:left w:val="none" w:sz="0" w:space="0" w:color="auto"/>
                <w:bottom w:val="none" w:sz="0" w:space="0" w:color="auto"/>
                <w:right w:val="none" w:sz="0" w:space="0" w:color="auto"/>
              </w:divBdr>
              <w:divsChild>
                <w:div w:id="796293188">
                  <w:marLeft w:val="0"/>
                  <w:marRight w:val="0"/>
                  <w:marTop w:val="0"/>
                  <w:marBottom w:val="0"/>
                  <w:divBdr>
                    <w:top w:val="none" w:sz="0" w:space="0" w:color="auto"/>
                    <w:left w:val="none" w:sz="0" w:space="0" w:color="auto"/>
                    <w:bottom w:val="none" w:sz="0" w:space="0" w:color="auto"/>
                    <w:right w:val="none" w:sz="0" w:space="0" w:color="auto"/>
                  </w:divBdr>
                </w:div>
                <w:div w:id="1917205669">
                  <w:marLeft w:val="0"/>
                  <w:marRight w:val="0"/>
                  <w:marTop w:val="0"/>
                  <w:marBottom w:val="0"/>
                  <w:divBdr>
                    <w:top w:val="none" w:sz="0" w:space="0" w:color="auto"/>
                    <w:left w:val="none" w:sz="0" w:space="0" w:color="auto"/>
                    <w:bottom w:val="none" w:sz="0" w:space="0" w:color="auto"/>
                    <w:right w:val="none" w:sz="0" w:space="0" w:color="auto"/>
                  </w:divBdr>
                </w:div>
                <w:div w:id="2103641476">
                  <w:marLeft w:val="0"/>
                  <w:marRight w:val="0"/>
                  <w:marTop w:val="0"/>
                  <w:marBottom w:val="150"/>
                  <w:divBdr>
                    <w:top w:val="none" w:sz="0" w:space="0" w:color="auto"/>
                    <w:left w:val="none" w:sz="0" w:space="0" w:color="auto"/>
                    <w:bottom w:val="none" w:sz="0" w:space="0" w:color="auto"/>
                    <w:right w:val="none" w:sz="0" w:space="0" w:color="auto"/>
                  </w:divBdr>
                  <w:divsChild>
                    <w:div w:id="776411418">
                      <w:marLeft w:val="0"/>
                      <w:marRight w:val="0"/>
                      <w:marTop w:val="0"/>
                      <w:marBottom w:val="0"/>
                      <w:divBdr>
                        <w:top w:val="none" w:sz="0" w:space="0" w:color="auto"/>
                        <w:left w:val="none" w:sz="0" w:space="0" w:color="auto"/>
                        <w:bottom w:val="none" w:sz="0" w:space="0" w:color="auto"/>
                        <w:right w:val="none" w:sz="0" w:space="0" w:color="auto"/>
                      </w:divBdr>
                    </w:div>
                  </w:divsChild>
                </w:div>
                <w:div w:id="710812332">
                  <w:marLeft w:val="0"/>
                  <w:marRight w:val="0"/>
                  <w:marTop w:val="0"/>
                  <w:marBottom w:val="0"/>
                  <w:divBdr>
                    <w:top w:val="none" w:sz="0" w:space="0" w:color="auto"/>
                    <w:left w:val="none" w:sz="0" w:space="0" w:color="auto"/>
                    <w:bottom w:val="none" w:sz="0" w:space="0" w:color="auto"/>
                    <w:right w:val="none" w:sz="0" w:space="0" w:color="auto"/>
                  </w:divBdr>
                </w:div>
              </w:divsChild>
            </w:div>
            <w:div w:id="135807642">
              <w:marLeft w:val="0"/>
              <w:marRight w:val="0"/>
              <w:marTop w:val="750"/>
              <w:marBottom w:val="0"/>
              <w:divBdr>
                <w:top w:val="none" w:sz="0" w:space="0" w:color="auto"/>
                <w:left w:val="none" w:sz="0" w:space="0" w:color="auto"/>
                <w:bottom w:val="none" w:sz="0" w:space="0" w:color="auto"/>
                <w:right w:val="none" w:sz="0" w:space="0" w:color="auto"/>
              </w:divBdr>
              <w:divsChild>
                <w:div w:id="1165169974">
                  <w:marLeft w:val="0"/>
                  <w:marRight w:val="0"/>
                  <w:marTop w:val="0"/>
                  <w:marBottom w:val="0"/>
                  <w:divBdr>
                    <w:top w:val="none" w:sz="0" w:space="0" w:color="auto"/>
                    <w:left w:val="none" w:sz="0" w:space="0" w:color="auto"/>
                    <w:bottom w:val="none" w:sz="0" w:space="0" w:color="auto"/>
                    <w:right w:val="none" w:sz="0" w:space="0" w:color="auto"/>
                  </w:divBdr>
                </w:div>
                <w:div w:id="93548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940524">
          <w:marLeft w:val="0"/>
          <w:marRight w:val="0"/>
          <w:marTop w:val="750"/>
          <w:marBottom w:val="0"/>
          <w:divBdr>
            <w:top w:val="none" w:sz="0" w:space="0" w:color="auto"/>
            <w:left w:val="none" w:sz="0" w:space="0" w:color="auto"/>
            <w:bottom w:val="none" w:sz="0" w:space="0" w:color="auto"/>
            <w:right w:val="none" w:sz="0" w:space="0" w:color="auto"/>
          </w:divBdr>
          <w:divsChild>
            <w:div w:id="142431213">
              <w:marLeft w:val="0"/>
              <w:marRight w:val="0"/>
              <w:marTop w:val="0"/>
              <w:marBottom w:val="0"/>
              <w:divBdr>
                <w:top w:val="none" w:sz="0" w:space="0" w:color="auto"/>
                <w:left w:val="none" w:sz="0" w:space="0" w:color="auto"/>
                <w:bottom w:val="none" w:sz="0" w:space="0" w:color="auto"/>
                <w:right w:val="none" w:sz="0" w:space="0" w:color="auto"/>
              </w:divBdr>
            </w:div>
          </w:divsChild>
        </w:div>
        <w:div w:id="299846537">
          <w:marLeft w:val="1089"/>
          <w:marRight w:val="0"/>
          <w:marTop w:val="750"/>
          <w:marBottom w:val="0"/>
          <w:divBdr>
            <w:top w:val="none" w:sz="0" w:space="0" w:color="auto"/>
            <w:left w:val="none" w:sz="0" w:space="0" w:color="auto"/>
            <w:bottom w:val="none" w:sz="0" w:space="0" w:color="auto"/>
            <w:right w:val="none" w:sz="0" w:space="0" w:color="auto"/>
          </w:divBdr>
          <w:divsChild>
            <w:div w:id="20461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767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mede.com" TargetMode="External"/><Relationship Id="rId13" Type="http://schemas.openxmlformats.org/officeDocument/2006/relationships/hyperlink" Target="mailto:saramorera@promede.com" TargetMode="External"/><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linkedin.com/company/promede" TargetMode="External"/><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romede.com/blog/"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promede.com/" TargetMode="External"/><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hyperlink" Target="https://www.hmhospitales.com/investigacion/conoce-la-fundacion-h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9E0F926E5D84D4293BABB4204AE3966" ma:contentTypeVersion="0" ma:contentTypeDescription="Crear nuevo documento." ma:contentTypeScope="" ma:versionID="5af83332dc34f7b8487ec44570809b5c">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F4F342F-1E29-48F7-9AA1-CF00C20543D3}"/>
</file>

<file path=customXml/itemProps2.xml><?xml version="1.0" encoding="utf-8"?>
<ds:datastoreItem xmlns:ds="http://schemas.openxmlformats.org/officeDocument/2006/customXml" ds:itemID="{34F701BE-67DC-4DC0-8ECA-9BB0FAB59AA6}"/>
</file>

<file path=customXml/itemProps3.xml><?xml version="1.0" encoding="utf-8"?>
<ds:datastoreItem xmlns:ds="http://schemas.openxmlformats.org/officeDocument/2006/customXml" ds:itemID="{CC5553C2-62AC-4BB2-98C5-B46D89D71768}"/>
</file>

<file path=docProps/app.xml><?xml version="1.0" encoding="utf-8"?>
<Properties xmlns="http://schemas.openxmlformats.org/officeDocument/2006/extended-properties" xmlns:vt="http://schemas.openxmlformats.org/officeDocument/2006/docPropsVTypes">
  <Template>Normal</Template>
  <TotalTime>5</TotalTime>
  <Pages>3</Pages>
  <Words>1003</Words>
  <Characters>5517</Characters>
  <Application>Microsoft Office Word</Application>
  <DocSecurity>0</DocSecurity>
  <Lines>45</Lines>
  <Paragraphs>13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Jose Aguado</dc:creator>
  <cp:lastModifiedBy>Marcos Garcia Rodriguez</cp:lastModifiedBy>
  <cp:revision>4</cp:revision>
  <cp:lastPrinted>2016-10-21T07:51:00Z</cp:lastPrinted>
  <dcterms:created xsi:type="dcterms:W3CDTF">2019-01-25T17:46:00Z</dcterms:created>
  <dcterms:modified xsi:type="dcterms:W3CDTF">2019-01-29T08:35:00Z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0x01010059E0F926E5D84D4293BABB4204AE3966</vt:lpwstr>
  </property>
</Properties>
</file>