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2E3171"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center</wp:align>
            </wp:positionH>
            <wp:positionV relativeFrom="paragraph">
              <wp:posOffset>-919852</wp:posOffset>
            </wp:positionV>
            <wp:extent cx="2603908" cy="1199072"/>
            <wp:effectExtent l="0" t="0" r="6350" b="127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603908" cy="1199072"/>
                    </a:xfrm>
                    <a:prstGeom prst="rect">
                      <a:avLst/>
                    </a:prstGeom>
                  </pic:spPr>
                </pic:pic>
              </a:graphicData>
            </a:graphic>
            <wp14:sizeRelH relativeFrom="margin">
              <wp14:pctWidth>0</wp14:pctWidth>
            </wp14:sizeRelH>
            <wp14:sizeRelV relativeFrom="margin">
              <wp14:pctHeight>0</wp14:pctHeight>
            </wp14:sizeRelV>
          </wp:anchor>
        </w:drawing>
      </w:r>
      <w:r>
        <w:rPr>
          <w:rFonts w:ascii="Arial" w:hAnsi="Arial" w:cs="Arial"/>
          <w:b/>
          <w:sz w:val="40"/>
          <w:szCs w:val="40"/>
        </w:rPr>
        <w:tab/>
      </w:r>
      <w:r>
        <w:rPr>
          <w:rFonts w:ascii="Arial" w:hAnsi="Arial" w:cs="Arial"/>
          <w:b/>
          <w:sz w:val="40"/>
          <w:szCs w:val="40"/>
        </w:rPr>
        <w:tab/>
      </w:r>
      <w:r>
        <w:rPr>
          <w:rFonts w:ascii="Arial" w:hAnsi="Arial" w:cs="Arial"/>
          <w:b/>
          <w:sz w:val="40"/>
          <w:szCs w:val="40"/>
        </w:rPr>
        <w:tab/>
      </w:r>
    </w:p>
    <w:p w:rsidR="00FE7D86" w:rsidRDefault="00FE7D86" w:rsidP="003F5678">
      <w:pPr>
        <w:jc w:val="center"/>
        <w:rPr>
          <w:rFonts w:ascii="Arial" w:hAnsi="Arial" w:cs="Arial"/>
          <w:b/>
          <w:sz w:val="40"/>
          <w:szCs w:val="40"/>
        </w:rPr>
      </w:pPr>
    </w:p>
    <w:p w:rsidR="00B44D03" w:rsidRDefault="000C0655" w:rsidP="000C0655">
      <w:pPr>
        <w:pStyle w:val="normaltextonoticia"/>
        <w:spacing w:before="0" w:after="0"/>
        <w:jc w:val="center"/>
        <w:rPr>
          <w:b/>
          <w:sz w:val="32"/>
          <w:lang w:val="es-ES_tradnl"/>
        </w:rPr>
      </w:pPr>
      <w:r>
        <w:rPr>
          <w:b/>
          <w:sz w:val="24"/>
          <w:szCs w:val="24"/>
          <w:lang w:val="es-ES_tradnl"/>
        </w:rPr>
        <w:t>Jornada ‘Avances en Demencias’ celebrada en el Auditorio Reina Sofía del Hospital Universitario HM Sanchinarro</w:t>
      </w:r>
    </w:p>
    <w:p w:rsidR="00B44D03" w:rsidRDefault="00B44D03" w:rsidP="00B44D03">
      <w:pPr>
        <w:jc w:val="center"/>
        <w:rPr>
          <w:rFonts w:ascii="Arial" w:hAnsi="Arial" w:cs="Arial"/>
          <w:b/>
          <w:sz w:val="28"/>
          <w:szCs w:val="28"/>
          <w:lang w:val="es-ES_tradnl"/>
        </w:rPr>
      </w:pPr>
      <w:r>
        <w:rPr>
          <w:rFonts w:ascii="Arial" w:hAnsi="Arial" w:cs="Arial"/>
          <w:b/>
          <w:sz w:val="28"/>
          <w:szCs w:val="28"/>
          <w:lang w:val="es-ES_tradnl"/>
        </w:rPr>
        <w:t xml:space="preserve">HM </w:t>
      </w:r>
      <w:r w:rsidR="00422F67">
        <w:rPr>
          <w:rFonts w:ascii="Arial" w:hAnsi="Arial" w:cs="Arial"/>
          <w:b/>
          <w:sz w:val="28"/>
          <w:szCs w:val="28"/>
          <w:lang w:val="es-ES_tradnl"/>
        </w:rPr>
        <w:t xml:space="preserve">HOSPITALES </w:t>
      </w:r>
      <w:r w:rsidR="00D603E7">
        <w:rPr>
          <w:rFonts w:ascii="Arial" w:hAnsi="Arial" w:cs="Arial"/>
          <w:b/>
          <w:sz w:val="28"/>
          <w:szCs w:val="28"/>
          <w:lang w:val="es-ES_tradnl"/>
        </w:rPr>
        <w:t>SEÑALA LOS PRINCIPALES AVANCES EN EL DIAGNÓSTICO</w:t>
      </w:r>
      <w:r w:rsidR="00625EFC">
        <w:rPr>
          <w:rFonts w:ascii="Arial" w:hAnsi="Arial" w:cs="Arial"/>
          <w:b/>
          <w:sz w:val="28"/>
          <w:szCs w:val="28"/>
          <w:lang w:val="es-ES_tradnl"/>
        </w:rPr>
        <w:t xml:space="preserve"> Y TRATAMIENTO DE LAS DEMENCIAS, </w:t>
      </w:r>
      <w:r w:rsidR="00D603E7">
        <w:rPr>
          <w:rFonts w:ascii="Arial" w:hAnsi="Arial" w:cs="Arial"/>
          <w:b/>
          <w:sz w:val="28"/>
          <w:szCs w:val="28"/>
          <w:lang w:val="es-ES_tradnl"/>
        </w:rPr>
        <w:t>UNA EPIDEMIA SILENCIOSA</w:t>
      </w:r>
      <w:r w:rsidR="000C0655">
        <w:rPr>
          <w:rFonts w:ascii="Arial" w:hAnsi="Arial" w:cs="Arial"/>
          <w:b/>
          <w:sz w:val="28"/>
          <w:szCs w:val="28"/>
          <w:lang w:val="es-ES_tradnl"/>
        </w:rPr>
        <w:t xml:space="preserve"> QUE ASOLA LA CAPACIDAD COGNITIVA DEL </w:t>
      </w:r>
      <w:r w:rsidR="004C3652">
        <w:rPr>
          <w:rFonts w:ascii="Arial" w:hAnsi="Arial" w:cs="Arial"/>
          <w:b/>
          <w:sz w:val="28"/>
          <w:szCs w:val="28"/>
          <w:lang w:val="es-ES_tradnl"/>
        </w:rPr>
        <w:t>PACIENTE</w:t>
      </w:r>
    </w:p>
    <w:p w:rsidR="00B44D03" w:rsidRDefault="00B44D03" w:rsidP="00B44D03">
      <w:pPr>
        <w:jc w:val="center"/>
        <w:rPr>
          <w:rFonts w:ascii="Arial" w:hAnsi="Arial" w:cs="Arial"/>
          <w:b/>
          <w:lang w:val="es-ES_tradnl"/>
        </w:rPr>
      </w:pPr>
    </w:p>
    <w:p w:rsidR="00B44D03" w:rsidRDefault="00B44D03" w:rsidP="00B44D03">
      <w:pPr>
        <w:jc w:val="both"/>
        <w:rPr>
          <w:rFonts w:ascii="Arial" w:hAnsi="Arial" w:cs="Arial"/>
          <w:b/>
          <w:sz w:val="20"/>
          <w:lang w:val="es-ES_tradnl"/>
        </w:rPr>
      </w:pPr>
    </w:p>
    <w:p w:rsidR="00625EFC" w:rsidRPr="00625EFC" w:rsidRDefault="00A54276" w:rsidP="0090327A">
      <w:pPr>
        <w:pStyle w:val="normaltextonoticia"/>
        <w:numPr>
          <w:ilvl w:val="0"/>
          <w:numId w:val="6"/>
        </w:numPr>
        <w:tabs>
          <w:tab w:val="left" w:pos="2979"/>
        </w:tabs>
        <w:suppressAutoHyphens/>
        <w:spacing w:before="0" w:beforeAutospacing="0" w:after="0" w:afterAutospacing="0"/>
        <w:ind w:left="993"/>
        <w:jc w:val="both"/>
        <w:rPr>
          <w:lang w:val="es-ES_tradnl"/>
        </w:rPr>
      </w:pPr>
      <w:r>
        <w:rPr>
          <w:color w:val="auto"/>
          <w:sz w:val="24"/>
          <w:szCs w:val="24"/>
          <w:lang w:val="es-ES_tradnl"/>
        </w:rPr>
        <w:t xml:space="preserve">La </w:t>
      </w:r>
      <w:r w:rsidR="000C0655">
        <w:rPr>
          <w:color w:val="auto"/>
          <w:sz w:val="24"/>
          <w:szCs w:val="24"/>
          <w:lang w:val="es-ES_tradnl"/>
        </w:rPr>
        <w:t>Unidad de Investigación y Tratamiento de</w:t>
      </w:r>
      <w:r>
        <w:rPr>
          <w:color w:val="auto"/>
          <w:sz w:val="24"/>
          <w:szCs w:val="24"/>
          <w:lang w:val="es-ES_tradnl"/>
        </w:rPr>
        <w:t xml:space="preserve"> los Trastornos de</w:t>
      </w:r>
      <w:r w:rsidR="000C0655">
        <w:rPr>
          <w:color w:val="auto"/>
          <w:sz w:val="24"/>
          <w:szCs w:val="24"/>
          <w:lang w:val="es-ES_tradnl"/>
        </w:rPr>
        <w:t xml:space="preserve"> la Memoria</w:t>
      </w:r>
      <w:r w:rsidR="00625EFC">
        <w:rPr>
          <w:color w:val="auto"/>
          <w:sz w:val="24"/>
          <w:szCs w:val="24"/>
          <w:lang w:val="es-ES_tradnl"/>
        </w:rPr>
        <w:t xml:space="preserve"> de HM Hospitales</w:t>
      </w:r>
      <w:r>
        <w:rPr>
          <w:color w:val="auto"/>
          <w:sz w:val="24"/>
          <w:szCs w:val="24"/>
          <w:lang w:val="es-ES_tradnl"/>
        </w:rPr>
        <w:t>, dirigida por el Dr. Javier Olazarán y ubicada en el Hospital Universitario HM Madrid, tr</w:t>
      </w:r>
      <w:r w:rsidR="00625EFC">
        <w:rPr>
          <w:color w:val="auto"/>
          <w:sz w:val="24"/>
          <w:szCs w:val="24"/>
          <w:lang w:val="es-ES_tradnl"/>
        </w:rPr>
        <w:t>ata</w:t>
      </w:r>
      <w:r>
        <w:rPr>
          <w:color w:val="auto"/>
          <w:sz w:val="24"/>
          <w:szCs w:val="24"/>
          <w:lang w:val="es-ES_tradnl"/>
        </w:rPr>
        <w:t xml:space="preserve"> de detener o retrasar el deterioro cognitivo</w:t>
      </w:r>
      <w:r w:rsidR="00071E20">
        <w:rPr>
          <w:color w:val="auto"/>
          <w:sz w:val="24"/>
          <w:szCs w:val="24"/>
          <w:lang w:val="es-ES_tradnl"/>
        </w:rPr>
        <w:t xml:space="preserve"> provocado por estas patologías desde un punto de vista asistencial e investigador</w:t>
      </w:r>
    </w:p>
    <w:p w:rsidR="0090327A" w:rsidRPr="000C0655" w:rsidRDefault="00625EFC" w:rsidP="00625EFC">
      <w:pPr>
        <w:pStyle w:val="normaltextonoticia"/>
        <w:tabs>
          <w:tab w:val="left" w:pos="2979"/>
        </w:tabs>
        <w:suppressAutoHyphens/>
        <w:spacing w:before="0" w:beforeAutospacing="0" w:after="0" w:afterAutospacing="0"/>
        <w:ind w:left="993"/>
        <w:jc w:val="both"/>
        <w:rPr>
          <w:lang w:val="es-ES_tradnl"/>
        </w:rPr>
      </w:pPr>
      <w:r>
        <w:rPr>
          <w:color w:val="auto"/>
          <w:sz w:val="24"/>
          <w:szCs w:val="24"/>
          <w:lang w:val="es-ES_tradnl"/>
        </w:rPr>
        <w:t xml:space="preserve"> </w:t>
      </w:r>
      <w:r w:rsidR="000C0655">
        <w:rPr>
          <w:color w:val="auto"/>
          <w:sz w:val="24"/>
          <w:szCs w:val="24"/>
          <w:lang w:val="es-ES_tradnl"/>
        </w:rPr>
        <w:t xml:space="preserve"> </w:t>
      </w:r>
    </w:p>
    <w:p w:rsidR="0090327A" w:rsidRDefault="00625EFC" w:rsidP="00B44D03">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Pr>
          <w:sz w:val="24"/>
          <w:szCs w:val="24"/>
          <w:lang w:val="es-ES_tradnl"/>
        </w:rPr>
        <w:t xml:space="preserve">La jornada </w:t>
      </w:r>
      <w:r w:rsidR="00071E20">
        <w:rPr>
          <w:sz w:val="24"/>
          <w:szCs w:val="24"/>
          <w:lang w:val="es-ES_tradnl"/>
        </w:rPr>
        <w:t xml:space="preserve">contó con la presencia de Dña. Rosa María </w:t>
      </w:r>
      <w:proofErr w:type="spellStart"/>
      <w:r w:rsidR="00071E20">
        <w:rPr>
          <w:sz w:val="24"/>
          <w:szCs w:val="24"/>
          <w:lang w:val="es-ES_tradnl"/>
        </w:rPr>
        <w:t>Cantabrana</w:t>
      </w:r>
      <w:proofErr w:type="spellEnd"/>
      <w:r w:rsidR="00071E20">
        <w:rPr>
          <w:sz w:val="24"/>
          <w:szCs w:val="24"/>
          <w:lang w:val="es-ES_tradnl"/>
        </w:rPr>
        <w:t>, presidenta de CEAFA, quien señaló la necesidad de visibilizar al cuidador, optimizar recursos y comprometer a toda la sociedad en la atención de las personas con demencia</w:t>
      </w:r>
    </w:p>
    <w:p w:rsidR="00625EFC" w:rsidRDefault="00625EFC" w:rsidP="00625EFC">
      <w:pPr>
        <w:pStyle w:val="Prrafodelista"/>
        <w:rPr>
          <w:lang w:val="es-ES_tradnl"/>
        </w:rPr>
      </w:pPr>
    </w:p>
    <w:p w:rsidR="00625EFC" w:rsidRDefault="00625EFC" w:rsidP="00B44D03">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Pr>
          <w:sz w:val="24"/>
          <w:szCs w:val="24"/>
          <w:lang w:val="es-ES_tradnl"/>
        </w:rPr>
        <w:t>HM Hospitales</w:t>
      </w:r>
      <w:r w:rsidR="00071E20">
        <w:rPr>
          <w:sz w:val="24"/>
          <w:szCs w:val="24"/>
          <w:lang w:val="es-ES_tradnl"/>
        </w:rPr>
        <w:t>,</w:t>
      </w:r>
      <w:r>
        <w:rPr>
          <w:sz w:val="24"/>
          <w:szCs w:val="24"/>
          <w:lang w:val="es-ES_tradnl"/>
        </w:rPr>
        <w:t xml:space="preserve"> a través de HM CINAC</w:t>
      </w:r>
      <w:r w:rsidR="00071E20">
        <w:rPr>
          <w:sz w:val="24"/>
          <w:szCs w:val="24"/>
          <w:lang w:val="es-ES_tradnl"/>
        </w:rPr>
        <w:t>,</w:t>
      </w:r>
      <w:r>
        <w:rPr>
          <w:sz w:val="24"/>
          <w:szCs w:val="24"/>
          <w:lang w:val="es-ES_tradnl"/>
        </w:rPr>
        <w:t xml:space="preserve"> está inmerso en </w:t>
      </w:r>
      <w:r w:rsidR="00071E20">
        <w:rPr>
          <w:sz w:val="24"/>
          <w:szCs w:val="24"/>
          <w:lang w:val="es-ES_tradnl"/>
        </w:rPr>
        <w:t>diversos proyectos</w:t>
      </w:r>
      <w:r>
        <w:rPr>
          <w:sz w:val="24"/>
          <w:szCs w:val="24"/>
          <w:lang w:val="es-ES_tradnl"/>
        </w:rPr>
        <w:t xml:space="preserve"> de investigación</w:t>
      </w:r>
      <w:r w:rsidR="00071E20">
        <w:rPr>
          <w:sz w:val="24"/>
          <w:szCs w:val="24"/>
          <w:lang w:val="es-ES_tradnl"/>
        </w:rPr>
        <w:t xml:space="preserve">, uno de ellos evalúa el efecto de un anticuerpo monoclonal frente al </w:t>
      </w:r>
      <w:proofErr w:type="spellStart"/>
      <w:r w:rsidR="00071E20">
        <w:rPr>
          <w:sz w:val="24"/>
          <w:szCs w:val="24"/>
          <w:lang w:val="es-ES_tradnl"/>
        </w:rPr>
        <w:t>amiloide</w:t>
      </w:r>
      <w:proofErr w:type="spellEnd"/>
      <w:r w:rsidR="00071E20">
        <w:rPr>
          <w:sz w:val="24"/>
          <w:szCs w:val="24"/>
          <w:lang w:val="es-ES_tradnl"/>
        </w:rPr>
        <w:t xml:space="preserve"> cerebral que podría retrasar el curso clínico de la enfermedad de Alzheimer</w:t>
      </w:r>
    </w:p>
    <w:p w:rsidR="00B44D03" w:rsidRDefault="00B44D03" w:rsidP="00B44D03">
      <w:pPr>
        <w:jc w:val="both"/>
        <w:rPr>
          <w:rFonts w:ascii="Arial" w:hAnsi="Arial"/>
          <w:lang w:val="es-ES_tradnl"/>
        </w:rPr>
      </w:pPr>
    </w:p>
    <w:p w:rsidR="00A873B7" w:rsidRDefault="00A873B7" w:rsidP="00B44D03">
      <w:pPr>
        <w:jc w:val="both"/>
        <w:rPr>
          <w:rFonts w:ascii="Arial" w:hAnsi="Arial"/>
          <w:lang w:val="es-ES_tradnl"/>
        </w:rPr>
      </w:pPr>
    </w:p>
    <w:p w:rsidR="00066CE5" w:rsidRDefault="00B44D03" w:rsidP="005A5B6F">
      <w:pPr>
        <w:jc w:val="both"/>
        <w:rPr>
          <w:rFonts w:ascii="Arial" w:hAnsi="Arial"/>
        </w:rPr>
      </w:pPr>
      <w:r>
        <w:rPr>
          <w:rFonts w:ascii="Arial" w:hAnsi="Arial"/>
          <w:b/>
        </w:rPr>
        <w:t xml:space="preserve">Madrid, </w:t>
      </w:r>
      <w:r w:rsidR="001F2E58">
        <w:rPr>
          <w:rFonts w:ascii="Arial" w:hAnsi="Arial"/>
          <w:b/>
        </w:rPr>
        <w:t>1</w:t>
      </w:r>
      <w:r w:rsidR="00AE42D1">
        <w:rPr>
          <w:rFonts w:ascii="Arial" w:hAnsi="Arial"/>
          <w:b/>
        </w:rPr>
        <w:t>9</w:t>
      </w:r>
      <w:r w:rsidR="00C079E9">
        <w:rPr>
          <w:rFonts w:ascii="Arial" w:hAnsi="Arial"/>
          <w:b/>
        </w:rPr>
        <w:t xml:space="preserve"> </w:t>
      </w:r>
      <w:r>
        <w:rPr>
          <w:rFonts w:ascii="Arial" w:hAnsi="Arial"/>
          <w:b/>
        </w:rPr>
        <w:t xml:space="preserve">de </w:t>
      </w:r>
      <w:r w:rsidR="00B37526">
        <w:rPr>
          <w:rFonts w:ascii="Arial" w:hAnsi="Arial"/>
          <w:b/>
        </w:rPr>
        <w:t>n</w:t>
      </w:r>
      <w:r>
        <w:rPr>
          <w:rFonts w:ascii="Arial" w:hAnsi="Arial"/>
          <w:b/>
        </w:rPr>
        <w:t>o</w:t>
      </w:r>
      <w:r w:rsidR="00B37526">
        <w:rPr>
          <w:rFonts w:ascii="Arial" w:hAnsi="Arial"/>
          <w:b/>
        </w:rPr>
        <w:t>viem</w:t>
      </w:r>
      <w:r>
        <w:rPr>
          <w:rFonts w:ascii="Arial" w:hAnsi="Arial"/>
          <w:b/>
        </w:rPr>
        <w:t>bre de 2018.</w:t>
      </w:r>
      <w:r w:rsidR="00625EFC">
        <w:rPr>
          <w:rFonts w:ascii="Arial" w:hAnsi="Arial"/>
        </w:rPr>
        <w:t xml:space="preserve"> HM Hospitales ha </w:t>
      </w:r>
      <w:r w:rsidR="00932B00">
        <w:rPr>
          <w:rFonts w:ascii="Arial" w:hAnsi="Arial"/>
        </w:rPr>
        <w:t>celebrado la primera edición de la ‘Jornada Avances en Demencias’ en el Auditorio Reina Sofía del Hospital Universitario HM Sanchinarro</w:t>
      </w:r>
      <w:r w:rsidR="006E4047">
        <w:rPr>
          <w:rFonts w:ascii="Arial" w:hAnsi="Arial"/>
        </w:rPr>
        <w:t xml:space="preserve"> </w:t>
      </w:r>
      <w:r w:rsidR="000645BA">
        <w:rPr>
          <w:rFonts w:ascii="Arial" w:hAnsi="Arial"/>
        </w:rPr>
        <w:t xml:space="preserve">a la cual asistieron medio centenar de especialistas en el campo de las enfermedades neurodegenerativas y </w:t>
      </w:r>
      <w:r w:rsidR="006E4047">
        <w:rPr>
          <w:rFonts w:ascii="Arial" w:hAnsi="Arial"/>
        </w:rPr>
        <w:t xml:space="preserve">en la que se puso de manifiesto </w:t>
      </w:r>
      <w:r w:rsidR="000645BA">
        <w:rPr>
          <w:rFonts w:ascii="Arial" w:hAnsi="Arial"/>
        </w:rPr>
        <w:t xml:space="preserve">los principales avances en el diagnóstico y tratamiento de las demencias. </w:t>
      </w:r>
    </w:p>
    <w:p w:rsidR="00066CE5" w:rsidRDefault="00066CE5" w:rsidP="005A5B6F">
      <w:pPr>
        <w:jc w:val="both"/>
        <w:rPr>
          <w:rFonts w:ascii="Arial" w:hAnsi="Arial"/>
        </w:rPr>
      </w:pPr>
    </w:p>
    <w:p w:rsidR="00066CE5" w:rsidRDefault="00066CE5" w:rsidP="005A5B6F">
      <w:pPr>
        <w:jc w:val="both"/>
        <w:rPr>
          <w:rFonts w:ascii="Arial" w:hAnsi="Arial"/>
        </w:rPr>
      </w:pPr>
      <w:bookmarkStart w:id="0" w:name="_GoBack"/>
      <w:r>
        <w:rPr>
          <w:rFonts w:ascii="Arial" w:hAnsi="Arial"/>
        </w:rPr>
        <w:t>El</w:t>
      </w:r>
      <w:r w:rsidR="00A82A22">
        <w:rPr>
          <w:rFonts w:ascii="Arial" w:hAnsi="Arial"/>
        </w:rPr>
        <w:t xml:space="preserve"> Dr. Juan Abarca Cidón,</w:t>
      </w:r>
      <w:r>
        <w:rPr>
          <w:rFonts w:ascii="Arial" w:hAnsi="Arial"/>
        </w:rPr>
        <w:t xml:space="preserve"> presidente de HM </w:t>
      </w:r>
      <w:r w:rsidRPr="00F6655D">
        <w:rPr>
          <w:rFonts w:ascii="Arial" w:hAnsi="Arial"/>
        </w:rPr>
        <w:t xml:space="preserve">Hospitales, inauguró esta jornada y quiso agradecer a la Confederación Española de </w:t>
      </w:r>
      <w:r w:rsidR="0014613C" w:rsidRPr="00F6655D">
        <w:rPr>
          <w:rFonts w:ascii="Arial" w:hAnsi="Arial"/>
        </w:rPr>
        <w:t xml:space="preserve">Familiares de </w:t>
      </w:r>
      <w:r w:rsidRPr="00F6655D">
        <w:rPr>
          <w:rFonts w:ascii="Arial" w:hAnsi="Arial"/>
        </w:rPr>
        <w:t>Alzheimer (C</w:t>
      </w:r>
      <w:r w:rsidR="0014613C" w:rsidRPr="00F6655D">
        <w:rPr>
          <w:rFonts w:ascii="Arial" w:hAnsi="Arial"/>
        </w:rPr>
        <w:t>EAFA</w:t>
      </w:r>
      <w:r w:rsidRPr="00F6655D">
        <w:rPr>
          <w:rFonts w:ascii="Arial" w:hAnsi="Arial"/>
        </w:rPr>
        <w:t>) su labor institucional por visibilizar las demencias</w:t>
      </w:r>
      <w:r>
        <w:rPr>
          <w:rFonts w:ascii="Arial" w:hAnsi="Arial"/>
        </w:rPr>
        <w:t xml:space="preserve">. Del mismo modo, destacó la apuesta del Grupo por estas patologías, que precisamente no son especialmente habituales en el seno de la Sanidad Privada. “En HM Hospitales hemos creado la Unidad de Investigación y </w:t>
      </w:r>
      <w:r w:rsidRPr="00F6655D">
        <w:rPr>
          <w:rFonts w:ascii="Arial" w:hAnsi="Arial"/>
        </w:rPr>
        <w:t xml:space="preserve">Tratamiento </w:t>
      </w:r>
      <w:r w:rsidR="00A54276">
        <w:rPr>
          <w:rFonts w:ascii="Arial" w:hAnsi="Arial"/>
        </w:rPr>
        <w:t>de los Trastornos de la Memoria</w:t>
      </w:r>
      <w:r w:rsidR="0014613C" w:rsidRPr="00F6655D">
        <w:rPr>
          <w:rFonts w:ascii="Arial" w:hAnsi="Arial"/>
        </w:rPr>
        <w:t>, que dirige el Dr. Javier Olazarán,</w:t>
      </w:r>
      <w:r w:rsidRPr="00F6655D">
        <w:rPr>
          <w:rFonts w:ascii="Arial" w:hAnsi="Arial"/>
        </w:rPr>
        <w:t xml:space="preserve"> en el seno del Centro Integral de Enfermedades Neurodegenerativas A</w:t>
      </w:r>
      <w:r w:rsidR="00F6655D">
        <w:rPr>
          <w:rFonts w:ascii="Arial" w:hAnsi="Arial"/>
        </w:rPr>
        <w:t>.</w:t>
      </w:r>
      <w:r w:rsidRPr="00F6655D">
        <w:rPr>
          <w:rFonts w:ascii="Arial" w:hAnsi="Arial"/>
        </w:rPr>
        <w:t>C</w:t>
      </w:r>
      <w:r w:rsidR="00F6655D">
        <w:rPr>
          <w:rFonts w:ascii="Arial" w:hAnsi="Arial"/>
        </w:rPr>
        <w:t>.</w:t>
      </w:r>
      <w:r w:rsidRPr="00F6655D">
        <w:rPr>
          <w:rFonts w:ascii="Arial" w:hAnsi="Arial"/>
        </w:rPr>
        <w:t xml:space="preserve"> HM CINAC</w:t>
      </w:r>
      <w:r w:rsidR="00A54276">
        <w:rPr>
          <w:rFonts w:ascii="Arial" w:hAnsi="Arial"/>
        </w:rPr>
        <w:t xml:space="preserve"> y ubicada en el Hospital Universitario HM Madrid</w:t>
      </w:r>
      <w:r w:rsidR="00F31DA4" w:rsidRPr="00F6655D">
        <w:rPr>
          <w:rFonts w:ascii="Arial" w:hAnsi="Arial"/>
        </w:rPr>
        <w:t xml:space="preserve"> y que aborda</w:t>
      </w:r>
      <w:r w:rsidR="00A3673C" w:rsidRPr="00F6655D">
        <w:rPr>
          <w:rFonts w:ascii="Arial" w:hAnsi="Arial"/>
        </w:rPr>
        <w:t xml:space="preserve"> de forma integral </w:t>
      </w:r>
      <w:r w:rsidR="00F31DA4" w:rsidRPr="00F6655D">
        <w:rPr>
          <w:rFonts w:ascii="Arial" w:hAnsi="Arial"/>
        </w:rPr>
        <w:t>estas patologías desde los ejes primordiales de HM Hospitales, basad</w:t>
      </w:r>
      <w:r w:rsidR="00A3673C" w:rsidRPr="00F6655D">
        <w:rPr>
          <w:rFonts w:ascii="Arial" w:hAnsi="Arial"/>
        </w:rPr>
        <w:t>o</w:t>
      </w:r>
      <w:r w:rsidR="00F31DA4" w:rsidRPr="00F6655D">
        <w:rPr>
          <w:rFonts w:ascii="Arial" w:hAnsi="Arial"/>
        </w:rPr>
        <w:t xml:space="preserve">s en la labor asistencial, de investigación y docente. En este campo la gran asignatura pendiente está en el </w:t>
      </w:r>
      <w:r w:rsidR="00A3673C" w:rsidRPr="00F6655D">
        <w:rPr>
          <w:rFonts w:ascii="Arial" w:hAnsi="Arial"/>
        </w:rPr>
        <w:t xml:space="preserve">ámbito </w:t>
      </w:r>
      <w:r w:rsidR="00F31DA4" w:rsidRPr="00F6655D">
        <w:rPr>
          <w:rFonts w:ascii="Arial" w:hAnsi="Arial"/>
        </w:rPr>
        <w:t>sociosanitario, ya que el gran impacto de estas patologías lo reciben los familiares y cuidadores a quienes se les deja a su</w:t>
      </w:r>
      <w:r w:rsidR="00F31DA4">
        <w:rPr>
          <w:rFonts w:ascii="Arial" w:hAnsi="Arial"/>
        </w:rPr>
        <w:t xml:space="preserve"> libre albedrío. Esto es injusto”, concluyó.</w:t>
      </w:r>
    </w:p>
    <w:p w:rsidR="00066CE5" w:rsidRDefault="00066CE5" w:rsidP="005A5B6F">
      <w:pPr>
        <w:jc w:val="both"/>
        <w:rPr>
          <w:rFonts w:ascii="Arial" w:hAnsi="Arial"/>
        </w:rPr>
      </w:pPr>
    </w:p>
    <w:p w:rsidR="005A5B6F" w:rsidRDefault="00BE08F4" w:rsidP="005A5B6F">
      <w:pPr>
        <w:jc w:val="both"/>
        <w:rPr>
          <w:rFonts w:ascii="Arial" w:hAnsi="Arial"/>
        </w:rPr>
      </w:pPr>
      <w:r>
        <w:rPr>
          <w:rFonts w:ascii="Arial" w:hAnsi="Arial"/>
        </w:rPr>
        <w:t>El Dr</w:t>
      </w:r>
      <w:r w:rsidR="00066CE5">
        <w:rPr>
          <w:rFonts w:ascii="Arial" w:hAnsi="Arial"/>
        </w:rPr>
        <w:t>. Javier Olazarán</w:t>
      </w:r>
      <w:r>
        <w:rPr>
          <w:rFonts w:ascii="Arial" w:hAnsi="Arial"/>
        </w:rPr>
        <w:t xml:space="preserve"> inició la primera ponencia de la jornada definiendo que, “la </w:t>
      </w:r>
      <w:r w:rsidRPr="00BE08F4">
        <w:rPr>
          <w:rFonts w:ascii="Arial" w:hAnsi="Arial"/>
        </w:rPr>
        <w:t>demencia es un deterioro de las capacidades cognitivas que dificulta de forma significativa o impide la realización de alguna de las actividades habituales, personales o sociales. La mayoría de las demencias son primarias, es decir neurodegenerativas. Entre éstas, las más frecuentes son la enfermedad de Alzheimer, la demencia con cuerpos de Lewy y el grupo de las degeneracio</w:t>
      </w:r>
      <w:r>
        <w:rPr>
          <w:rFonts w:ascii="Arial" w:hAnsi="Arial"/>
        </w:rPr>
        <w:t>nes lobulares frontotemporales”. E</w:t>
      </w:r>
      <w:r w:rsidR="000645BA">
        <w:rPr>
          <w:rFonts w:ascii="Arial" w:hAnsi="Arial"/>
        </w:rPr>
        <w:t>stas patologías, según cifras estimativas, afectan a día de hoy en España a unas 800.000 personas, de las cuale</w:t>
      </w:r>
      <w:r w:rsidR="00F6655D">
        <w:rPr>
          <w:rFonts w:ascii="Arial" w:hAnsi="Arial"/>
        </w:rPr>
        <w:t>s unas 500.000 padecen e</w:t>
      </w:r>
      <w:r w:rsidR="000645BA">
        <w:rPr>
          <w:rFonts w:ascii="Arial" w:hAnsi="Arial"/>
        </w:rPr>
        <w:t>nfermedad de Alzheimer.</w:t>
      </w:r>
    </w:p>
    <w:p w:rsidR="000645BA" w:rsidRDefault="000645BA" w:rsidP="005A5B6F">
      <w:pPr>
        <w:jc w:val="both"/>
        <w:rPr>
          <w:rFonts w:ascii="Arial" w:hAnsi="Arial"/>
        </w:rPr>
      </w:pPr>
    </w:p>
    <w:p w:rsidR="00BE08F4" w:rsidRPr="00BE08F4" w:rsidRDefault="00BE08F4" w:rsidP="005A5B6F">
      <w:pPr>
        <w:jc w:val="both"/>
        <w:rPr>
          <w:rFonts w:ascii="Arial" w:hAnsi="Arial"/>
          <w:b/>
        </w:rPr>
      </w:pPr>
      <w:r w:rsidRPr="00BE08F4">
        <w:rPr>
          <w:rFonts w:ascii="Arial" w:hAnsi="Arial"/>
          <w:b/>
        </w:rPr>
        <w:lastRenderedPageBreak/>
        <w:t>Epidemia silenciosa</w:t>
      </w:r>
    </w:p>
    <w:p w:rsidR="00A82A22" w:rsidRPr="00F6655D" w:rsidRDefault="001F2088" w:rsidP="005A5B6F">
      <w:pPr>
        <w:jc w:val="both"/>
        <w:rPr>
          <w:rFonts w:ascii="Arial" w:hAnsi="Arial"/>
        </w:rPr>
      </w:pPr>
      <w:r>
        <w:rPr>
          <w:rFonts w:ascii="Arial" w:hAnsi="Arial"/>
        </w:rPr>
        <w:t>S</w:t>
      </w:r>
      <w:r w:rsidR="000645BA">
        <w:rPr>
          <w:rFonts w:ascii="Arial" w:hAnsi="Arial"/>
        </w:rPr>
        <w:t xml:space="preserve">egún datos de la ONU, </w:t>
      </w:r>
      <w:r w:rsidR="00A82A22">
        <w:rPr>
          <w:rFonts w:ascii="Arial" w:hAnsi="Arial"/>
        </w:rPr>
        <w:t xml:space="preserve">50 millones de personas en el planeta padecen algún tipo de </w:t>
      </w:r>
      <w:r w:rsidR="00A82A22" w:rsidRPr="00F6655D">
        <w:rPr>
          <w:rFonts w:ascii="Arial" w:hAnsi="Arial"/>
        </w:rPr>
        <w:t xml:space="preserve">demencia, siendo un 60% de estos casos (unos 30 millones de personas) sufren </w:t>
      </w:r>
      <w:r w:rsidR="00A3673C" w:rsidRPr="00F6655D">
        <w:rPr>
          <w:rFonts w:ascii="Arial" w:hAnsi="Arial"/>
        </w:rPr>
        <w:t>e</w:t>
      </w:r>
      <w:r w:rsidR="00A82A22" w:rsidRPr="00F6655D">
        <w:rPr>
          <w:rFonts w:ascii="Arial" w:hAnsi="Arial"/>
        </w:rPr>
        <w:t xml:space="preserve">nfermedad de Alzheimer. De esta forma, </w:t>
      </w:r>
      <w:r w:rsidR="000645BA" w:rsidRPr="00F6655D">
        <w:rPr>
          <w:rFonts w:ascii="Arial" w:hAnsi="Arial"/>
        </w:rPr>
        <w:t>la demencia se ha convertido en una</w:t>
      </w:r>
      <w:r w:rsidR="00A82A22" w:rsidRPr="00F6655D">
        <w:rPr>
          <w:rFonts w:ascii="Arial" w:hAnsi="Arial"/>
        </w:rPr>
        <w:t xml:space="preserve"> de las principales amenazas de salud pública</w:t>
      </w:r>
      <w:r w:rsidR="00A3673C" w:rsidRPr="00F6655D">
        <w:rPr>
          <w:rFonts w:ascii="Arial" w:hAnsi="Arial"/>
        </w:rPr>
        <w:t xml:space="preserve">, </w:t>
      </w:r>
      <w:r w:rsidR="00A82A22" w:rsidRPr="00F6655D">
        <w:rPr>
          <w:rFonts w:ascii="Arial" w:hAnsi="Arial"/>
        </w:rPr>
        <w:t>una epidemia silenciosa cuyas muertes atribuidas entre el año 2000 y el 2016 se ha duplicado</w:t>
      </w:r>
      <w:r w:rsidR="00A3673C" w:rsidRPr="00F6655D">
        <w:rPr>
          <w:rFonts w:ascii="Arial" w:hAnsi="Arial"/>
        </w:rPr>
        <w:t>, convirtiéndose ya en</w:t>
      </w:r>
      <w:r w:rsidR="00A82A22" w:rsidRPr="00F6655D">
        <w:rPr>
          <w:rFonts w:ascii="Arial" w:hAnsi="Arial"/>
        </w:rPr>
        <w:t xml:space="preserve"> la quinta causa de muerte en el mundo.</w:t>
      </w:r>
    </w:p>
    <w:p w:rsidR="00142CB4" w:rsidRPr="00F6655D" w:rsidRDefault="00142CB4" w:rsidP="00142CB4">
      <w:pPr>
        <w:jc w:val="both"/>
        <w:rPr>
          <w:rFonts w:ascii="Arial" w:hAnsi="Arial"/>
        </w:rPr>
      </w:pPr>
    </w:p>
    <w:p w:rsidR="00BE08F4" w:rsidRDefault="00BE08F4" w:rsidP="00142CB4">
      <w:pPr>
        <w:jc w:val="both"/>
        <w:rPr>
          <w:rFonts w:ascii="Arial" w:hAnsi="Arial"/>
        </w:rPr>
      </w:pPr>
      <w:r w:rsidRPr="00F6655D">
        <w:rPr>
          <w:rFonts w:ascii="Arial" w:hAnsi="Arial"/>
        </w:rPr>
        <w:t xml:space="preserve">El aumento de la incidencia de las demencias se </w:t>
      </w:r>
      <w:r w:rsidR="00A3673C" w:rsidRPr="00F6655D">
        <w:rPr>
          <w:rFonts w:ascii="Arial" w:hAnsi="Arial"/>
        </w:rPr>
        <w:t xml:space="preserve">debe a que </w:t>
      </w:r>
      <w:r w:rsidRPr="00F6655D">
        <w:rPr>
          <w:rFonts w:ascii="Arial" w:hAnsi="Arial"/>
        </w:rPr>
        <w:t>“estas patologías se van fraguando en el cerebro lentamente, probablemente como respuesta a daños o cambios de distinta índole (estrés oxidativo, alteraci</w:t>
      </w:r>
      <w:r w:rsidR="00A3673C" w:rsidRPr="00F6655D">
        <w:rPr>
          <w:rFonts w:ascii="Arial" w:hAnsi="Arial"/>
        </w:rPr>
        <w:t>ones genéticas</w:t>
      </w:r>
      <w:r w:rsidRPr="00F6655D">
        <w:rPr>
          <w:rFonts w:ascii="Arial" w:hAnsi="Arial"/>
        </w:rPr>
        <w:t>, etc.). Por tanto, el paso del tiempo, es decir, la mayor longevidad, que hace que</w:t>
      </w:r>
      <w:r w:rsidRPr="00BE08F4">
        <w:rPr>
          <w:rFonts w:ascii="Arial" w:hAnsi="Arial"/>
        </w:rPr>
        <w:t xml:space="preserve"> la exposición a los agentes causales aumente, es la principal responsable del aumento de la incidencia</w:t>
      </w:r>
      <w:r>
        <w:rPr>
          <w:rFonts w:ascii="Arial" w:hAnsi="Arial"/>
        </w:rPr>
        <w:t>”, aseguró el Dr. Olazarán, quien también aseguró que, “la demencia es una epidemia silenciosa que va horadando las capacidades más valiosas de la persona y que provoca un enorme sufrimiento en la familia del paciente”.</w:t>
      </w:r>
    </w:p>
    <w:p w:rsidR="00651EE4" w:rsidRDefault="00651EE4" w:rsidP="00142CB4">
      <w:pPr>
        <w:jc w:val="both"/>
        <w:rPr>
          <w:rFonts w:ascii="Arial" w:hAnsi="Arial"/>
        </w:rPr>
      </w:pPr>
    </w:p>
    <w:p w:rsidR="00651EE4" w:rsidRPr="00651EE4" w:rsidRDefault="00651EE4" w:rsidP="00142CB4">
      <w:pPr>
        <w:jc w:val="both"/>
        <w:rPr>
          <w:rFonts w:ascii="Arial" w:hAnsi="Arial"/>
        </w:rPr>
      </w:pPr>
      <w:r w:rsidRPr="00651EE4">
        <w:rPr>
          <w:rFonts w:ascii="Arial" w:hAnsi="Arial"/>
          <w:b/>
        </w:rPr>
        <w:t>Necesidad de respuestas</w:t>
      </w:r>
    </w:p>
    <w:p w:rsidR="00651EE4" w:rsidRDefault="00651EE4" w:rsidP="0050502E">
      <w:pPr>
        <w:jc w:val="both"/>
        <w:rPr>
          <w:rFonts w:ascii="Arial" w:hAnsi="Arial"/>
        </w:rPr>
      </w:pPr>
      <w:r w:rsidRPr="00651EE4">
        <w:rPr>
          <w:rFonts w:ascii="Arial" w:hAnsi="Arial"/>
        </w:rPr>
        <w:t xml:space="preserve">Una de las principales conclusiones que se puso de manifiesto en la jornada hizo referencia a </w:t>
      </w:r>
      <w:r w:rsidR="00E9104F">
        <w:rPr>
          <w:rFonts w:ascii="Arial" w:hAnsi="Arial"/>
        </w:rPr>
        <w:t xml:space="preserve">que </w:t>
      </w:r>
      <w:r w:rsidRPr="00651EE4">
        <w:rPr>
          <w:rFonts w:ascii="Arial" w:hAnsi="Arial"/>
        </w:rPr>
        <w:t>de no encontrarse algún</w:t>
      </w:r>
      <w:r w:rsidR="00E9104F">
        <w:rPr>
          <w:rFonts w:ascii="Arial" w:hAnsi="Arial"/>
        </w:rPr>
        <w:t xml:space="preserve"> remedio</w:t>
      </w:r>
      <w:r w:rsidRPr="00651EE4">
        <w:rPr>
          <w:rFonts w:ascii="Arial" w:hAnsi="Arial"/>
        </w:rPr>
        <w:t xml:space="preserve"> la prevalencia de estas patologías se duplicará en las próximas 3 o 4 décadas. De ahí la creación </w:t>
      </w:r>
      <w:r w:rsidR="00E9104F">
        <w:rPr>
          <w:rFonts w:ascii="Arial" w:hAnsi="Arial"/>
        </w:rPr>
        <w:t>de la</w:t>
      </w:r>
      <w:r w:rsidRPr="00651EE4">
        <w:rPr>
          <w:rFonts w:ascii="Arial" w:hAnsi="Arial"/>
        </w:rPr>
        <w:t xml:space="preserve"> </w:t>
      </w:r>
      <w:r w:rsidR="001F2088">
        <w:rPr>
          <w:rFonts w:ascii="Arial" w:hAnsi="Arial"/>
        </w:rPr>
        <w:t xml:space="preserve">Unidad de Investigación y </w:t>
      </w:r>
      <w:r w:rsidR="001F2088" w:rsidRPr="00F6655D">
        <w:rPr>
          <w:rFonts w:ascii="Arial" w:hAnsi="Arial"/>
        </w:rPr>
        <w:t xml:space="preserve">Tratamiento </w:t>
      </w:r>
      <w:r w:rsidR="001F2088">
        <w:rPr>
          <w:rFonts w:ascii="Arial" w:hAnsi="Arial"/>
        </w:rPr>
        <w:t>de los Trastornos de la Memoria</w:t>
      </w:r>
      <w:r w:rsidRPr="00F6655D">
        <w:rPr>
          <w:rFonts w:ascii="Arial" w:hAnsi="Arial"/>
        </w:rPr>
        <w:t xml:space="preserve"> de HM Hospitales, que tiene, según destaca el Dr. Olazarán, “una doble vocación, asistencial e investigadora, que </w:t>
      </w:r>
      <w:r w:rsidR="009B7BDE" w:rsidRPr="00F6655D">
        <w:rPr>
          <w:rFonts w:ascii="Arial" w:hAnsi="Arial"/>
        </w:rPr>
        <w:t xml:space="preserve">se </w:t>
      </w:r>
      <w:r w:rsidRPr="00F6655D">
        <w:rPr>
          <w:rFonts w:ascii="Arial" w:hAnsi="Arial"/>
        </w:rPr>
        <w:t xml:space="preserve">desarrolla a través de la valoración clínica y las pruebas </w:t>
      </w:r>
      <w:r w:rsidR="009B7BDE" w:rsidRPr="00F6655D">
        <w:rPr>
          <w:rFonts w:ascii="Arial" w:hAnsi="Arial"/>
        </w:rPr>
        <w:t>complementarias</w:t>
      </w:r>
      <w:r w:rsidRPr="00F6655D">
        <w:rPr>
          <w:rFonts w:ascii="Arial" w:hAnsi="Arial"/>
        </w:rPr>
        <w:t>, con especial protagonismo para las pruebas de laboratorio (bioquímica y genética) y de neuroimagen (resonancia magnética y</w:t>
      </w:r>
      <w:r w:rsidRPr="00651EE4">
        <w:rPr>
          <w:rFonts w:ascii="Arial" w:hAnsi="Arial"/>
        </w:rPr>
        <w:t xml:space="preserve"> PET). Con un elevado volumen asistencial y una tecnología de última generación, la </w:t>
      </w:r>
      <w:r w:rsidR="001F2088">
        <w:rPr>
          <w:rFonts w:ascii="Arial" w:hAnsi="Arial"/>
        </w:rPr>
        <w:t>Unidad</w:t>
      </w:r>
      <w:r w:rsidRPr="00651EE4">
        <w:rPr>
          <w:rFonts w:ascii="Arial" w:hAnsi="Arial"/>
        </w:rPr>
        <w:t xml:space="preserve"> está preparada para contribuir, si no a revertir, sí al menos a detener o retrasar los procesos neurodegenerativos asociados a deterioro cognitivo</w:t>
      </w:r>
      <w:r>
        <w:rPr>
          <w:rFonts w:ascii="Arial" w:hAnsi="Arial"/>
        </w:rPr>
        <w:t>”</w:t>
      </w:r>
      <w:r w:rsidRPr="00651EE4">
        <w:rPr>
          <w:rFonts w:ascii="Arial" w:hAnsi="Arial"/>
        </w:rPr>
        <w:t>.</w:t>
      </w:r>
    </w:p>
    <w:p w:rsidR="0050502E" w:rsidRDefault="0050502E" w:rsidP="0050502E">
      <w:pPr>
        <w:jc w:val="both"/>
        <w:rPr>
          <w:rFonts w:ascii="Arial" w:hAnsi="Arial"/>
        </w:rPr>
      </w:pPr>
    </w:p>
    <w:p w:rsidR="0050502E" w:rsidRDefault="0050502E" w:rsidP="0050502E">
      <w:pPr>
        <w:jc w:val="both"/>
        <w:rPr>
          <w:rFonts w:ascii="Arial" w:hAnsi="Arial"/>
        </w:rPr>
      </w:pPr>
    </w:p>
    <w:p w:rsidR="00E9104F" w:rsidRPr="0050502E" w:rsidRDefault="00E9104F" w:rsidP="00E9104F">
      <w:pPr>
        <w:spacing w:line="259" w:lineRule="auto"/>
        <w:jc w:val="both"/>
        <w:rPr>
          <w:rFonts w:ascii="Arial" w:hAnsi="Arial"/>
        </w:rPr>
      </w:pPr>
      <w:r w:rsidRPr="00E9104F">
        <w:rPr>
          <w:rFonts w:ascii="Arial" w:hAnsi="Arial"/>
          <w:b/>
        </w:rPr>
        <w:lastRenderedPageBreak/>
        <w:t>Familiares y cuidadores</w:t>
      </w:r>
    </w:p>
    <w:p w:rsidR="00E9104F" w:rsidRDefault="00E9104F" w:rsidP="00E9104F">
      <w:pPr>
        <w:jc w:val="both"/>
        <w:rPr>
          <w:rFonts w:ascii="Arial" w:hAnsi="Arial"/>
        </w:rPr>
      </w:pPr>
      <w:r>
        <w:rPr>
          <w:rFonts w:ascii="Arial" w:hAnsi="Arial"/>
        </w:rPr>
        <w:t>La jornada pivotó también sobre el papel fundamental que tiene la asistencia terapéutica y emocional de familiares y cuidadores al enfermo con demencia</w:t>
      </w:r>
      <w:r w:rsidR="00AF467D">
        <w:rPr>
          <w:rFonts w:ascii="Arial" w:hAnsi="Arial"/>
        </w:rPr>
        <w:t xml:space="preserve"> y en el que la presidenta </w:t>
      </w:r>
      <w:r w:rsidR="00AF467D" w:rsidRPr="00F6655D">
        <w:rPr>
          <w:rFonts w:ascii="Arial" w:hAnsi="Arial"/>
        </w:rPr>
        <w:t>de C</w:t>
      </w:r>
      <w:r w:rsidR="009B7BDE" w:rsidRPr="00F6655D">
        <w:rPr>
          <w:rFonts w:ascii="Arial" w:hAnsi="Arial"/>
        </w:rPr>
        <w:t>EAFA</w:t>
      </w:r>
      <w:r w:rsidR="00AF467D" w:rsidRPr="00F6655D">
        <w:rPr>
          <w:rFonts w:ascii="Arial" w:hAnsi="Arial"/>
        </w:rPr>
        <w:t xml:space="preserve">, </w:t>
      </w:r>
      <w:r w:rsidR="009B7BDE" w:rsidRPr="00F6655D">
        <w:rPr>
          <w:rFonts w:ascii="Arial" w:hAnsi="Arial"/>
        </w:rPr>
        <w:t xml:space="preserve">Dña. </w:t>
      </w:r>
      <w:r w:rsidR="00AF467D" w:rsidRPr="00F6655D">
        <w:rPr>
          <w:rFonts w:ascii="Arial" w:hAnsi="Arial"/>
        </w:rPr>
        <w:t xml:space="preserve">Rosa María </w:t>
      </w:r>
      <w:proofErr w:type="spellStart"/>
      <w:r w:rsidR="00AF467D" w:rsidRPr="00F6655D">
        <w:rPr>
          <w:rFonts w:ascii="Arial" w:hAnsi="Arial"/>
        </w:rPr>
        <w:t>Cantabrana</w:t>
      </w:r>
      <w:proofErr w:type="spellEnd"/>
      <w:r w:rsidR="00AF467D" w:rsidRPr="00F6655D">
        <w:rPr>
          <w:rFonts w:ascii="Arial" w:hAnsi="Arial"/>
        </w:rPr>
        <w:t>, aportó el punto de vista de este colectivo</w:t>
      </w:r>
      <w:r w:rsidRPr="00F6655D">
        <w:rPr>
          <w:rFonts w:ascii="Arial" w:hAnsi="Arial"/>
        </w:rPr>
        <w:t>. “Los familiares son el principal vehículo trasmisor de tratamientos, pero sobre todo son los que garantizan la adaptación del entorno</w:t>
      </w:r>
      <w:r w:rsidRPr="00E9104F">
        <w:rPr>
          <w:rFonts w:ascii="Arial" w:hAnsi="Arial"/>
        </w:rPr>
        <w:t xml:space="preserve">, de modo que el paciente puede mantener la mayor autonomía posible sin que existan accidentes. La adaptación del entorno, con adecuación de estímulos y </w:t>
      </w:r>
      <w:r>
        <w:rPr>
          <w:rFonts w:ascii="Arial" w:hAnsi="Arial"/>
        </w:rPr>
        <w:t xml:space="preserve">que evite </w:t>
      </w:r>
      <w:r w:rsidRPr="00E9104F">
        <w:rPr>
          <w:rFonts w:ascii="Arial" w:hAnsi="Arial"/>
        </w:rPr>
        <w:t>el error es clave para prevenir la aparición de los problemas afectivos y conductuales (alteración del pensamiento</w:t>
      </w:r>
      <w:r w:rsidRPr="00F6655D">
        <w:rPr>
          <w:rFonts w:ascii="Arial" w:hAnsi="Arial"/>
        </w:rPr>
        <w:t>, ansiedad, depresión, etc.) que tanto sufrimiento causan en el paciente y en la familia”, señaló el Dr. Olazarán.</w:t>
      </w:r>
      <w:r w:rsidR="009B7BDE" w:rsidRPr="00F6655D">
        <w:rPr>
          <w:rFonts w:ascii="Arial" w:hAnsi="Arial"/>
        </w:rPr>
        <w:t xml:space="preserve"> </w:t>
      </w:r>
      <w:r w:rsidR="00F6655D" w:rsidRPr="00F6655D">
        <w:rPr>
          <w:rFonts w:ascii="Arial" w:hAnsi="Arial"/>
        </w:rPr>
        <w:t>Por su parte, D</w:t>
      </w:r>
      <w:r w:rsidR="009B7BDE" w:rsidRPr="00F6655D">
        <w:rPr>
          <w:rFonts w:ascii="Arial" w:hAnsi="Arial"/>
        </w:rPr>
        <w:t>ña</w:t>
      </w:r>
      <w:r w:rsidR="00F6655D" w:rsidRPr="00F6655D">
        <w:rPr>
          <w:rFonts w:ascii="Arial" w:hAnsi="Arial"/>
        </w:rPr>
        <w:t>.</w:t>
      </w:r>
      <w:r w:rsidR="009B7BDE" w:rsidRPr="00F6655D">
        <w:rPr>
          <w:rFonts w:ascii="Arial" w:hAnsi="Arial"/>
        </w:rPr>
        <w:t xml:space="preserve"> Rosa María </w:t>
      </w:r>
      <w:proofErr w:type="spellStart"/>
      <w:r w:rsidR="009B7BDE" w:rsidRPr="00F6655D">
        <w:rPr>
          <w:rFonts w:ascii="Arial" w:hAnsi="Arial"/>
        </w:rPr>
        <w:t>Cantabrana</w:t>
      </w:r>
      <w:proofErr w:type="spellEnd"/>
      <w:r w:rsidR="009B7BDE" w:rsidRPr="00F6655D">
        <w:rPr>
          <w:rFonts w:ascii="Arial" w:hAnsi="Arial"/>
        </w:rPr>
        <w:t xml:space="preserve"> señaló la necesidad de visibilizar al cuidador, optimizar recursos y comprometer a toda la sociedad en la atención a las personas con demencia y a sus cuidadores.</w:t>
      </w:r>
    </w:p>
    <w:p w:rsidR="00E9104F" w:rsidRDefault="00E9104F" w:rsidP="00E9104F">
      <w:pPr>
        <w:jc w:val="both"/>
        <w:rPr>
          <w:rFonts w:ascii="Arial" w:hAnsi="Arial"/>
        </w:rPr>
      </w:pPr>
    </w:p>
    <w:p w:rsidR="00AF467D" w:rsidRDefault="00AF467D" w:rsidP="00E9104F">
      <w:pPr>
        <w:jc w:val="both"/>
        <w:rPr>
          <w:rFonts w:ascii="Arial" w:hAnsi="Arial"/>
        </w:rPr>
      </w:pPr>
      <w:r>
        <w:rPr>
          <w:rFonts w:ascii="Arial" w:hAnsi="Arial"/>
        </w:rPr>
        <w:t>Las necesidades sociosanitarias de los familiares se pusieron de manifiesto y en ella destaca la búsqueda de</w:t>
      </w:r>
      <w:r w:rsidR="00E9104F" w:rsidRPr="00E9104F">
        <w:rPr>
          <w:rFonts w:ascii="Arial" w:hAnsi="Arial"/>
        </w:rPr>
        <w:t xml:space="preserve"> un remedio que detenga o al menos retrase el curso del deterioro cognitivo. También </w:t>
      </w:r>
      <w:r>
        <w:rPr>
          <w:rFonts w:ascii="Arial" w:hAnsi="Arial"/>
        </w:rPr>
        <w:t>se destacó la necesidad de contar con</w:t>
      </w:r>
      <w:r w:rsidR="00E9104F" w:rsidRPr="00E9104F">
        <w:rPr>
          <w:rFonts w:ascii="Arial" w:hAnsi="Arial"/>
        </w:rPr>
        <w:t xml:space="preserve"> recursos que ayuden a soportar la carga de los cuidados. Estos recursos pueden ser ayudas económicas, profesionales cuidadores, ingresos temporales para el paciente, programas de educación o autoayuda, etc.</w:t>
      </w:r>
      <w:r>
        <w:rPr>
          <w:rFonts w:ascii="Arial" w:hAnsi="Arial"/>
        </w:rPr>
        <w:t xml:space="preserve"> A este respecto el Dr. Olazarán explicó que desde el punto de vista terapéutico “el paciente podrá entender que no podemos curar, pero nunca entenderá que no podamos cuidarle”.</w:t>
      </w:r>
      <w:r w:rsidR="007345CF">
        <w:rPr>
          <w:rFonts w:ascii="Arial" w:hAnsi="Arial"/>
        </w:rPr>
        <w:t xml:space="preserve"> Por esa razón, </w:t>
      </w:r>
      <w:r w:rsidR="001F2088">
        <w:rPr>
          <w:rFonts w:ascii="Arial" w:hAnsi="Arial"/>
        </w:rPr>
        <w:t xml:space="preserve">la Unidad de Investigación y </w:t>
      </w:r>
      <w:r w:rsidR="001F2088" w:rsidRPr="00F6655D">
        <w:rPr>
          <w:rFonts w:ascii="Arial" w:hAnsi="Arial"/>
        </w:rPr>
        <w:t xml:space="preserve">Tratamiento </w:t>
      </w:r>
      <w:r w:rsidR="001F2088">
        <w:rPr>
          <w:rFonts w:ascii="Arial" w:hAnsi="Arial"/>
        </w:rPr>
        <w:t xml:space="preserve">de los Trastornos de la Memoria del Hospital HM Madrid </w:t>
      </w:r>
      <w:r w:rsidR="007345CF">
        <w:rPr>
          <w:rFonts w:ascii="Arial" w:hAnsi="Arial"/>
        </w:rPr>
        <w:t>ha</w:t>
      </w:r>
      <w:r w:rsidR="007345CF" w:rsidRPr="007345CF">
        <w:rPr>
          <w:rFonts w:ascii="Arial" w:hAnsi="Arial"/>
        </w:rPr>
        <w:t xml:space="preserve"> puesto en marcha un programa de asesoramiento y apoyo global al cuidador que está teniendo una gran aceptación y ofrece resultados inmediatos en mejora del bienestar y calidad de vida tanto en el paciente como en el cuidador</w:t>
      </w:r>
      <w:r w:rsidR="007345CF">
        <w:rPr>
          <w:rFonts w:ascii="Arial" w:hAnsi="Arial"/>
        </w:rPr>
        <w:t>.</w:t>
      </w:r>
    </w:p>
    <w:p w:rsidR="00AF467D" w:rsidRDefault="00AF467D" w:rsidP="00E9104F">
      <w:pPr>
        <w:jc w:val="both"/>
        <w:rPr>
          <w:rFonts w:ascii="Arial" w:hAnsi="Arial"/>
        </w:rPr>
      </w:pPr>
    </w:p>
    <w:p w:rsidR="00AF467D" w:rsidRPr="0050502E" w:rsidRDefault="00AF467D" w:rsidP="0050502E">
      <w:pPr>
        <w:spacing w:line="259" w:lineRule="auto"/>
        <w:jc w:val="both"/>
        <w:rPr>
          <w:rFonts w:ascii="Arial" w:hAnsi="Arial"/>
        </w:rPr>
      </w:pPr>
      <w:r w:rsidRPr="007345CF">
        <w:rPr>
          <w:rFonts w:ascii="Arial" w:hAnsi="Arial"/>
          <w:b/>
        </w:rPr>
        <w:t>Investigación y tratamiento</w:t>
      </w:r>
    </w:p>
    <w:p w:rsidR="007345CF" w:rsidRPr="00F6655D" w:rsidRDefault="00AF467D" w:rsidP="0050502E">
      <w:pPr>
        <w:spacing w:line="259" w:lineRule="auto"/>
        <w:jc w:val="both"/>
        <w:rPr>
          <w:rFonts w:ascii="Arial" w:hAnsi="Arial"/>
        </w:rPr>
      </w:pPr>
      <w:r>
        <w:rPr>
          <w:rFonts w:ascii="Arial" w:hAnsi="Arial"/>
        </w:rPr>
        <w:t xml:space="preserve">La jornada también </w:t>
      </w:r>
      <w:r w:rsidR="00B205E9">
        <w:rPr>
          <w:rFonts w:ascii="Arial" w:hAnsi="Arial"/>
        </w:rPr>
        <w:t xml:space="preserve">abordó las novedades en investigación </w:t>
      </w:r>
      <w:r w:rsidR="00B205E9" w:rsidRPr="00F6655D">
        <w:rPr>
          <w:rFonts w:ascii="Arial" w:hAnsi="Arial"/>
        </w:rPr>
        <w:t>y tratamientos para</w:t>
      </w:r>
      <w:r w:rsidR="007345CF" w:rsidRPr="00F6655D">
        <w:rPr>
          <w:rFonts w:ascii="Arial" w:hAnsi="Arial"/>
        </w:rPr>
        <w:t xml:space="preserve"> la </w:t>
      </w:r>
      <w:r w:rsidR="009B7BDE" w:rsidRPr="00F6655D">
        <w:rPr>
          <w:rFonts w:ascii="Arial" w:hAnsi="Arial"/>
        </w:rPr>
        <w:t>e</w:t>
      </w:r>
      <w:r w:rsidR="007345CF" w:rsidRPr="00F6655D">
        <w:rPr>
          <w:rFonts w:ascii="Arial" w:hAnsi="Arial"/>
        </w:rPr>
        <w:t xml:space="preserve">nfermedad de </w:t>
      </w:r>
      <w:r w:rsidR="009B7BDE" w:rsidRPr="00F6655D">
        <w:rPr>
          <w:rFonts w:ascii="Arial" w:hAnsi="Arial"/>
        </w:rPr>
        <w:t xml:space="preserve">Alzheimer </w:t>
      </w:r>
      <w:r w:rsidR="007345CF" w:rsidRPr="00F6655D">
        <w:rPr>
          <w:rFonts w:ascii="Arial" w:hAnsi="Arial"/>
        </w:rPr>
        <w:t xml:space="preserve">y otras demencias. Se puso de relevancia que </w:t>
      </w:r>
      <w:r w:rsidR="009B7BDE" w:rsidRPr="00F6655D">
        <w:rPr>
          <w:rFonts w:ascii="Arial" w:hAnsi="Arial"/>
        </w:rPr>
        <w:t>l</w:t>
      </w:r>
      <w:r w:rsidR="007345CF" w:rsidRPr="00F6655D">
        <w:rPr>
          <w:rFonts w:ascii="Arial" w:hAnsi="Arial"/>
        </w:rPr>
        <w:t xml:space="preserve">os avances más relevantes de los últimos años han tenido que ver con la posibilidad de visualizar mediante PET craneal la patología amiloide y tau, que abre posibilidades para probar el efecto de los potenciales tratamientos </w:t>
      </w:r>
      <w:r w:rsidR="009B7BDE" w:rsidRPr="00F6655D">
        <w:rPr>
          <w:rFonts w:ascii="Arial" w:hAnsi="Arial"/>
        </w:rPr>
        <w:lastRenderedPageBreak/>
        <w:t>biológicos</w:t>
      </w:r>
      <w:r w:rsidR="007345CF" w:rsidRPr="00F6655D">
        <w:rPr>
          <w:rFonts w:ascii="Arial" w:hAnsi="Arial"/>
        </w:rPr>
        <w:t xml:space="preserve">. “HM Hospitales posee un equipo de </w:t>
      </w:r>
      <w:proofErr w:type="spellStart"/>
      <w:r w:rsidR="007345CF" w:rsidRPr="00F6655D">
        <w:rPr>
          <w:rFonts w:ascii="Arial" w:hAnsi="Arial"/>
        </w:rPr>
        <w:t>corregistro</w:t>
      </w:r>
      <w:proofErr w:type="spellEnd"/>
      <w:r w:rsidR="007345CF" w:rsidRPr="00F6655D">
        <w:rPr>
          <w:rFonts w:ascii="Arial" w:hAnsi="Arial"/>
        </w:rPr>
        <w:t xml:space="preserve"> de resonancia magnétic</w:t>
      </w:r>
      <w:r w:rsidR="009B7BDE" w:rsidRPr="00F6655D">
        <w:rPr>
          <w:rFonts w:ascii="Arial" w:hAnsi="Arial"/>
        </w:rPr>
        <w:t>a</w:t>
      </w:r>
      <w:r w:rsidR="007345CF" w:rsidRPr="00F6655D">
        <w:rPr>
          <w:rFonts w:ascii="Arial" w:hAnsi="Arial"/>
        </w:rPr>
        <w:t xml:space="preserve"> de</w:t>
      </w:r>
      <w:r w:rsidR="009B7BDE" w:rsidRPr="00F6655D">
        <w:rPr>
          <w:rFonts w:ascii="Arial" w:hAnsi="Arial"/>
        </w:rPr>
        <w:t xml:space="preserve"> </w:t>
      </w:r>
      <w:r w:rsidR="007345CF" w:rsidRPr="00F6655D">
        <w:rPr>
          <w:rFonts w:ascii="Arial" w:hAnsi="Arial"/>
        </w:rPr>
        <w:t>3</w:t>
      </w:r>
      <w:r w:rsidR="009B7BDE" w:rsidRPr="00F6655D">
        <w:rPr>
          <w:rFonts w:ascii="Arial" w:hAnsi="Arial"/>
        </w:rPr>
        <w:t xml:space="preserve"> </w:t>
      </w:r>
      <w:r w:rsidR="007345CF" w:rsidRPr="00F6655D">
        <w:rPr>
          <w:rFonts w:ascii="Arial" w:hAnsi="Arial"/>
        </w:rPr>
        <w:t>T</w:t>
      </w:r>
      <w:r w:rsidR="009B7BDE" w:rsidRPr="00F6655D">
        <w:rPr>
          <w:rFonts w:ascii="Arial" w:hAnsi="Arial"/>
        </w:rPr>
        <w:t>esla</w:t>
      </w:r>
      <w:r w:rsidR="007345CF" w:rsidRPr="00F6655D">
        <w:rPr>
          <w:rFonts w:ascii="Arial" w:hAnsi="Arial"/>
        </w:rPr>
        <w:t xml:space="preserve"> y PET </w:t>
      </w:r>
      <w:r w:rsidR="009B7BDE" w:rsidRPr="00F6655D">
        <w:rPr>
          <w:rFonts w:ascii="Arial" w:hAnsi="Arial"/>
        </w:rPr>
        <w:t xml:space="preserve">craneal </w:t>
      </w:r>
      <w:r w:rsidR="007345CF" w:rsidRPr="00F6655D">
        <w:rPr>
          <w:rFonts w:ascii="Arial" w:hAnsi="Arial"/>
        </w:rPr>
        <w:t>que permite obtener imágenes de amiloide y de atrofia cerebral mediante un único estudio”, aseguró el Dr. Olazarán.</w:t>
      </w:r>
      <w:r w:rsidR="001F2088">
        <w:rPr>
          <w:rFonts w:ascii="Arial" w:hAnsi="Arial"/>
        </w:rPr>
        <w:t xml:space="preserve"> Se da la circunstancia de que HM Hospitales posee el único PET-RM existente en España y que se ubica en el Hospital Universitario HM Puerta del Sur.</w:t>
      </w:r>
    </w:p>
    <w:p w:rsidR="007345CF" w:rsidRPr="00F6655D" w:rsidRDefault="007345CF" w:rsidP="0050502E">
      <w:pPr>
        <w:spacing w:line="259" w:lineRule="auto"/>
        <w:jc w:val="both"/>
        <w:rPr>
          <w:rFonts w:ascii="Arial" w:hAnsi="Arial"/>
        </w:rPr>
      </w:pPr>
    </w:p>
    <w:p w:rsidR="007345CF" w:rsidRPr="007345CF" w:rsidRDefault="007345CF" w:rsidP="0050502E">
      <w:pPr>
        <w:spacing w:line="259" w:lineRule="auto"/>
        <w:jc w:val="both"/>
        <w:rPr>
          <w:rFonts w:ascii="Arial" w:hAnsi="Arial"/>
        </w:rPr>
      </w:pPr>
      <w:r w:rsidRPr="00F6655D">
        <w:rPr>
          <w:rFonts w:ascii="Arial" w:hAnsi="Arial"/>
        </w:rPr>
        <w:t xml:space="preserve">Respecto a la investigación se señaló que HM CINAC se ha incorporado a un ensayo clínico multicéntrico internacional para evaluar el efecto de un anticuerpo monoclonal frente al amiloide cerebral que podría retrasar el curso clínico de la </w:t>
      </w:r>
      <w:r w:rsidR="009B7BDE" w:rsidRPr="00F6655D">
        <w:rPr>
          <w:rFonts w:ascii="Arial" w:hAnsi="Arial"/>
        </w:rPr>
        <w:t>e</w:t>
      </w:r>
      <w:r w:rsidRPr="00F6655D">
        <w:rPr>
          <w:rFonts w:ascii="Arial" w:hAnsi="Arial"/>
        </w:rPr>
        <w:t xml:space="preserve">nfermedad de Alzheimer. Del mismo modo la Unidad de Investigación y Tratamiento de la Memoria de HM CINAC está iniciando un proyecto de ruptura de barrera hematoencefálica mediante ultrasonidos en pacientes con </w:t>
      </w:r>
      <w:r w:rsidR="009B7BDE" w:rsidRPr="00F6655D">
        <w:rPr>
          <w:rFonts w:ascii="Arial" w:hAnsi="Arial"/>
        </w:rPr>
        <w:t>e</w:t>
      </w:r>
      <w:r w:rsidRPr="00F6655D">
        <w:rPr>
          <w:rFonts w:ascii="Arial" w:hAnsi="Arial"/>
        </w:rPr>
        <w:t xml:space="preserve">nfermedad de Parkinson que, en una segunda fase, podría ser ampliado a pacientes con </w:t>
      </w:r>
      <w:r w:rsidR="009B7BDE" w:rsidRPr="00F6655D">
        <w:rPr>
          <w:rFonts w:ascii="Arial" w:hAnsi="Arial"/>
        </w:rPr>
        <w:t>e</w:t>
      </w:r>
      <w:r w:rsidRPr="00F6655D">
        <w:rPr>
          <w:rFonts w:ascii="Arial" w:hAnsi="Arial"/>
        </w:rPr>
        <w:t>nfermedad de Alzheimer.</w:t>
      </w:r>
      <w:r w:rsidRPr="007345CF">
        <w:rPr>
          <w:rFonts w:ascii="Arial" w:hAnsi="Arial"/>
        </w:rPr>
        <w:t xml:space="preserve">    </w:t>
      </w:r>
    </w:p>
    <w:p w:rsidR="007345CF" w:rsidRDefault="007345CF" w:rsidP="0050502E">
      <w:pPr>
        <w:spacing w:line="259" w:lineRule="auto"/>
        <w:jc w:val="both"/>
        <w:rPr>
          <w:rFonts w:ascii="Arial" w:hAnsi="Arial"/>
        </w:rPr>
      </w:pPr>
    </w:p>
    <w:p w:rsidR="007345CF" w:rsidRPr="007345CF" w:rsidRDefault="005C5E19" w:rsidP="0050502E">
      <w:pPr>
        <w:spacing w:line="259" w:lineRule="auto"/>
        <w:jc w:val="both"/>
        <w:rPr>
          <w:rFonts w:ascii="Arial" w:hAnsi="Arial"/>
        </w:rPr>
      </w:pPr>
      <w:r>
        <w:rPr>
          <w:rFonts w:ascii="Arial" w:hAnsi="Arial"/>
        </w:rPr>
        <w:t>Por último, la jornada sirvió también para informar que se</w:t>
      </w:r>
      <w:r w:rsidR="007345CF" w:rsidRPr="007345CF">
        <w:rPr>
          <w:rFonts w:ascii="Arial" w:hAnsi="Arial"/>
        </w:rPr>
        <w:t xml:space="preserve"> han comunicado recientemente resultados positivos con el tratamiento con recambio plasmático con </w:t>
      </w:r>
      <w:r w:rsidR="007345CF" w:rsidRPr="00F6655D">
        <w:rPr>
          <w:rFonts w:ascii="Arial" w:hAnsi="Arial"/>
        </w:rPr>
        <w:t>albúmina en pacientes con</w:t>
      </w:r>
      <w:r w:rsidRPr="00F6655D">
        <w:rPr>
          <w:rFonts w:ascii="Arial" w:hAnsi="Arial"/>
        </w:rPr>
        <w:t xml:space="preserve"> </w:t>
      </w:r>
      <w:r w:rsidR="008B1F99">
        <w:rPr>
          <w:rFonts w:ascii="Arial" w:hAnsi="Arial"/>
        </w:rPr>
        <w:t>e</w:t>
      </w:r>
      <w:r w:rsidRPr="00F6655D">
        <w:rPr>
          <w:rFonts w:ascii="Arial" w:hAnsi="Arial"/>
        </w:rPr>
        <w:t xml:space="preserve">nfermedad de </w:t>
      </w:r>
      <w:r w:rsidR="007345CF" w:rsidRPr="00F6655D">
        <w:rPr>
          <w:rFonts w:ascii="Arial" w:hAnsi="Arial"/>
        </w:rPr>
        <w:t xml:space="preserve">Alzheimer, </w:t>
      </w:r>
      <w:r w:rsidRPr="00F6655D">
        <w:rPr>
          <w:rFonts w:ascii="Arial" w:hAnsi="Arial"/>
        </w:rPr>
        <w:t>“</w:t>
      </w:r>
      <w:r w:rsidR="007345CF" w:rsidRPr="00F6655D">
        <w:rPr>
          <w:rFonts w:ascii="Arial" w:hAnsi="Arial"/>
        </w:rPr>
        <w:t>pero es una técnica invasiva, no exent</w:t>
      </w:r>
      <w:r w:rsidR="009B7BDE" w:rsidRPr="00F6655D">
        <w:rPr>
          <w:rFonts w:ascii="Arial" w:hAnsi="Arial"/>
        </w:rPr>
        <w:t>a</w:t>
      </w:r>
      <w:r w:rsidR="007345CF" w:rsidRPr="00F6655D">
        <w:rPr>
          <w:rFonts w:ascii="Arial" w:hAnsi="Arial"/>
        </w:rPr>
        <w:t xml:space="preserve"> de ciertos riesgos, que hay que estudiar más en profundidad antes de que pueda ser aplicada de una forma sistemática</w:t>
      </w:r>
      <w:r w:rsidRPr="00F6655D">
        <w:rPr>
          <w:rFonts w:ascii="Arial" w:hAnsi="Arial"/>
        </w:rPr>
        <w:t xml:space="preserve">”, avisó el Dr. Olazarán, quien </w:t>
      </w:r>
      <w:r w:rsidR="009B7BDE" w:rsidRPr="00F6655D">
        <w:rPr>
          <w:rFonts w:ascii="Arial" w:hAnsi="Arial"/>
        </w:rPr>
        <w:t xml:space="preserve">enfatizó </w:t>
      </w:r>
      <w:r w:rsidRPr="00F6655D">
        <w:rPr>
          <w:rFonts w:ascii="Arial" w:hAnsi="Arial"/>
        </w:rPr>
        <w:t>que, “m</w:t>
      </w:r>
      <w:r w:rsidR="007345CF" w:rsidRPr="00F6655D">
        <w:rPr>
          <w:rFonts w:ascii="Arial" w:hAnsi="Arial"/>
        </w:rPr>
        <w:t>ientras llegan las terapias biológicas no podemos dejar de atender a los pacientes</w:t>
      </w:r>
      <w:r w:rsidR="007345CF" w:rsidRPr="007345CF">
        <w:rPr>
          <w:rFonts w:ascii="Arial" w:hAnsi="Arial"/>
        </w:rPr>
        <w:t xml:space="preserve"> y a sus cuidadores. A menudo pequeñas actuaciones médicas o sociales, que ya están a nuestro alcance, cambian de forma significativa la situación del paciente y el cuidador, con enorme be</w:t>
      </w:r>
      <w:r>
        <w:rPr>
          <w:rFonts w:ascii="Arial" w:hAnsi="Arial"/>
        </w:rPr>
        <w:t>neficio para su calidad de vida”, concluyó.</w:t>
      </w:r>
      <w:r w:rsidR="007345CF" w:rsidRPr="007345CF">
        <w:rPr>
          <w:rFonts w:ascii="Arial" w:hAnsi="Arial"/>
        </w:rPr>
        <w:t xml:space="preserve"> </w:t>
      </w:r>
    </w:p>
    <w:p w:rsidR="00AF467D" w:rsidRDefault="00AF467D" w:rsidP="0050502E">
      <w:pPr>
        <w:spacing w:line="259" w:lineRule="auto"/>
        <w:jc w:val="both"/>
        <w:rPr>
          <w:rFonts w:ascii="Arial" w:hAnsi="Arial"/>
        </w:rPr>
      </w:pPr>
    </w:p>
    <w:bookmarkEnd w:id="0"/>
    <w:p w:rsidR="00E9104F" w:rsidRPr="00E9104F" w:rsidRDefault="00AF467D" w:rsidP="00E9104F">
      <w:pPr>
        <w:jc w:val="both"/>
        <w:rPr>
          <w:rFonts w:ascii="Arial" w:hAnsi="Arial"/>
        </w:rPr>
      </w:pPr>
      <w:r>
        <w:rPr>
          <w:rFonts w:ascii="Arial" w:hAnsi="Arial"/>
        </w:rPr>
        <w:t xml:space="preserve">  </w:t>
      </w:r>
      <w:r w:rsidR="00E9104F" w:rsidRPr="00E9104F">
        <w:rPr>
          <w:rFonts w:ascii="Arial" w:hAnsi="Arial"/>
        </w:rPr>
        <w:t xml:space="preserve"> </w:t>
      </w:r>
    </w:p>
    <w:p w:rsidR="00422F67" w:rsidRDefault="00422F67" w:rsidP="00371B60">
      <w:pPr>
        <w:pStyle w:val="CuerpoA"/>
        <w:jc w:val="both"/>
        <w:rPr>
          <w:rFonts w:ascii="Arial"/>
          <w:b/>
          <w:bCs/>
          <w:color w:val="auto"/>
        </w:rPr>
      </w:pPr>
    </w:p>
    <w:p w:rsidR="00057703" w:rsidRDefault="00057703" w:rsidP="00057703">
      <w:pPr>
        <w:pStyle w:val="CuerpoA"/>
        <w:jc w:val="both"/>
        <w:rPr>
          <w:rFonts w:ascii="Arial" w:eastAsia="Arial" w:hAnsi="Arial" w:cs="Arial"/>
          <w:b/>
          <w:bCs/>
        </w:rPr>
      </w:pPr>
      <w:r>
        <w:rPr>
          <w:rFonts w:ascii="Arial"/>
          <w:b/>
          <w:bCs/>
        </w:rPr>
        <w:t>HM Hospitales</w:t>
      </w:r>
    </w:p>
    <w:p w:rsidR="00057703" w:rsidRDefault="00057703" w:rsidP="00057703">
      <w:pPr>
        <w:pStyle w:val="CuerpoBA"/>
      </w:pPr>
      <w:r>
        <w:rPr>
          <w:rFonts w:eastAsia="Arial Unicode MS" w:hAnsi="Arial Unicode MS" w:cs="Arial Unicode MS"/>
          <w:b w:val="0"/>
          <w:bCs w:val="0"/>
        </w:rPr>
        <w:lastRenderedPageBreak/>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057703">
      <w:pPr>
        <w:pStyle w:val="CuerpoBA"/>
      </w:pPr>
    </w:p>
    <w:p w:rsidR="00057703" w:rsidRDefault="00057703" w:rsidP="00057703">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057703">
      <w:pPr>
        <w:pStyle w:val="CuerpoBA"/>
      </w:pPr>
      <w:r>
        <w:rPr>
          <w:rFonts w:eastAsia="Arial Unicode MS" w:hAnsi="Arial Unicode MS" w:cs="Arial Unicode MS"/>
          <w:b w:val="0"/>
          <w:bCs w:val="0"/>
        </w:rPr>
        <w:t xml:space="preserve"> </w:t>
      </w:r>
    </w:p>
    <w:p w:rsidR="00057703" w:rsidRDefault="00057703" w:rsidP="00057703">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057703">
      <w:pPr>
        <w:pStyle w:val="CuerpoBA"/>
      </w:pPr>
    </w:p>
    <w:p w:rsidR="00057703" w:rsidRDefault="00057703" w:rsidP="00057703">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057703">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057703">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057703">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057703">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8" w:history="1">
        <w:r>
          <w:rPr>
            <w:rStyle w:val="Hyperlink1"/>
            <w:rFonts w:eastAsia="Arial Unicode MS" w:hAnsi="Arial Unicode MS" w:cs="Arial Unicode MS"/>
            <w:b w:val="0"/>
            <w:bCs w:val="0"/>
          </w:rPr>
          <w:t>mgarciarodriguez@hmhospitales.com</w:t>
        </w:r>
      </w:hyperlink>
    </w:p>
    <w:p w:rsidR="00057703" w:rsidRDefault="00057703" w:rsidP="00057703">
      <w:pPr>
        <w:jc w:val="both"/>
        <w:rPr>
          <w:rFonts w:ascii="Arial" w:hAnsi="Arial" w:cs="Arial"/>
        </w:rPr>
      </w:pPr>
      <w:r w:rsidRPr="00E16154">
        <w:rPr>
          <w:rFonts w:ascii="Arial" w:hAnsi="Arial" w:cs="Arial"/>
        </w:rPr>
        <w:t xml:space="preserve">Más información: </w:t>
      </w:r>
      <w:hyperlink r:id="rId9" w:history="1">
        <w:r w:rsidRPr="002A49C0">
          <w:rPr>
            <w:rStyle w:val="Hipervnculo"/>
            <w:rFonts w:ascii="Arial" w:hAnsi="Arial" w:cs="Arial"/>
          </w:rPr>
          <w:t>www.hmhospitales.com</w:t>
        </w:r>
      </w:hyperlink>
    </w:p>
    <w:p w:rsidR="00FA742D" w:rsidRPr="007C682A" w:rsidRDefault="00FA742D" w:rsidP="00057703">
      <w:pPr>
        <w:pStyle w:val="CuerpoA"/>
        <w:jc w:val="both"/>
        <w:rPr>
          <w:lang w:val="pt-BR"/>
        </w:rPr>
      </w:pPr>
    </w:p>
    <w:sectPr w:rsidR="00FA742D" w:rsidRPr="007C682A" w:rsidSect="00980950">
      <w:headerReference w:type="default" r:id="rId10"/>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03DF" w:rsidRDefault="002903DF">
      <w:r>
        <w:separator/>
      </w:r>
    </w:p>
  </w:endnote>
  <w:endnote w:type="continuationSeparator" w:id="0">
    <w:p w:rsidR="002903DF" w:rsidRDefault="002903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03DF" w:rsidRDefault="002903DF">
      <w:r>
        <w:separator/>
      </w:r>
    </w:p>
  </w:footnote>
  <w:footnote w:type="continuationSeparator" w:id="0">
    <w:p w:rsidR="002903DF" w:rsidRDefault="002903D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2824BC"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4E7319A"/>
    <w:multiLevelType w:val="hybridMultilevel"/>
    <w:tmpl w:val="5A34FF8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8"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8"/>
  </w:num>
  <w:num w:numId="4">
    <w:abstractNumId w:val="3"/>
  </w:num>
  <w:num w:numId="5">
    <w:abstractNumId w:val="5"/>
  </w:num>
  <w:num w:numId="6">
    <w:abstractNumId w:val="0"/>
  </w:num>
  <w:num w:numId="7">
    <w:abstractNumId w:val="2"/>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5766B"/>
    <w:rsid w:val="00057703"/>
    <w:rsid w:val="000645BA"/>
    <w:rsid w:val="00066CE5"/>
    <w:rsid w:val="00067BD9"/>
    <w:rsid w:val="00071E20"/>
    <w:rsid w:val="00096AF7"/>
    <w:rsid w:val="000A55F2"/>
    <w:rsid w:val="000A6EB4"/>
    <w:rsid w:val="000B19A8"/>
    <w:rsid w:val="000C0655"/>
    <w:rsid w:val="000C5DDE"/>
    <w:rsid w:val="000D1B94"/>
    <w:rsid w:val="000D3828"/>
    <w:rsid w:val="000D42D5"/>
    <w:rsid w:val="000E0A2D"/>
    <w:rsid w:val="000F3D12"/>
    <w:rsid w:val="000F4038"/>
    <w:rsid w:val="00103D6F"/>
    <w:rsid w:val="00116DFE"/>
    <w:rsid w:val="001263FB"/>
    <w:rsid w:val="00136CE9"/>
    <w:rsid w:val="00142CB4"/>
    <w:rsid w:val="0014613C"/>
    <w:rsid w:val="00152BA9"/>
    <w:rsid w:val="00155462"/>
    <w:rsid w:val="00170739"/>
    <w:rsid w:val="001A17E4"/>
    <w:rsid w:val="001A1861"/>
    <w:rsid w:val="001A4BC9"/>
    <w:rsid w:val="001A5475"/>
    <w:rsid w:val="001B2C49"/>
    <w:rsid w:val="001B3153"/>
    <w:rsid w:val="001C6A51"/>
    <w:rsid w:val="001C6DB1"/>
    <w:rsid w:val="001E1596"/>
    <w:rsid w:val="001F2088"/>
    <w:rsid w:val="001F2E58"/>
    <w:rsid w:val="00212E7A"/>
    <w:rsid w:val="0022553F"/>
    <w:rsid w:val="002510D0"/>
    <w:rsid w:val="00255372"/>
    <w:rsid w:val="00261202"/>
    <w:rsid w:val="00266AE9"/>
    <w:rsid w:val="00276295"/>
    <w:rsid w:val="00280974"/>
    <w:rsid w:val="002824BC"/>
    <w:rsid w:val="002838FA"/>
    <w:rsid w:val="002903DF"/>
    <w:rsid w:val="002E3171"/>
    <w:rsid w:val="002F32F9"/>
    <w:rsid w:val="002F46E1"/>
    <w:rsid w:val="003050B9"/>
    <w:rsid w:val="00343050"/>
    <w:rsid w:val="00343F6D"/>
    <w:rsid w:val="003473B3"/>
    <w:rsid w:val="00354FDC"/>
    <w:rsid w:val="00371B60"/>
    <w:rsid w:val="003938A8"/>
    <w:rsid w:val="00395D64"/>
    <w:rsid w:val="003A3ADA"/>
    <w:rsid w:val="003B1296"/>
    <w:rsid w:val="003C0DEF"/>
    <w:rsid w:val="003C37CF"/>
    <w:rsid w:val="003C4463"/>
    <w:rsid w:val="003D2289"/>
    <w:rsid w:val="003D2A0E"/>
    <w:rsid w:val="003F5678"/>
    <w:rsid w:val="0040492E"/>
    <w:rsid w:val="00405880"/>
    <w:rsid w:val="00421C1D"/>
    <w:rsid w:val="00422F67"/>
    <w:rsid w:val="004405A0"/>
    <w:rsid w:val="00440F4A"/>
    <w:rsid w:val="00450F3E"/>
    <w:rsid w:val="00464026"/>
    <w:rsid w:val="00490636"/>
    <w:rsid w:val="004A6D9D"/>
    <w:rsid w:val="004A7FD8"/>
    <w:rsid w:val="004B043E"/>
    <w:rsid w:val="004C3652"/>
    <w:rsid w:val="004E3F2B"/>
    <w:rsid w:val="004F1A94"/>
    <w:rsid w:val="004F61DC"/>
    <w:rsid w:val="0050502E"/>
    <w:rsid w:val="0052529C"/>
    <w:rsid w:val="00525877"/>
    <w:rsid w:val="0053134A"/>
    <w:rsid w:val="00544269"/>
    <w:rsid w:val="005530A3"/>
    <w:rsid w:val="00566770"/>
    <w:rsid w:val="00584342"/>
    <w:rsid w:val="0058773B"/>
    <w:rsid w:val="005A511D"/>
    <w:rsid w:val="005A5B6F"/>
    <w:rsid w:val="005C5849"/>
    <w:rsid w:val="005C5E19"/>
    <w:rsid w:val="005D18A4"/>
    <w:rsid w:val="005D2246"/>
    <w:rsid w:val="005F1D30"/>
    <w:rsid w:val="00600B65"/>
    <w:rsid w:val="00604E39"/>
    <w:rsid w:val="006051DF"/>
    <w:rsid w:val="00612580"/>
    <w:rsid w:val="00624477"/>
    <w:rsid w:val="00625EFC"/>
    <w:rsid w:val="006409C2"/>
    <w:rsid w:val="00647F28"/>
    <w:rsid w:val="00651EE4"/>
    <w:rsid w:val="00664751"/>
    <w:rsid w:val="00677F43"/>
    <w:rsid w:val="0069474A"/>
    <w:rsid w:val="006955BC"/>
    <w:rsid w:val="006A2A6F"/>
    <w:rsid w:val="006B1DD4"/>
    <w:rsid w:val="006C25C0"/>
    <w:rsid w:val="006E4047"/>
    <w:rsid w:val="006F5166"/>
    <w:rsid w:val="00726F76"/>
    <w:rsid w:val="007345CF"/>
    <w:rsid w:val="0074271D"/>
    <w:rsid w:val="00743628"/>
    <w:rsid w:val="00753DB5"/>
    <w:rsid w:val="00755B5B"/>
    <w:rsid w:val="00786600"/>
    <w:rsid w:val="00787B6B"/>
    <w:rsid w:val="00792DC2"/>
    <w:rsid w:val="007A1272"/>
    <w:rsid w:val="007C682A"/>
    <w:rsid w:val="007C75DE"/>
    <w:rsid w:val="007D6E4D"/>
    <w:rsid w:val="007F66EB"/>
    <w:rsid w:val="008142B5"/>
    <w:rsid w:val="00820E57"/>
    <w:rsid w:val="008307AB"/>
    <w:rsid w:val="00834A8B"/>
    <w:rsid w:val="008424C9"/>
    <w:rsid w:val="008770D2"/>
    <w:rsid w:val="00885FE6"/>
    <w:rsid w:val="0088669C"/>
    <w:rsid w:val="008A170D"/>
    <w:rsid w:val="008B0494"/>
    <w:rsid w:val="008B121C"/>
    <w:rsid w:val="008B1F99"/>
    <w:rsid w:val="008C6BBA"/>
    <w:rsid w:val="008D5334"/>
    <w:rsid w:val="008E7E29"/>
    <w:rsid w:val="008F05F8"/>
    <w:rsid w:val="008F3260"/>
    <w:rsid w:val="008F4113"/>
    <w:rsid w:val="0090327A"/>
    <w:rsid w:val="009169FB"/>
    <w:rsid w:val="00920A73"/>
    <w:rsid w:val="00930CE5"/>
    <w:rsid w:val="00930F12"/>
    <w:rsid w:val="00932B00"/>
    <w:rsid w:val="00937B09"/>
    <w:rsid w:val="00942242"/>
    <w:rsid w:val="00944AE5"/>
    <w:rsid w:val="00946259"/>
    <w:rsid w:val="00955660"/>
    <w:rsid w:val="009875D3"/>
    <w:rsid w:val="009935D3"/>
    <w:rsid w:val="009975E9"/>
    <w:rsid w:val="009A6F3C"/>
    <w:rsid w:val="009B6FFF"/>
    <w:rsid w:val="009B7BDE"/>
    <w:rsid w:val="009E5C06"/>
    <w:rsid w:val="00A113FE"/>
    <w:rsid w:val="00A1166A"/>
    <w:rsid w:val="00A1722A"/>
    <w:rsid w:val="00A3673C"/>
    <w:rsid w:val="00A401F1"/>
    <w:rsid w:val="00A40C58"/>
    <w:rsid w:val="00A436CE"/>
    <w:rsid w:val="00A54276"/>
    <w:rsid w:val="00A55EAD"/>
    <w:rsid w:val="00A658FE"/>
    <w:rsid w:val="00A7166E"/>
    <w:rsid w:val="00A7283F"/>
    <w:rsid w:val="00A82A22"/>
    <w:rsid w:val="00A873B7"/>
    <w:rsid w:val="00A97C42"/>
    <w:rsid w:val="00AA5259"/>
    <w:rsid w:val="00AB5781"/>
    <w:rsid w:val="00AC6281"/>
    <w:rsid w:val="00AD1330"/>
    <w:rsid w:val="00AE42D1"/>
    <w:rsid w:val="00AE4857"/>
    <w:rsid w:val="00AE4E5E"/>
    <w:rsid w:val="00AE73E5"/>
    <w:rsid w:val="00AF467D"/>
    <w:rsid w:val="00B16361"/>
    <w:rsid w:val="00B205E9"/>
    <w:rsid w:val="00B26506"/>
    <w:rsid w:val="00B352CD"/>
    <w:rsid w:val="00B36A85"/>
    <w:rsid w:val="00B37526"/>
    <w:rsid w:val="00B44D03"/>
    <w:rsid w:val="00B458FC"/>
    <w:rsid w:val="00B474CA"/>
    <w:rsid w:val="00B5022F"/>
    <w:rsid w:val="00B55686"/>
    <w:rsid w:val="00B729A7"/>
    <w:rsid w:val="00BA19C5"/>
    <w:rsid w:val="00BD66C6"/>
    <w:rsid w:val="00BE08F4"/>
    <w:rsid w:val="00BE561E"/>
    <w:rsid w:val="00BE7BE0"/>
    <w:rsid w:val="00BF5595"/>
    <w:rsid w:val="00BF716C"/>
    <w:rsid w:val="00C0209E"/>
    <w:rsid w:val="00C079E9"/>
    <w:rsid w:val="00C2353B"/>
    <w:rsid w:val="00C25A96"/>
    <w:rsid w:val="00C61945"/>
    <w:rsid w:val="00C627FE"/>
    <w:rsid w:val="00C72B0F"/>
    <w:rsid w:val="00C77200"/>
    <w:rsid w:val="00C85880"/>
    <w:rsid w:val="00C8765F"/>
    <w:rsid w:val="00C91813"/>
    <w:rsid w:val="00C922A8"/>
    <w:rsid w:val="00C96A5A"/>
    <w:rsid w:val="00CA259C"/>
    <w:rsid w:val="00CA288F"/>
    <w:rsid w:val="00CB0BE1"/>
    <w:rsid w:val="00CB591C"/>
    <w:rsid w:val="00CC52EC"/>
    <w:rsid w:val="00CD34BE"/>
    <w:rsid w:val="00CF7B50"/>
    <w:rsid w:val="00D23BB9"/>
    <w:rsid w:val="00D24668"/>
    <w:rsid w:val="00D30106"/>
    <w:rsid w:val="00D603E7"/>
    <w:rsid w:val="00D61DEC"/>
    <w:rsid w:val="00D74B48"/>
    <w:rsid w:val="00DA18D7"/>
    <w:rsid w:val="00DA1AE2"/>
    <w:rsid w:val="00DA5AF1"/>
    <w:rsid w:val="00DB057D"/>
    <w:rsid w:val="00DB4144"/>
    <w:rsid w:val="00DC16D3"/>
    <w:rsid w:val="00DC1E4B"/>
    <w:rsid w:val="00DD5342"/>
    <w:rsid w:val="00DE39CE"/>
    <w:rsid w:val="00DF1ECB"/>
    <w:rsid w:val="00E16B82"/>
    <w:rsid w:val="00E41724"/>
    <w:rsid w:val="00E4751B"/>
    <w:rsid w:val="00E77FE9"/>
    <w:rsid w:val="00E84758"/>
    <w:rsid w:val="00E9104F"/>
    <w:rsid w:val="00E93555"/>
    <w:rsid w:val="00E95C27"/>
    <w:rsid w:val="00EA0571"/>
    <w:rsid w:val="00EA1211"/>
    <w:rsid w:val="00EA493C"/>
    <w:rsid w:val="00EC0446"/>
    <w:rsid w:val="00EC6F08"/>
    <w:rsid w:val="00EE2253"/>
    <w:rsid w:val="00EE228A"/>
    <w:rsid w:val="00EF3485"/>
    <w:rsid w:val="00F01566"/>
    <w:rsid w:val="00F31DA4"/>
    <w:rsid w:val="00F33A0B"/>
    <w:rsid w:val="00F57732"/>
    <w:rsid w:val="00F655A3"/>
    <w:rsid w:val="00F6655D"/>
    <w:rsid w:val="00F909E3"/>
    <w:rsid w:val="00F95929"/>
    <w:rsid w:val="00FA0C62"/>
    <w:rsid w:val="00FA4083"/>
    <w:rsid w:val="00FA742D"/>
    <w:rsid w:val="00FB0F11"/>
    <w:rsid w:val="00FB1086"/>
    <w:rsid w:val="00FB2D8B"/>
    <w:rsid w:val="00FC796C"/>
    <w:rsid w:val="00FE0EF8"/>
    <w:rsid w:val="00FE7D86"/>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garciarodriguez@hmhospitales.com" TargetMode="Externa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hmhospitales.com" TargetMode="External"/><Relationship Id="rId14" Type="http://schemas.openxmlformats.org/officeDocument/2006/relationships/customXml" Target="../customXml/item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A80A7B-331D-4968-B139-83CE4829DC12}"/>
</file>

<file path=customXml/itemProps2.xml><?xml version="1.0" encoding="utf-8"?>
<ds:datastoreItem xmlns:ds="http://schemas.openxmlformats.org/officeDocument/2006/customXml" ds:itemID="{F52F5134-30ED-4514-B5C7-5D5C1C56FC87}"/>
</file>

<file path=customXml/itemProps3.xml><?xml version="1.0" encoding="utf-8"?>
<ds:datastoreItem xmlns:ds="http://schemas.openxmlformats.org/officeDocument/2006/customXml" ds:itemID="{82D1EA4D-4BD7-40B1-BBB2-4A09481CE088}"/>
</file>

<file path=docProps/app.xml><?xml version="1.0" encoding="utf-8"?>
<Properties xmlns="http://schemas.openxmlformats.org/officeDocument/2006/extended-properties" xmlns:vt="http://schemas.openxmlformats.org/officeDocument/2006/docPropsVTypes">
  <Template>Normal</Template>
  <TotalTime>0</TotalTime>
  <Pages>4</Pages>
  <Words>1590</Words>
  <Characters>8747</Characters>
  <Application>Microsoft Office Word</Application>
  <DocSecurity>4</DocSecurity>
  <Lines>72</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10317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Eloisa Martin de Faria</cp:lastModifiedBy>
  <cp:revision>2</cp:revision>
  <cp:lastPrinted>2018-11-15T09:03:00Z</cp:lastPrinted>
  <dcterms:created xsi:type="dcterms:W3CDTF">2018-11-20T08:41:00Z</dcterms:created>
  <dcterms:modified xsi:type="dcterms:W3CDTF">2018-11-20T08:41:00Z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