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0EC" w:rsidRDefault="00FE0D3C" w:rsidP="000D1F92">
      <w:pPr>
        <w:pStyle w:val="CuerpoA"/>
        <w:jc w:val="center"/>
        <w:rPr>
          <w:rFonts w:ascii="Arial" w:hAnsi="Arial" w:cs="Arial"/>
          <w:noProof/>
          <w:lang w:val="es-ES"/>
        </w:rPr>
      </w:pPr>
      <w:r>
        <w:rPr>
          <w:noProof/>
          <w:lang w:val="es-ES"/>
        </w:rPr>
        <w:drawing>
          <wp:anchor distT="0" distB="0" distL="114300" distR="114300" simplePos="0" relativeHeight="251656192" behindDoc="0" locked="0" layoutInCell="1" allowOverlap="1" wp14:anchorId="1E557DA5" wp14:editId="50C1DB83">
            <wp:simplePos x="0" y="0"/>
            <wp:positionH relativeFrom="margin">
              <wp:posOffset>3192716</wp:posOffset>
            </wp:positionH>
            <wp:positionV relativeFrom="page">
              <wp:posOffset>422515</wp:posOffset>
            </wp:positionV>
            <wp:extent cx="2266950" cy="760095"/>
            <wp:effectExtent l="0" t="0" r="0" b="190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_Policlinico_GabineteVelazquez_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760095"/>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58240" behindDoc="1" locked="0" layoutInCell="1" allowOverlap="1" wp14:anchorId="26369622" wp14:editId="172A66D4">
            <wp:simplePos x="0" y="0"/>
            <wp:positionH relativeFrom="margin">
              <wp:align>left</wp:align>
            </wp:positionH>
            <wp:positionV relativeFrom="paragraph">
              <wp:posOffset>-469411</wp:posOffset>
            </wp:positionV>
            <wp:extent cx="1590595" cy="73250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_Hospitales_Vertical.jpg"/>
                    <pic:cNvPicPr/>
                  </pic:nvPicPr>
                  <pic:blipFill>
                    <a:blip r:embed="rId9">
                      <a:extLst>
                        <a:ext uri="{28A0092B-C50C-407E-A947-70E740481C1C}">
                          <a14:useLocalDpi xmlns:a14="http://schemas.microsoft.com/office/drawing/2010/main" val="0"/>
                        </a:ext>
                      </a:extLst>
                    </a:blip>
                    <a:stretch>
                      <a:fillRect/>
                    </a:stretch>
                  </pic:blipFill>
                  <pic:spPr>
                    <a:xfrm>
                      <a:off x="0" y="0"/>
                      <a:ext cx="1623595" cy="747698"/>
                    </a:xfrm>
                    <a:prstGeom prst="rect">
                      <a:avLst/>
                    </a:prstGeom>
                  </pic:spPr>
                </pic:pic>
              </a:graphicData>
            </a:graphic>
            <wp14:sizeRelH relativeFrom="margin">
              <wp14:pctWidth>0</wp14:pctWidth>
            </wp14:sizeRelH>
            <wp14:sizeRelV relativeFrom="margin">
              <wp14:pctHeight>0</wp14:pctHeight>
            </wp14:sizeRelV>
          </wp:anchor>
        </w:drawing>
      </w:r>
    </w:p>
    <w:p w:rsidR="005C40EC" w:rsidRDefault="005C40EC" w:rsidP="000D1F92">
      <w:pPr>
        <w:pStyle w:val="CuerpoA"/>
        <w:jc w:val="center"/>
        <w:rPr>
          <w:rFonts w:ascii="Arial" w:hAnsi="Arial" w:cs="Arial"/>
          <w:noProof/>
          <w:lang w:val="es-ES"/>
        </w:rPr>
      </w:pPr>
    </w:p>
    <w:p w:rsidR="002A6326" w:rsidRDefault="003B3F7A" w:rsidP="003E5F3E">
      <w:pPr>
        <w:pStyle w:val="normaltextonoticia"/>
        <w:spacing w:before="0" w:after="0"/>
        <w:jc w:val="center"/>
        <w:rPr>
          <w:rFonts w:hAnsi="Arial" w:cs="Arial"/>
          <w:noProof/>
          <w:sz w:val="24"/>
          <w:szCs w:val="24"/>
          <w:lang w:val="es-ES"/>
        </w:rPr>
      </w:pPr>
      <w:r>
        <w:rPr>
          <w:rFonts w:hAnsi="Arial" w:cs="Arial"/>
          <w:noProof/>
          <w:sz w:val="24"/>
          <w:szCs w:val="24"/>
          <w:lang w:val="es-ES"/>
        </w:rPr>
        <w:t xml:space="preserve">Cita </w:t>
      </w:r>
      <w:r w:rsidR="003E5F3E">
        <w:rPr>
          <w:rFonts w:hAnsi="Arial" w:cs="Arial"/>
          <w:noProof/>
          <w:sz w:val="24"/>
          <w:szCs w:val="24"/>
          <w:lang w:val="es-ES"/>
        </w:rPr>
        <w:t>online ineludible para profesio</w:t>
      </w:r>
      <w:r>
        <w:rPr>
          <w:rFonts w:hAnsi="Arial" w:cs="Arial"/>
          <w:noProof/>
          <w:sz w:val="24"/>
          <w:szCs w:val="24"/>
          <w:lang w:val="es-ES"/>
        </w:rPr>
        <w:t>n</w:t>
      </w:r>
      <w:r w:rsidR="003E5F3E">
        <w:rPr>
          <w:rFonts w:hAnsi="Arial" w:cs="Arial"/>
          <w:noProof/>
          <w:sz w:val="24"/>
          <w:szCs w:val="24"/>
          <w:lang w:val="es-ES"/>
        </w:rPr>
        <w:t>a</w:t>
      </w:r>
      <w:r>
        <w:rPr>
          <w:rFonts w:hAnsi="Arial" w:cs="Arial"/>
          <w:noProof/>
          <w:sz w:val="24"/>
          <w:szCs w:val="24"/>
          <w:lang w:val="es-ES"/>
        </w:rPr>
        <w:t>les sanitarios y la industria</w:t>
      </w:r>
    </w:p>
    <w:p w:rsidR="000208C6" w:rsidRPr="002D45E2" w:rsidRDefault="00DC1B8B" w:rsidP="002A6326">
      <w:pPr>
        <w:pStyle w:val="normaltextonoticia"/>
        <w:spacing w:before="0" w:after="0"/>
        <w:jc w:val="center"/>
        <w:rPr>
          <w:rFonts w:hAnsi="Arial" w:cs="Arial"/>
          <w:b/>
          <w:bCs/>
        </w:rPr>
      </w:pPr>
      <w:r>
        <w:rPr>
          <w:rFonts w:hAnsi="Arial" w:cs="Arial"/>
          <w:noProof/>
          <w:lang w:val="es-ES"/>
        </w:rPr>
        <w:t xml:space="preserve">  </w:t>
      </w:r>
      <w:r w:rsidR="00311671">
        <w:rPr>
          <w:rFonts w:hAnsi="Arial" w:cs="Arial"/>
          <w:noProof/>
          <w:lang w:val="es-ES"/>
        </w:rPr>
        <w:t xml:space="preserve"> </w:t>
      </w:r>
    </w:p>
    <w:p w:rsidR="00B96647" w:rsidRPr="00C61E60" w:rsidRDefault="00A83269" w:rsidP="00B13983">
      <w:pPr>
        <w:pStyle w:val="CuerpoA"/>
        <w:suppressAutoHyphens/>
        <w:jc w:val="center"/>
        <w:rPr>
          <w:rFonts w:ascii="Arial" w:hAnsi="Arial" w:cs="Arial"/>
          <w:b/>
          <w:bCs/>
          <w:sz w:val="28"/>
          <w:szCs w:val="28"/>
        </w:rPr>
      </w:pPr>
      <w:r w:rsidRPr="00C61E60">
        <w:rPr>
          <w:rFonts w:ascii="Arial" w:hAnsi="Arial" w:cs="Arial"/>
          <w:b/>
          <w:bCs/>
          <w:sz w:val="28"/>
          <w:szCs w:val="28"/>
        </w:rPr>
        <w:t xml:space="preserve">LAS JORNADAS NACIONALES </w:t>
      </w:r>
      <w:r w:rsidR="00810161" w:rsidRPr="00C61E60">
        <w:rPr>
          <w:rFonts w:ascii="Arial" w:hAnsi="Arial" w:cs="Arial"/>
          <w:b/>
          <w:bCs/>
          <w:sz w:val="28"/>
          <w:szCs w:val="28"/>
        </w:rPr>
        <w:t xml:space="preserve">HM </w:t>
      </w:r>
      <w:r w:rsidR="00C71734" w:rsidRPr="00C61E60">
        <w:rPr>
          <w:rFonts w:ascii="Arial" w:hAnsi="Arial" w:cs="Arial"/>
          <w:b/>
          <w:bCs/>
          <w:sz w:val="28"/>
          <w:szCs w:val="28"/>
        </w:rPr>
        <w:t xml:space="preserve">GABINETE VELÁZQUEZ </w:t>
      </w:r>
      <w:r w:rsidR="002A6326" w:rsidRPr="00C61E60">
        <w:rPr>
          <w:rFonts w:ascii="Arial" w:hAnsi="Arial" w:cs="Arial"/>
          <w:b/>
          <w:bCs/>
          <w:sz w:val="28"/>
          <w:szCs w:val="28"/>
        </w:rPr>
        <w:t>MANTIENE</w:t>
      </w:r>
      <w:r w:rsidR="003B3F7A" w:rsidRPr="00C61E60">
        <w:rPr>
          <w:rFonts w:ascii="Arial" w:hAnsi="Arial" w:cs="Arial"/>
          <w:b/>
          <w:bCs/>
          <w:sz w:val="28"/>
          <w:szCs w:val="28"/>
        </w:rPr>
        <w:t>N</w:t>
      </w:r>
      <w:r w:rsidR="003E5F3E">
        <w:rPr>
          <w:rFonts w:ascii="Arial" w:hAnsi="Arial" w:cs="Arial"/>
          <w:b/>
          <w:bCs/>
          <w:sz w:val="28"/>
          <w:szCs w:val="28"/>
        </w:rPr>
        <w:t xml:space="preserve"> SU POSICIÓN DE REFERENCIA NACIONAL</w:t>
      </w:r>
      <w:r w:rsidR="002A6326" w:rsidRPr="00C61E60">
        <w:rPr>
          <w:rFonts w:ascii="Arial" w:hAnsi="Arial" w:cs="Arial"/>
          <w:b/>
          <w:bCs/>
          <w:sz w:val="28"/>
          <w:szCs w:val="28"/>
        </w:rPr>
        <w:t xml:space="preserve"> </w:t>
      </w:r>
      <w:r w:rsidR="00470178">
        <w:rPr>
          <w:rFonts w:ascii="Arial" w:hAnsi="Arial" w:cs="Arial"/>
          <w:b/>
          <w:bCs/>
          <w:sz w:val="28"/>
          <w:szCs w:val="28"/>
        </w:rPr>
        <w:t xml:space="preserve">EN GINECOLOGÍA Y </w:t>
      </w:r>
      <w:r w:rsidR="002A6326" w:rsidRPr="00C61E60">
        <w:rPr>
          <w:rFonts w:ascii="Arial" w:hAnsi="Arial" w:cs="Arial"/>
          <w:b/>
          <w:bCs/>
          <w:sz w:val="28"/>
          <w:szCs w:val="28"/>
        </w:rPr>
        <w:t xml:space="preserve">OBSTETRICIA </w:t>
      </w:r>
      <w:r w:rsidR="00C61E60" w:rsidRPr="00C61E60">
        <w:rPr>
          <w:rFonts w:ascii="Arial" w:hAnsi="Arial" w:cs="Arial"/>
          <w:b/>
          <w:bCs/>
          <w:sz w:val="28"/>
          <w:szCs w:val="28"/>
        </w:rPr>
        <w:t>PESE A LA PANDEMIA</w:t>
      </w:r>
      <w:r w:rsidR="00B33E11" w:rsidRPr="00C61E60">
        <w:rPr>
          <w:rFonts w:ascii="Arial" w:hAnsi="Arial" w:cs="Arial"/>
          <w:b/>
          <w:bCs/>
          <w:sz w:val="28"/>
          <w:szCs w:val="28"/>
        </w:rPr>
        <w:t xml:space="preserve"> </w:t>
      </w:r>
    </w:p>
    <w:p w:rsidR="00571DA2" w:rsidRDefault="00571DA2" w:rsidP="00226A73">
      <w:pPr>
        <w:pStyle w:val="CuerpoA"/>
        <w:jc w:val="center"/>
        <w:rPr>
          <w:rFonts w:ascii="Arial" w:eastAsia="Arial" w:hAnsi="Arial" w:cs="Arial"/>
          <w:b/>
          <w:bCs/>
        </w:rPr>
      </w:pPr>
    </w:p>
    <w:p w:rsidR="00B96647" w:rsidRPr="00226A73" w:rsidRDefault="00B96647" w:rsidP="00226A73">
      <w:pPr>
        <w:pStyle w:val="CuerpoA"/>
        <w:jc w:val="both"/>
        <w:rPr>
          <w:rFonts w:ascii="Arial" w:eastAsia="Arial" w:hAnsi="Arial" w:cs="Arial"/>
          <w:b/>
          <w:bCs/>
        </w:rPr>
      </w:pPr>
    </w:p>
    <w:p w:rsidR="003B3F7A" w:rsidRDefault="003B3F7A" w:rsidP="003B3F7A">
      <w:pPr>
        <w:pStyle w:val="CuerpoB"/>
        <w:numPr>
          <w:ilvl w:val="0"/>
          <w:numId w:val="5"/>
        </w:numPr>
        <w:suppressAutoHyphens/>
        <w:jc w:val="both"/>
        <w:rPr>
          <w:rFonts w:ascii="Arial" w:hAnsi="Arial" w:cs="Arial"/>
        </w:rPr>
      </w:pPr>
      <w:r>
        <w:rPr>
          <w:rFonts w:ascii="Arial" w:hAnsi="Arial" w:cs="Arial"/>
        </w:rPr>
        <w:t xml:space="preserve">Más de </w:t>
      </w:r>
      <w:r w:rsidR="002468D7">
        <w:rPr>
          <w:rFonts w:ascii="Arial" w:hAnsi="Arial" w:cs="Arial"/>
        </w:rPr>
        <w:t>8</w:t>
      </w:r>
      <w:r>
        <w:rPr>
          <w:rFonts w:ascii="Arial" w:hAnsi="Arial" w:cs="Arial"/>
        </w:rPr>
        <w:t>00 inscritos asistirán de forma online a este evento que tiene por primera vez carácter internacional</w:t>
      </w:r>
    </w:p>
    <w:p w:rsidR="003B3F7A" w:rsidRDefault="003B3F7A" w:rsidP="003B3F7A">
      <w:pPr>
        <w:pStyle w:val="CuerpoB"/>
        <w:suppressAutoHyphens/>
        <w:ind w:left="720"/>
        <w:jc w:val="both"/>
        <w:rPr>
          <w:rFonts w:ascii="Arial" w:hAnsi="Arial" w:cs="Arial"/>
        </w:rPr>
      </w:pPr>
    </w:p>
    <w:p w:rsidR="00E91F0C" w:rsidRDefault="001C5DC5" w:rsidP="0019317C">
      <w:pPr>
        <w:pStyle w:val="CuerpoB"/>
        <w:numPr>
          <w:ilvl w:val="0"/>
          <w:numId w:val="5"/>
        </w:numPr>
        <w:suppressAutoHyphens/>
        <w:jc w:val="both"/>
        <w:rPr>
          <w:rFonts w:ascii="Arial" w:hAnsi="Arial" w:cs="Arial"/>
        </w:rPr>
      </w:pPr>
      <w:r>
        <w:rPr>
          <w:rFonts w:ascii="Arial" w:hAnsi="Arial" w:cs="Arial"/>
        </w:rPr>
        <w:t>E</w:t>
      </w:r>
      <w:r w:rsidR="0019317C">
        <w:rPr>
          <w:rFonts w:ascii="Arial" w:hAnsi="Arial" w:cs="Arial"/>
        </w:rPr>
        <w:t>l ab</w:t>
      </w:r>
      <w:r w:rsidR="008B7C07">
        <w:rPr>
          <w:rFonts w:ascii="Arial" w:hAnsi="Arial" w:cs="Arial"/>
        </w:rPr>
        <w:t>ordaje de la p</w:t>
      </w:r>
      <w:r w:rsidR="0019317C" w:rsidRPr="0019317C">
        <w:rPr>
          <w:rFonts w:ascii="Arial" w:hAnsi="Arial" w:cs="Arial"/>
        </w:rPr>
        <w:t xml:space="preserve">atología </w:t>
      </w:r>
      <w:r w:rsidR="008B7C07">
        <w:rPr>
          <w:rFonts w:ascii="Arial" w:hAnsi="Arial" w:cs="Arial"/>
        </w:rPr>
        <w:t>m</w:t>
      </w:r>
      <w:r w:rsidR="0019317C" w:rsidRPr="0019317C">
        <w:rPr>
          <w:rFonts w:ascii="Arial" w:hAnsi="Arial" w:cs="Arial"/>
        </w:rPr>
        <w:t xml:space="preserve">amaria maligna, </w:t>
      </w:r>
      <w:r w:rsidR="00C51147">
        <w:rPr>
          <w:rFonts w:ascii="Arial" w:hAnsi="Arial" w:cs="Arial"/>
        </w:rPr>
        <w:t>l</w:t>
      </w:r>
      <w:r w:rsidR="00E30E11">
        <w:rPr>
          <w:rFonts w:ascii="Arial" w:hAnsi="Arial" w:cs="Arial"/>
        </w:rPr>
        <w:t xml:space="preserve">as consecuencias del </w:t>
      </w:r>
      <w:r w:rsidR="00C61E60">
        <w:rPr>
          <w:rFonts w:ascii="Arial" w:hAnsi="Arial" w:cs="Arial"/>
        </w:rPr>
        <w:t>‘</w:t>
      </w:r>
      <w:r w:rsidR="00C51147">
        <w:rPr>
          <w:rFonts w:ascii="Arial" w:hAnsi="Arial" w:cs="Arial"/>
        </w:rPr>
        <w:t>sobre</w:t>
      </w:r>
      <w:r w:rsidR="003B3F7A">
        <w:rPr>
          <w:rFonts w:ascii="Arial" w:hAnsi="Arial" w:cs="Arial"/>
        </w:rPr>
        <w:t>diagnóstico</w:t>
      </w:r>
      <w:r w:rsidR="00C61E60">
        <w:rPr>
          <w:rFonts w:ascii="Arial" w:hAnsi="Arial" w:cs="Arial"/>
        </w:rPr>
        <w:t>’</w:t>
      </w:r>
      <w:r w:rsidR="002468D7">
        <w:rPr>
          <w:rFonts w:ascii="Arial" w:hAnsi="Arial" w:cs="Arial"/>
        </w:rPr>
        <w:t xml:space="preserve"> y</w:t>
      </w:r>
      <w:r w:rsidR="00C51147">
        <w:rPr>
          <w:rFonts w:ascii="Arial" w:hAnsi="Arial" w:cs="Arial"/>
        </w:rPr>
        <w:t xml:space="preserve"> las novedades en el área de</w:t>
      </w:r>
      <w:r w:rsidR="003E5F3E">
        <w:rPr>
          <w:rFonts w:ascii="Arial" w:hAnsi="Arial" w:cs="Arial"/>
        </w:rPr>
        <w:t>l</w:t>
      </w:r>
      <w:r w:rsidR="00C51147">
        <w:rPr>
          <w:rFonts w:ascii="Arial" w:hAnsi="Arial" w:cs="Arial"/>
        </w:rPr>
        <w:t xml:space="preserve"> tracto genital femenino</w:t>
      </w:r>
      <w:r w:rsidR="0019317C">
        <w:rPr>
          <w:rFonts w:ascii="Arial" w:hAnsi="Arial" w:cs="Arial"/>
        </w:rPr>
        <w:t xml:space="preserve"> centrarán los contenidos de esta reunión</w:t>
      </w:r>
    </w:p>
    <w:p w:rsidR="000F0500" w:rsidRDefault="000F0500" w:rsidP="0019317C">
      <w:pPr>
        <w:pStyle w:val="CuerpoB"/>
        <w:suppressAutoHyphens/>
        <w:ind w:left="720"/>
        <w:jc w:val="both"/>
        <w:rPr>
          <w:rFonts w:ascii="Arial" w:hAnsi="Arial" w:cs="Arial"/>
        </w:rPr>
      </w:pPr>
    </w:p>
    <w:p w:rsidR="003B3F7A" w:rsidRPr="003B3F7A" w:rsidRDefault="0019317C" w:rsidP="003B3F7A">
      <w:pPr>
        <w:pStyle w:val="CuerpoB"/>
        <w:numPr>
          <w:ilvl w:val="0"/>
          <w:numId w:val="5"/>
        </w:numPr>
        <w:suppressAutoHyphens/>
        <w:jc w:val="both"/>
        <w:rPr>
          <w:rFonts w:ascii="Arial" w:hAnsi="Arial" w:cs="Arial"/>
        </w:rPr>
      </w:pPr>
      <w:r w:rsidRPr="003B3F7A">
        <w:rPr>
          <w:rFonts w:ascii="Arial" w:hAnsi="Arial" w:cs="Arial"/>
        </w:rPr>
        <w:t>En el</w:t>
      </w:r>
      <w:r w:rsidR="003B3F7A">
        <w:rPr>
          <w:rFonts w:ascii="Arial" w:hAnsi="Arial" w:cs="Arial"/>
        </w:rPr>
        <w:t xml:space="preserve"> campo oncológico en el</w:t>
      </w:r>
      <w:r w:rsidRPr="003B3F7A">
        <w:rPr>
          <w:rFonts w:ascii="Arial" w:hAnsi="Arial" w:cs="Arial"/>
        </w:rPr>
        <w:t xml:space="preserve"> </w:t>
      </w:r>
      <w:r w:rsidR="001C5DC5" w:rsidRPr="003B3F7A">
        <w:rPr>
          <w:rFonts w:ascii="Arial" w:hAnsi="Arial" w:cs="Arial"/>
        </w:rPr>
        <w:t xml:space="preserve">congreso </w:t>
      </w:r>
      <w:r w:rsidR="00C51147" w:rsidRPr="003B3F7A">
        <w:rPr>
          <w:rFonts w:ascii="Arial" w:hAnsi="Arial" w:cs="Arial"/>
        </w:rPr>
        <w:t>se presentarán las nuevas técnicas de diagnóstic</w:t>
      </w:r>
      <w:r w:rsidR="003B3F7A" w:rsidRPr="003B3F7A">
        <w:rPr>
          <w:rFonts w:ascii="Arial" w:hAnsi="Arial" w:cs="Arial"/>
        </w:rPr>
        <w:t>o</w:t>
      </w:r>
      <w:r w:rsidR="00C51147" w:rsidRPr="003B3F7A">
        <w:rPr>
          <w:rFonts w:ascii="Arial" w:hAnsi="Arial" w:cs="Arial"/>
        </w:rPr>
        <w:t xml:space="preserve"> </w:t>
      </w:r>
      <w:r w:rsidR="003B3F7A">
        <w:rPr>
          <w:rFonts w:ascii="Arial" w:hAnsi="Arial" w:cs="Arial"/>
        </w:rPr>
        <w:t>en mama</w:t>
      </w:r>
      <w:r w:rsidR="00C51147" w:rsidRPr="003B3F7A">
        <w:rPr>
          <w:rFonts w:ascii="Arial" w:hAnsi="Arial" w:cs="Arial"/>
        </w:rPr>
        <w:t xml:space="preserve"> con el objetivo de individualizar</w:t>
      </w:r>
      <w:r w:rsidR="003B3F7A" w:rsidRPr="003B3F7A">
        <w:rPr>
          <w:rFonts w:ascii="Arial" w:hAnsi="Arial" w:cs="Arial"/>
        </w:rPr>
        <w:t xml:space="preserve"> el tratamiento, el manejo quirúrgico de los tumores ginecológicos y el diagnóstico precoz del cáncer de ovario </w:t>
      </w:r>
    </w:p>
    <w:p w:rsidR="003B3F7A" w:rsidRPr="0019317C" w:rsidRDefault="003B3F7A" w:rsidP="003B3F7A">
      <w:pPr>
        <w:pStyle w:val="CuerpoB"/>
        <w:suppressAutoHyphens/>
        <w:jc w:val="both"/>
        <w:rPr>
          <w:b/>
          <w:lang w:val="es-ES"/>
        </w:rPr>
      </w:pPr>
    </w:p>
    <w:p w:rsidR="00AB08C5" w:rsidRPr="00E13205" w:rsidRDefault="00AB08C5" w:rsidP="00AB08C5">
      <w:pPr>
        <w:pStyle w:val="CuerpoB"/>
        <w:jc w:val="both"/>
        <w:rPr>
          <w:b/>
          <w:lang w:val="es-ES"/>
        </w:rPr>
      </w:pPr>
    </w:p>
    <w:p w:rsidR="003B3F7A" w:rsidRDefault="00992F43" w:rsidP="001730BA">
      <w:pPr>
        <w:pStyle w:val="CuerpoBA"/>
        <w:suppressAutoHyphens/>
        <w:spacing w:after="240"/>
        <w:rPr>
          <w:b w:val="0"/>
          <w:lang w:val="es-ES"/>
        </w:rPr>
      </w:pPr>
      <w:r w:rsidRPr="00E13205">
        <w:rPr>
          <w:lang w:val="es-ES"/>
        </w:rPr>
        <w:t>Madrid</w:t>
      </w:r>
      <w:r w:rsidR="002D45E2" w:rsidRPr="00E13205">
        <w:rPr>
          <w:lang w:val="es-ES"/>
        </w:rPr>
        <w:t xml:space="preserve">, </w:t>
      </w:r>
      <w:r w:rsidR="00B13983">
        <w:rPr>
          <w:color w:val="000000" w:themeColor="text1"/>
          <w:lang w:val="es-ES"/>
        </w:rPr>
        <w:t>2</w:t>
      </w:r>
      <w:r w:rsidR="003B3F7A">
        <w:rPr>
          <w:color w:val="000000" w:themeColor="text1"/>
          <w:lang w:val="es-ES"/>
        </w:rPr>
        <w:t>3</w:t>
      </w:r>
      <w:r w:rsidR="00F95888">
        <w:rPr>
          <w:lang w:val="es-ES"/>
        </w:rPr>
        <w:t xml:space="preserve"> de </w:t>
      </w:r>
      <w:r w:rsidR="000F0500">
        <w:rPr>
          <w:lang w:val="es-ES"/>
        </w:rPr>
        <w:t>febrero</w:t>
      </w:r>
      <w:r w:rsidR="00773226">
        <w:rPr>
          <w:lang w:val="es-ES"/>
        </w:rPr>
        <w:t xml:space="preserve"> de 20</w:t>
      </w:r>
      <w:r w:rsidR="00B13983">
        <w:rPr>
          <w:lang w:val="es-ES"/>
        </w:rPr>
        <w:t>2</w:t>
      </w:r>
      <w:r w:rsidR="003B3F7A">
        <w:rPr>
          <w:lang w:val="es-ES"/>
        </w:rPr>
        <w:t>1</w:t>
      </w:r>
      <w:r w:rsidR="002D45E2" w:rsidRPr="00E13205">
        <w:rPr>
          <w:lang w:val="es-ES"/>
        </w:rPr>
        <w:t>.</w:t>
      </w:r>
      <w:r w:rsidR="002D45E2" w:rsidRPr="00E13205">
        <w:rPr>
          <w:b w:val="0"/>
          <w:lang w:val="es-ES"/>
        </w:rPr>
        <w:t xml:space="preserve"> </w:t>
      </w:r>
      <w:r w:rsidR="003B3F7A">
        <w:rPr>
          <w:b w:val="0"/>
          <w:lang w:val="es-ES"/>
        </w:rPr>
        <w:t>Pese a las restricciones propias de un periodo de pandemia, l</w:t>
      </w:r>
      <w:r w:rsidR="001C5DC5">
        <w:rPr>
          <w:b w:val="0"/>
          <w:lang w:val="es-ES"/>
        </w:rPr>
        <w:t>os próximos 2</w:t>
      </w:r>
      <w:r w:rsidR="003B3F7A">
        <w:rPr>
          <w:b w:val="0"/>
          <w:lang w:val="es-ES"/>
        </w:rPr>
        <w:t>5</w:t>
      </w:r>
      <w:r w:rsidR="001C5DC5">
        <w:rPr>
          <w:b w:val="0"/>
          <w:lang w:val="es-ES"/>
        </w:rPr>
        <w:t xml:space="preserve"> y 2</w:t>
      </w:r>
      <w:r w:rsidR="003B3F7A">
        <w:rPr>
          <w:b w:val="0"/>
          <w:lang w:val="es-ES"/>
        </w:rPr>
        <w:t>6</w:t>
      </w:r>
      <w:r w:rsidR="001C5DC5">
        <w:rPr>
          <w:b w:val="0"/>
          <w:lang w:val="es-ES"/>
        </w:rPr>
        <w:t xml:space="preserve"> de febrero </w:t>
      </w:r>
      <w:r w:rsidR="00C61E60">
        <w:rPr>
          <w:b w:val="0"/>
          <w:lang w:val="es-ES"/>
        </w:rPr>
        <w:t>tendrá</w:t>
      </w:r>
      <w:r w:rsidR="008B7C07">
        <w:rPr>
          <w:b w:val="0"/>
          <w:lang w:val="es-ES"/>
        </w:rPr>
        <w:t xml:space="preserve"> lugar</w:t>
      </w:r>
      <w:r w:rsidR="00C61E60">
        <w:rPr>
          <w:b w:val="0"/>
          <w:lang w:val="es-ES"/>
        </w:rPr>
        <w:t xml:space="preserve"> en Madrid</w:t>
      </w:r>
      <w:r w:rsidR="008B7C07">
        <w:rPr>
          <w:b w:val="0"/>
          <w:lang w:val="es-ES"/>
        </w:rPr>
        <w:t xml:space="preserve"> las ‘XVI</w:t>
      </w:r>
      <w:r w:rsidR="003B3F7A">
        <w:rPr>
          <w:b w:val="0"/>
          <w:lang w:val="es-ES"/>
        </w:rPr>
        <w:t>I</w:t>
      </w:r>
      <w:r w:rsidR="008B7C07">
        <w:rPr>
          <w:b w:val="0"/>
          <w:lang w:val="es-ES"/>
        </w:rPr>
        <w:t>I Jornadas N</w:t>
      </w:r>
      <w:r w:rsidR="001C5DC5">
        <w:rPr>
          <w:b w:val="0"/>
          <w:lang w:val="es-ES"/>
        </w:rPr>
        <w:t>a</w:t>
      </w:r>
      <w:r w:rsidR="00F869F5">
        <w:rPr>
          <w:b w:val="0"/>
          <w:lang w:val="es-ES"/>
        </w:rPr>
        <w:t xml:space="preserve">cionales </w:t>
      </w:r>
      <w:r w:rsidR="003B3F7A">
        <w:rPr>
          <w:b w:val="0"/>
          <w:lang w:val="es-ES"/>
        </w:rPr>
        <w:t xml:space="preserve">– I Internacionales </w:t>
      </w:r>
      <w:r w:rsidR="00F869F5">
        <w:rPr>
          <w:b w:val="0"/>
          <w:lang w:val="es-ES"/>
        </w:rPr>
        <w:t>HM Gabinete Velázquez</w:t>
      </w:r>
      <w:r w:rsidR="008B7C07">
        <w:rPr>
          <w:b w:val="0"/>
          <w:lang w:val="es-ES"/>
        </w:rPr>
        <w:t>’</w:t>
      </w:r>
      <w:r w:rsidR="0019317C">
        <w:rPr>
          <w:b w:val="0"/>
          <w:lang w:val="es-ES"/>
        </w:rPr>
        <w:t>,</w:t>
      </w:r>
      <w:r w:rsidR="003B3F7A">
        <w:rPr>
          <w:b w:val="0"/>
          <w:lang w:val="es-ES"/>
        </w:rPr>
        <w:t xml:space="preserve"> en lo que ha supuesto un esfuerzo organizativo de primer orden y que tendrán un carácter exclusivamente online.</w:t>
      </w:r>
    </w:p>
    <w:p w:rsidR="00421DC1" w:rsidRDefault="00C61E60" w:rsidP="00421DC1">
      <w:pPr>
        <w:pStyle w:val="CuerpoBA"/>
        <w:suppressAutoHyphens/>
        <w:spacing w:after="240"/>
        <w:rPr>
          <w:b w:val="0"/>
          <w:lang w:val="es-ES"/>
        </w:rPr>
      </w:pPr>
      <w:bookmarkStart w:id="0" w:name="_GoBack"/>
      <w:r>
        <w:rPr>
          <w:b w:val="0"/>
          <w:lang w:val="es-ES"/>
        </w:rPr>
        <w:t xml:space="preserve">Hasta la fecha los más de </w:t>
      </w:r>
      <w:r w:rsidR="002468D7">
        <w:rPr>
          <w:b w:val="0"/>
          <w:lang w:val="es-ES"/>
        </w:rPr>
        <w:t>8</w:t>
      </w:r>
      <w:r>
        <w:rPr>
          <w:b w:val="0"/>
          <w:lang w:val="es-ES"/>
        </w:rPr>
        <w:t>00 inscritos mantendrán la consideración de que este evento es la referencia nacional en el campo ginecológico y obstétrico</w:t>
      </w:r>
      <w:r w:rsidR="008C1DD9">
        <w:rPr>
          <w:b w:val="0"/>
          <w:lang w:val="es-ES"/>
        </w:rPr>
        <w:t xml:space="preserve"> para los profesionales sanitarios y </w:t>
      </w:r>
      <w:r w:rsidR="003E5F3E">
        <w:rPr>
          <w:b w:val="0"/>
          <w:lang w:val="es-ES"/>
        </w:rPr>
        <w:t xml:space="preserve">de </w:t>
      </w:r>
      <w:r w:rsidR="008C1DD9">
        <w:rPr>
          <w:b w:val="0"/>
          <w:lang w:val="es-ES"/>
        </w:rPr>
        <w:t>la industria farmacéutica y de</w:t>
      </w:r>
      <w:r w:rsidR="003E5F3E">
        <w:rPr>
          <w:b w:val="0"/>
          <w:lang w:val="es-ES"/>
        </w:rPr>
        <w:t xml:space="preserve"> la</w:t>
      </w:r>
      <w:r w:rsidR="008C1DD9">
        <w:rPr>
          <w:b w:val="0"/>
          <w:lang w:val="es-ES"/>
        </w:rPr>
        <w:t xml:space="preserve"> tecnología sanitaria del ramo</w:t>
      </w:r>
      <w:r>
        <w:rPr>
          <w:b w:val="0"/>
          <w:lang w:val="es-ES"/>
        </w:rPr>
        <w:t xml:space="preserve">, a excepción del congreso que celebra la Sociedad Española de Ginecología y Obstetricia (SEGO). </w:t>
      </w:r>
      <w:r w:rsidR="003E5F3E">
        <w:rPr>
          <w:b w:val="0"/>
          <w:lang w:val="es-ES"/>
        </w:rPr>
        <w:t>Para lograrlo, estas jornadas,</w:t>
      </w:r>
      <w:r>
        <w:rPr>
          <w:b w:val="0"/>
          <w:lang w:val="es-ES"/>
        </w:rPr>
        <w:t xml:space="preserve"> que al celebrarse</w:t>
      </w:r>
      <w:r w:rsidR="00520432">
        <w:rPr>
          <w:b w:val="0"/>
          <w:lang w:val="es-ES"/>
        </w:rPr>
        <w:t xml:space="preserve"> inmersas</w:t>
      </w:r>
      <w:r>
        <w:rPr>
          <w:b w:val="0"/>
          <w:lang w:val="es-ES"/>
        </w:rPr>
        <w:t xml:space="preserve"> en plena emergencia sanitaria</w:t>
      </w:r>
      <w:r w:rsidR="00520432">
        <w:rPr>
          <w:b w:val="0"/>
          <w:lang w:val="es-ES"/>
        </w:rPr>
        <w:t xml:space="preserve"> </w:t>
      </w:r>
      <w:r>
        <w:rPr>
          <w:b w:val="0"/>
          <w:lang w:val="es-ES"/>
        </w:rPr>
        <w:t>cobra</w:t>
      </w:r>
      <w:r w:rsidR="003E5F3E">
        <w:rPr>
          <w:b w:val="0"/>
          <w:lang w:val="es-ES"/>
        </w:rPr>
        <w:t>n</w:t>
      </w:r>
      <w:r>
        <w:rPr>
          <w:b w:val="0"/>
          <w:lang w:val="es-ES"/>
        </w:rPr>
        <w:t xml:space="preserve"> una especial importancia</w:t>
      </w:r>
      <w:r w:rsidR="003E5F3E">
        <w:rPr>
          <w:b w:val="0"/>
          <w:lang w:val="es-ES"/>
        </w:rPr>
        <w:t>, se caracterizan</w:t>
      </w:r>
      <w:r>
        <w:rPr>
          <w:b w:val="0"/>
          <w:lang w:val="es-ES"/>
        </w:rPr>
        <w:t xml:space="preserve"> por mantener </w:t>
      </w:r>
      <w:r w:rsidR="001730BA">
        <w:rPr>
          <w:b w:val="0"/>
          <w:lang w:val="es-ES"/>
        </w:rPr>
        <w:t>la alta cali</w:t>
      </w:r>
      <w:r w:rsidR="00F470AA">
        <w:rPr>
          <w:b w:val="0"/>
          <w:lang w:val="es-ES"/>
        </w:rPr>
        <w:t>dad de las ponencias organizada</w:t>
      </w:r>
      <w:r w:rsidR="008B7C07">
        <w:rPr>
          <w:b w:val="0"/>
          <w:lang w:val="es-ES"/>
        </w:rPr>
        <w:t xml:space="preserve">s </w:t>
      </w:r>
      <w:r w:rsidR="003E5F3E">
        <w:rPr>
          <w:b w:val="0"/>
          <w:lang w:val="es-ES"/>
        </w:rPr>
        <w:t>y un</w:t>
      </w:r>
      <w:r w:rsidR="001730BA">
        <w:rPr>
          <w:b w:val="0"/>
          <w:lang w:val="es-ES"/>
        </w:rPr>
        <w:t xml:space="preserve">a elevada presencia de </w:t>
      </w:r>
      <w:r w:rsidR="008B7C07">
        <w:rPr>
          <w:b w:val="0"/>
          <w:lang w:val="es-ES"/>
        </w:rPr>
        <w:t>profesionales especializados</w:t>
      </w:r>
      <w:r w:rsidR="001730BA">
        <w:rPr>
          <w:b w:val="0"/>
          <w:lang w:val="es-ES"/>
        </w:rPr>
        <w:t>.</w:t>
      </w:r>
    </w:p>
    <w:p w:rsidR="001E61A8" w:rsidRDefault="00421DC1" w:rsidP="001E61A8">
      <w:pPr>
        <w:pStyle w:val="CuerpoBA"/>
        <w:suppressAutoHyphens/>
        <w:spacing w:after="240"/>
        <w:rPr>
          <w:b w:val="0"/>
          <w:lang w:val="es-ES"/>
        </w:rPr>
      </w:pPr>
      <w:r w:rsidRPr="00421DC1">
        <w:rPr>
          <w:b w:val="0"/>
          <w:lang w:val="es-ES"/>
        </w:rPr>
        <w:t xml:space="preserve">“Hemos pasado de un evento presencial 100% a un evento virtual, con la sola presencia de organización y aquellos ponentes que lo prefieran </w:t>
      </w:r>
      <w:r>
        <w:rPr>
          <w:b w:val="0"/>
          <w:lang w:val="es-ES"/>
        </w:rPr>
        <w:t xml:space="preserve">a su participación en </w:t>
      </w:r>
      <w:r w:rsidR="00470178">
        <w:rPr>
          <w:b w:val="0"/>
          <w:lang w:val="es-ES"/>
        </w:rPr>
        <w:t>‘</w:t>
      </w:r>
      <w:r>
        <w:rPr>
          <w:b w:val="0"/>
          <w:lang w:val="es-ES"/>
        </w:rPr>
        <w:t>streaming</w:t>
      </w:r>
      <w:r w:rsidR="00470178">
        <w:rPr>
          <w:b w:val="0"/>
          <w:lang w:val="es-ES"/>
        </w:rPr>
        <w:t>’</w:t>
      </w:r>
      <w:r>
        <w:rPr>
          <w:b w:val="0"/>
          <w:lang w:val="es-ES"/>
        </w:rPr>
        <w:t xml:space="preserve">. </w:t>
      </w:r>
      <w:r w:rsidR="00332A66">
        <w:rPr>
          <w:b w:val="0"/>
          <w:lang w:val="es-ES"/>
        </w:rPr>
        <w:t>En estos momentos hay 8</w:t>
      </w:r>
      <w:r w:rsidRPr="00421DC1">
        <w:rPr>
          <w:b w:val="0"/>
          <w:lang w:val="es-ES"/>
        </w:rPr>
        <w:t>00 inscritos que tienen que ser online</w:t>
      </w:r>
      <w:r w:rsidR="00470178">
        <w:rPr>
          <w:b w:val="0"/>
          <w:lang w:val="es-ES"/>
        </w:rPr>
        <w:t>,</w:t>
      </w:r>
      <w:r w:rsidRPr="00421DC1">
        <w:rPr>
          <w:b w:val="0"/>
          <w:lang w:val="es-ES"/>
        </w:rPr>
        <w:t xml:space="preserve"> esperando todavía más inscripciones</w:t>
      </w:r>
      <w:r>
        <w:rPr>
          <w:b w:val="0"/>
          <w:lang w:val="es-ES"/>
        </w:rPr>
        <w:t xml:space="preserve">”, </w:t>
      </w:r>
      <w:r w:rsidRPr="00421DC1">
        <w:rPr>
          <w:b w:val="0"/>
          <w:lang w:val="es-ES"/>
        </w:rPr>
        <w:t>señala la Dra. Dolores Ojeda, especialista en Ginecología y Obstetricia de HM Gabinete Velázquez y miembro del Comité Científico y Organizador de las jornadas</w:t>
      </w:r>
      <w:r>
        <w:rPr>
          <w:b w:val="0"/>
          <w:lang w:val="es-ES"/>
        </w:rPr>
        <w:t>.</w:t>
      </w:r>
    </w:p>
    <w:p w:rsidR="001E61A8" w:rsidRPr="00F35FCE" w:rsidRDefault="001E61A8" w:rsidP="001E61A8">
      <w:pPr>
        <w:pStyle w:val="CuerpoBA"/>
        <w:suppressAutoHyphens/>
        <w:spacing w:after="240"/>
        <w:rPr>
          <w:b w:val="0"/>
          <w:lang w:val="es-ES"/>
        </w:rPr>
      </w:pPr>
      <w:r>
        <w:rPr>
          <w:b w:val="0"/>
          <w:lang w:val="es-ES"/>
        </w:rPr>
        <w:t>Precisamente, una de las novedades más reconocibles de esta edición reside en el impacto que la pandemia del COVID-19 ha tenido en el campo de la Ginecología y la Obstetricia. “C</w:t>
      </w:r>
      <w:r w:rsidRPr="00F35FCE">
        <w:rPr>
          <w:b w:val="0"/>
          <w:lang w:val="es-ES"/>
        </w:rPr>
        <w:t xml:space="preserve">omo no </w:t>
      </w:r>
      <w:r>
        <w:rPr>
          <w:b w:val="0"/>
          <w:lang w:val="es-ES"/>
        </w:rPr>
        <w:t>podía</w:t>
      </w:r>
      <w:r w:rsidRPr="00F35FCE">
        <w:rPr>
          <w:b w:val="0"/>
          <w:lang w:val="es-ES"/>
        </w:rPr>
        <w:t xml:space="preserve"> ser de otro modo</w:t>
      </w:r>
      <w:r w:rsidR="00E54840">
        <w:rPr>
          <w:b w:val="0"/>
          <w:lang w:val="es-ES"/>
        </w:rPr>
        <w:t xml:space="preserve"> </w:t>
      </w:r>
      <w:r w:rsidR="00E54840" w:rsidRPr="00F35FCE">
        <w:rPr>
          <w:b w:val="0"/>
          <w:lang w:val="es-ES"/>
        </w:rPr>
        <w:t>por</w:t>
      </w:r>
      <w:r w:rsidR="00E54840">
        <w:rPr>
          <w:b w:val="0"/>
          <w:lang w:val="es-ES"/>
        </w:rPr>
        <w:t xml:space="preserve"> el interés que despierta y la consideración de indiscutible actualidad</w:t>
      </w:r>
      <w:r w:rsidR="003E5F3E">
        <w:rPr>
          <w:b w:val="0"/>
          <w:lang w:val="es-ES"/>
        </w:rPr>
        <w:t>,</w:t>
      </w:r>
      <w:r w:rsidR="00E54840">
        <w:rPr>
          <w:b w:val="0"/>
          <w:lang w:val="es-ES"/>
        </w:rPr>
        <w:t xml:space="preserve"> se han incluido temáticas sobre </w:t>
      </w:r>
      <w:r w:rsidRPr="00F35FCE">
        <w:rPr>
          <w:b w:val="0"/>
          <w:lang w:val="es-ES"/>
        </w:rPr>
        <w:t xml:space="preserve">la influencia de la pandemia y la propia COVID-19 </w:t>
      </w:r>
      <w:r w:rsidR="00E54840">
        <w:rPr>
          <w:b w:val="0"/>
          <w:lang w:val="es-ES"/>
        </w:rPr>
        <w:t xml:space="preserve">en </w:t>
      </w:r>
      <w:r w:rsidRPr="00F35FCE">
        <w:rPr>
          <w:b w:val="0"/>
          <w:lang w:val="es-ES"/>
        </w:rPr>
        <w:t xml:space="preserve">la patología </w:t>
      </w:r>
      <w:r w:rsidRPr="00F35FCE">
        <w:rPr>
          <w:b w:val="0"/>
          <w:lang w:val="es-ES"/>
        </w:rPr>
        <w:lastRenderedPageBreak/>
        <w:t>ginecobstetricia</w:t>
      </w:r>
      <w:r w:rsidR="00E54840">
        <w:rPr>
          <w:b w:val="0"/>
          <w:lang w:val="es-ES"/>
        </w:rPr>
        <w:t xml:space="preserve">”, confirma la Dra. Silvia P. González, </w:t>
      </w:r>
      <w:r w:rsidR="00E54840" w:rsidRPr="00421DC1">
        <w:rPr>
          <w:b w:val="0"/>
          <w:lang w:val="es-ES"/>
        </w:rPr>
        <w:t>especialista en Ginecología y Obstetricia de HM Gabinete Velázquez y miembro del Comité Científico y Organizador de las jornadas</w:t>
      </w:r>
      <w:r w:rsidR="008C1DD9">
        <w:rPr>
          <w:b w:val="0"/>
          <w:lang w:val="es-ES"/>
        </w:rPr>
        <w:t>.</w:t>
      </w:r>
    </w:p>
    <w:p w:rsidR="00E54840" w:rsidRPr="00E54840" w:rsidRDefault="00E54840" w:rsidP="00E54840">
      <w:pPr>
        <w:pStyle w:val="CuerpoBA"/>
        <w:suppressAutoHyphens/>
        <w:rPr>
          <w:lang w:val="es-ES"/>
        </w:rPr>
      </w:pPr>
      <w:r w:rsidRPr="00E54840">
        <w:rPr>
          <w:lang w:val="es-ES"/>
        </w:rPr>
        <w:t>Temáticas</w:t>
      </w:r>
    </w:p>
    <w:p w:rsidR="00E54840" w:rsidRDefault="001E61A8" w:rsidP="00E54840">
      <w:pPr>
        <w:pStyle w:val="CuerpoBA"/>
        <w:suppressAutoHyphens/>
        <w:rPr>
          <w:b w:val="0"/>
          <w:lang w:val="es-ES"/>
        </w:rPr>
      </w:pPr>
      <w:r>
        <w:rPr>
          <w:b w:val="0"/>
          <w:lang w:val="es-ES"/>
        </w:rPr>
        <w:t>Respecto al contenido científico y las actualizaciones a tratar</w:t>
      </w:r>
      <w:r w:rsidR="00E97AC8">
        <w:rPr>
          <w:b w:val="0"/>
          <w:lang w:val="es-ES"/>
        </w:rPr>
        <w:t>,</w:t>
      </w:r>
      <w:r>
        <w:rPr>
          <w:b w:val="0"/>
          <w:lang w:val="es-ES"/>
        </w:rPr>
        <w:t xml:space="preserve"> el programa de esta edición</w:t>
      </w:r>
      <w:r w:rsidR="00D938DA">
        <w:rPr>
          <w:b w:val="0"/>
          <w:lang w:val="es-ES"/>
        </w:rPr>
        <w:t xml:space="preserve"> se centra en </w:t>
      </w:r>
      <w:r w:rsidR="004532F7">
        <w:rPr>
          <w:b w:val="0"/>
          <w:lang w:val="es-ES"/>
        </w:rPr>
        <w:t xml:space="preserve">dar a </w:t>
      </w:r>
      <w:r w:rsidR="00D938DA">
        <w:rPr>
          <w:b w:val="0"/>
          <w:lang w:val="es-ES"/>
        </w:rPr>
        <w:t>cono</w:t>
      </w:r>
      <w:r w:rsidR="004532F7">
        <w:rPr>
          <w:b w:val="0"/>
          <w:lang w:val="es-ES"/>
        </w:rPr>
        <w:t>c</w:t>
      </w:r>
      <w:r w:rsidR="00D938DA">
        <w:rPr>
          <w:b w:val="0"/>
          <w:lang w:val="es-ES"/>
        </w:rPr>
        <w:t xml:space="preserve">er las actualizaciones producidas en campos como </w:t>
      </w:r>
      <w:r w:rsidR="00D938DA" w:rsidRPr="00D938DA">
        <w:rPr>
          <w:b w:val="0"/>
          <w:lang w:val="es-ES"/>
        </w:rPr>
        <w:t xml:space="preserve">la </w:t>
      </w:r>
      <w:r w:rsidR="00D938DA">
        <w:rPr>
          <w:b w:val="0"/>
          <w:lang w:val="es-ES"/>
        </w:rPr>
        <w:t>p</w:t>
      </w:r>
      <w:r w:rsidR="008B7C07">
        <w:rPr>
          <w:b w:val="0"/>
          <w:lang w:val="es-ES"/>
        </w:rPr>
        <w:t>atología m</w:t>
      </w:r>
      <w:r w:rsidR="00D938DA" w:rsidRPr="00D938DA">
        <w:rPr>
          <w:b w:val="0"/>
          <w:lang w:val="es-ES"/>
        </w:rPr>
        <w:t>amaria maligna</w:t>
      </w:r>
      <w:r>
        <w:rPr>
          <w:b w:val="0"/>
          <w:lang w:val="es-ES"/>
        </w:rPr>
        <w:t>,</w:t>
      </w:r>
      <w:r w:rsidR="00D938DA" w:rsidRPr="00D938DA">
        <w:rPr>
          <w:b w:val="0"/>
          <w:lang w:val="es-ES"/>
        </w:rPr>
        <w:t xml:space="preserve"> </w:t>
      </w:r>
      <w:r w:rsidR="003C02B3" w:rsidRPr="003C02B3">
        <w:rPr>
          <w:b w:val="0"/>
          <w:lang w:val="es-ES"/>
        </w:rPr>
        <w:t>l</w:t>
      </w:r>
      <w:r w:rsidR="003C02B3">
        <w:rPr>
          <w:b w:val="0"/>
          <w:lang w:val="es-ES"/>
        </w:rPr>
        <w:t xml:space="preserve">as consecuencias del </w:t>
      </w:r>
      <w:r w:rsidR="003C02B3" w:rsidRPr="003C02B3">
        <w:rPr>
          <w:b w:val="0"/>
          <w:lang w:val="es-ES"/>
        </w:rPr>
        <w:t>‘sobrediagnóstico’</w:t>
      </w:r>
      <w:r w:rsidR="002468D7">
        <w:rPr>
          <w:b w:val="0"/>
          <w:lang w:val="es-ES"/>
        </w:rPr>
        <w:t xml:space="preserve"> y</w:t>
      </w:r>
      <w:r w:rsidR="003C02B3" w:rsidRPr="003C02B3">
        <w:rPr>
          <w:b w:val="0"/>
          <w:lang w:val="es-ES"/>
        </w:rPr>
        <w:t xml:space="preserve"> las novedades en el </w:t>
      </w:r>
      <w:r w:rsidR="002468D7">
        <w:rPr>
          <w:b w:val="0"/>
          <w:lang w:val="es-ES"/>
        </w:rPr>
        <w:t>área de</w:t>
      </w:r>
      <w:r w:rsidR="00332A66">
        <w:rPr>
          <w:b w:val="0"/>
          <w:lang w:val="es-ES"/>
        </w:rPr>
        <w:t>l</w:t>
      </w:r>
      <w:r w:rsidR="002468D7">
        <w:rPr>
          <w:b w:val="0"/>
          <w:lang w:val="es-ES"/>
        </w:rPr>
        <w:t xml:space="preserve"> tracto genital femenino</w:t>
      </w:r>
      <w:r w:rsidR="00734FDA">
        <w:rPr>
          <w:b w:val="0"/>
          <w:lang w:val="es-ES"/>
        </w:rPr>
        <w:t xml:space="preserve">. </w:t>
      </w:r>
      <w:r w:rsidR="00E54840">
        <w:rPr>
          <w:b w:val="0"/>
          <w:lang w:val="es-ES"/>
        </w:rPr>
        <w:t>“</w:t>
      </w:r>
      <w:r w:rsidR="00E54840" w:rsidRPr="00E54840">
        <w:rPr>
          <w:b w:val="0"/>
          <w:lang w:val="es-ES"/>
        </w:rPr>
        <w:t>En la patología del tracto genital inferior se</w:t>
      </w:r>
      <w:r w:rsidR="00E54840">
        <w:rPr>
          <w:b w:val="0"/>
          <w:lang w:val="es-ES"/>
        </w:rPr>
        <w:t xml:space="preserve"> va a</w:t>
      </w:r>
      <w:r w:rsidR="00E54840" w:rsidRPr="00E54840">
        <w:rPr>
          <w:b w:val="0"/>
          <w:lang w:val="es-ES"/>
        </w:rPr>
        <w:t xml:space="preserve"> hace</w:t>
      </w:r>
      <w:r w:rsidR="00E54840">
        <w:rPr>
          <w:b w:val="0"/>
          <w:lang w:val="es-ES"/>
        </w:rPr>
        <w:t>r</w:t>
      </w:r>
      <w:r w:rsidR="00E54840" w:rsidRPr="00E54840">
        <w:rPr>
          <w:b w:val="0"/>
          <w:lang w:val="es-ES"/>
        </w:rPr>
        <w:t xml:space="preserve"> hincapié en las novedades del manejo y</w:t>
      </w:r>
      <w:r w:rsidR="00E30E11">
        <w:rPr>
          <w:b w:val="0"/>
          <w:lang w:val="es-ES"/>
        </w:rPr>
        <w:t>,</w:t>
      </w:r>
      <w:r w:rsidR="00E54840" w:rsidRPr="00E54840">
        <w:rPr>
          <w:b w:val="0"/>
          <w:lang w:val="es-ES"/>
        </w:rPr>
        <w:t xml:space="preserve"> además, este año discuti</w:t>
      </w:r>
      <w:r w:rsidR="00E54840">
        <w:rPr>
          <w:b w:val="0"/>
          <w:lang w:val="es-ES"/>
        </w:rPr>
        <w:t>re</w:t>
      </w:r>
      <w:r w:rsidR="00E54840" w:rsidRPr="00E54840">
        <w:rPr>
          <w:b w:val="0"/>
          <w:lang w:val="es-ES"/>
        </w:rPr>
        <w:t>mos</w:t>
      </w:r>
      <w:r w:rsidR="00E54840">
        <w:rPr>
          <w:b w:val="0"/>
          <w:lang w:val="es-ES"/>
        </w:rPr>
        <w:t xml:space="preserve"> sobre</w:t>
      </w:r>
      <w:r w:rsidR="00E54840" w:rsidRPr="00E54840">
        <w:rPr>
          <w:b w:val="0"/>
          <w:lang w:val="es-ES"/>
        </w:rPr>
        <w:t xml:space="preserve"> algo cada vez más importante: las consecuencias en la esfera afectiva y emocional del sobrediagnóstico, que puede</w:t>
      </w:r>
      <w:r w:rsidR="00E54840">
        <w:rPr>
          <w:b w:val="0"/>
          <w:lang w:val="es-ES"/>
        </w:rPr>
        <w:t>n</w:t>
      </w:r>
      <w:r w:rsidR="00E54840" w:rsidRPr="00E54840">
        <w:rPr>
          <w:b w:val="0"/>
          <w:lang w:val="es-ES"/>
        </w:rPr>
        <w:t xml:space="preserve"> traer serios problemas de ansiedad, depresión y falta de autoestima</w:t>
      </w:r>
      <w:r w:rsidR="00E54840">
        <w:rPr>
          <w:b w:val="0"/>
          <w:lang w:val="es-ES"/>
        </w:rPr>
        <w:t xml:space="preserve">”, puntualiza el Dr. </w:t>
      </w:r>
      <w:r w:rsidR="008C1DD9">
        <w:rPr>
          <w:b w:val="0"/>
          <w:lang w:val="es-ES"/>
        </w:rPr>
        <w:t xml:space="preserve">Luis </w:t>
      </w:r>
      <w:r w:rsidR="00E54840">
        <w:rPr>
          <w:b w:val="0"/>
          <w:lang w:val="es-ES"/>
        </w:rPr>
        <w:t>Serrano</w:t>
      </w:r>
      <w:r w:rsidR="008C1DD9">
        <w:rPr>
          <w:b w:val="0"/>
          <w:lang w:val="es-ES"/>
        </w:rPr>
        <w:t xml:space="preserve"> </w:t>
      </w:r>
      <w:r w:rsidR="008C1DD9" w:rsidRPr="008C1DD9">
        <w:rPr>
          <w:b w:val="0"/>
          <w:lang w:val="es-ES"/>
        </w:rPr>
        <w:t xml:space="preserve">Cogollor, </w:t>
      </w:r>
      <w:r w:rsidR="008C1DD9" w:rsidRPr="00421DC1">
        <w:rPr>
          <w:b w:val="0"/>
          <w:lang w:val="es-ES"/>
        </w:rPr>
        <w:t>especialista en Ginecología y Obstetricia de HM Gabinete Velázquez y miembro del Comité Científi</w:t>
      </w:r>
      <w:r w:rsidR="00E97AC8">
        <w:rPr>
          <w:b w:val="0"/>
          <w:lang w:val="es-ES"/>
        </w:rPr>
        <w:t>co y Organizador de las jornadas.</w:t>
      </w:r>
    </w:p>
    <w:p w:rsidR="00AA2A84" w:rsidRDefault="00AA2A84" w:rsidP="00E54840">
      <w:pPr>
        <w:pStyle w:val="CuerpoBA"/>
        <w:suppressAutoHyphens/>
        <w:rPr>
          <w:b w:val="0"/>
          <w:lang w:val="es-ES"/>
        </w:rPr>
      </w:pPr>
    </w:p>
    <w:p w:rsidR="00AA2A84" w:rsidRPr="00AA2A84" w:rsidRDefault="00AA2A84" w:rsidP="00AA2A84">
      <w:pPr>
        <w:pStyle w:val="CuerpoBA"/>
        <w:suppressAutoHyphens/>
        <w:rPr>
          <w:lang w:val="es-ES"/>
        </w:rPr>
      </w:pPr>
      <w:r w:rsidRPr="00AA2A84">
        <w:rPr>
          <w:lang w:val="es-ES"/>
        </w:rPr>
        <w:t>Oncología</w:t>
      </w:r>
    </w:p>
    <w:p w:rsidR="00421DC1" w:rsidRDefault="00AA2A84" w:rsidP="00AA2A84">
      <w:pPr>
        <w:pStyle w:val="CuerpoBA"/>
        <w:suppressAutoHyphens/>
        <w:rPr>
          <w:b w:val="0"/>
          <w:lang w:val="es-ES"/>
        </w:rPr>
      </w:pPr>
      <w:r w:rsidRPr="00AA2A84">
        <w:rPr>
          <w:b w:val="0"/>
          <w:lang w:val="es-ES"/>
        </w:rPr>
        <w:t xml:space="preserve">Como en anteriores ediciones, la actualización de conceptos </w:t>
      </w:r>
      <w:r>
        <w:rPr>
          <w:b w:val="0"/>
          <w:lang w:val="es-ES"/>
        </w:rPr>
        <w:t>y</w:t>
      </w:r>
      <w:r w:rsidRPr="00AA2A84">
        <w:rPr>
          <w:b w:val="0"/>
          <w:lang w:val="es-ES"/>
        </w:rPr>
        <w:t xml:space="preserve"> las novedades sobre diversos </w:t>
      </w:r>
      <w:r>
        <w:rPr>
          <w:b w:val="0"/>
          <w:lang w:val="es-ES"/>
        </w:rPr>
        <w:t xml:space="preserve">los </w:t>
      </w:r>
      <w:r w:rsidRPr="00AA2A84">
        <w:rPr>
          <w:b w:val="0"/>
          <w:lang w:val="es-ES"/>
        </w:rPr>
        <w:t xml:space="preserve">procesos oncológicos </w:t>
      </w:r>
      <w:r>
        <w:rPr>
          <w:b w:val="0"/>
          <w:lang w:val="es-ES"/>
        </w:rPr>
        <w:t>que atañen a la mujer son esperados con gran interés. El manejo quirúrgico de los tumores gin</w:t>
      </w:r>
      <w:r w:rsidR="00734FDA">
        <w:rPr>
          <w:b w:val="0"/>
          <w:lang w:val="es-ES"/>
        </w:rPr>
        <w:t xml:space="preserve">ecológicos </w:t>
      </w:r>
      <w:r>
        <w:rPr>
          <w:b w:val="0"/>
          <w:lang w:val="es-ES"/>
        </w:rPr>
        <w:t>o el diagnóstico precoz del cáncer de ovario son lo</w:t>
      </w:r>
      <w:r w:rsidR="002468D7">
        <w:rPr>
          <w:b w:val="0"/>
          <w:lang w:val="es-ES"/>
        </w:rPr>
        <w:t>s</w:t>
      </w:r>
      <w:r>
        <w:rPr>
          <w:b w:val="0"/>
          <w:lang w:val="es-ES"/>
        </w:rPr>
        <w:t xml:space="preserve"> grandes temas a abordar. </w:t>
      </w:r>
      <w:r w:rsidR="00421DC1">
        <w:rPr>
          <w:b w:val="0"/>
          <w:lang w:val="es-ES"/>
        </w:rPr>
        <w:t>“</w:t>
      </w:r>
      <w:r>
        <w:rPr>
          <w:b w:val="0"/>
          <w:lang w:val="es-ES"/>
        </w:rPr>
        <w:t>E</w:t>
      </w:r>
      <w:r w:rsidR="00421DC1" w:rsidRPr="00421DC1">
        <w:rPr>
          <w:b w:val="0"/>
          <w:lang w:val="es-ES"/>
        </w:rPr>
        <w:t>l desarrollo y perfeccionamiento de nuevas técnicas de diagnóstico y tratamiento con el objetivo de individualizar al máximo el tipo de cáncer y su estadio en cada mujer, poderle ofrecer cirug</w:t>
      </w:r>
      <w:r w:rsidR="008C1DD9">
        <w:rPr>
          <w:b w:val="0"/>
          <w:lang w:val="es-ES"/>
        </w:rPr>
        <w:t xml:space="preserve">ías cada vez más conservadoras, </w:t>
      </w:r>
      <w:r>
        <w:rPr>
          <w:b w:val="0"/>
          <w:lang w:val="es-ES"/>
        </w:rPr>
        <w:t>técnicas de reconstrucción onco-</w:t>
      </w:r>
      <w:r w:rsidR="00421DC1" w:rsidRPr="00421DC1">
        <w:rPr>
          <w:b w:val="0"/>
          <w:lang w:val="es-ES"/>
        </w:rPr>
        <w:t>plástica inmediatas y tratamientos farmacol</w:t>
      </w:r>
      <w:r>
        <w:rPr>
          <w:b w:val="0"/>
          <w:lang w:val="es-ES"/>
        </w:rPr>
        <w:t>ógicos cada vez menos agresivos</w:t>
      </w:r>
      <w:r w:rsidR="001E61A8">
        <w:rPr>
          <w:b w:val="0"/>
          <w:lang w:val="es-ES"/>
        </w:rPr>
        <w:t>”,</w:t>
      </w:r>
      <w:r>
        <w:rPr>
          <w:b w:val="0"/>
          <w:lang w:val="es-ES"/>
        </w:rPr>
        <w:t xml:space="preserve"> asegura la Dra. Oje</w:t>
      </w:r>
      <w:r w:rsidR="002468D7">
        <w:rPr>
          <w:b w:val="0"/>
          <w:lang w:val="es-ES"/>
        </w:rPr>
        <w:t>d</w:t>
      </w:r>
      <w:r>
        <w:rPr>
          <w:b w:val="0"/>
          <w:lang w:val="es-ES"/>
        </w:rPr>
        <w:t>a, quien también expresa un anhelo, “n</w:t>
      </w:r>
      <w:r w:rsidRPr="00421DC1">
        <w:rPr>
          <w:b w:val="0"/>
          <w:lang w:val="es-ES"/>
        </w:rPr>
        <w:t>o es todavía el momento y no sabemos si llegará el día en el que la quimioterap</w:t>
      </w:r>
      <w:r>
        <w:rPr>
          <w:b w:val="0"/>
          <w:lang w:val="es-ES"/>
        </w:rPr>
        <w:t>ia sea un tratamiento singular, pero c</w:t>
      </w:r>
      <w:r w:rsidRPr="00421DC1">
        <w:rPr>
          <w:b w:val="0"/>
          <w:lang w:val="es-ES"/>
        </w:rPr>
        <w:t>ada vez disponemos de más dianas terapéuticas</w:t>
      </w:r>
      <w:r>
        <w:rPr>
          <w:b w:val="0"/>
          <w:lang w:val="es-ES"/>
        </w:rPr>
        <w:t xml:space="preserve"> y eso ayuda en pos de los tratamientos verdaderamente personalizados”.</w:t>
      </w:r>
      <w:r w:rsidR="001E61A8">
        <w:rPr>
          <w:b w:val="0"/>
          <w:lang w:val="es-ES"/>
        </w:rPr>
        <w:t xml:space="preserve"> </w:t>
      </w:r>
      <w:r w:rsidR="00421DC1" w:rsidRPr="00421DC1">
        <w:rPr>
          <w:b w:val="0"/>
          <w:lang w:val="es-ES"/>
        </w:rPr>
        <w:t> </w:t>
      </w:r>
    </w:p>
    <w:p w:rsidR="00E64678" w:rsidRDefault="00E64678" w:rsidP="00E64678">
      <w:pPr>
        <w:textAlignment w:val="baseline"/>
        <w:rPr>
          <w:rFonts w:ascii="inherit" w:eastAsia="Times New Roman" w:hAnsi="inherit" w:cs="Calibri"/>
          <w:color w:val="000000"/>
          <w:sz w:val="27"/>
          <w:szCs w:val="27"/>
          <w:bdr w:val="none" w:sz="0" w:space="0" w:color="auto" w:frame="1"/>
          <w:lang w:val="es-ES" w:eastAsia="es-ES"/>
        </w:rPr>
      </w:pPr>
    </w:p>
    <w:p w:rsidR="00E64678" w:rsidRPr="00E64678" w:rsidRDefault="00470178" w:rsidP="00E64678">
      <w:pPr>
        <w:textAlignment w:val="baseline"/>
        <w:rPr>
          <w:rFonts w:ascii="Arial" w:eastAsia="Arial" w:hAnsi="Arial" w:cs="Arial"/>
          <w:b/>
          <w:bCs/>
          <w:color w:val="000000"/>
          <w:u w:color="000000"/>
          <w:lang w:val="es-ES" w:eastAsia="es-ES"/>
        </w:rPr>
      </w:pPr>
      <w:r>
        <w:rPr>
          <w:rFonts w:ascii="Arial" w:eastAsia="Arial" w:hAnsi="Arial" w:cs="Arial"/>
          <w:b/>
          <w:bCs/>
          <w:color w:val="000000"/>
          <w:u w:color="000000"/>
          <w:lang w:val="es-ES" w:eastAsia="es-ES"/>
        </w:rPr>
        <w:t>Internacional</w:t>
      </w:r>
    </w:p>
    <w:p w:rsidR="001E61A8" w:rsidRDefault="00E64678" w:rsidP="00E97AC8">
      <w:pPr>
        <w:suppressAutoHyphens/>
        <w:jc w:val="both"/>
        <w:textAlignment w:val="baseline"/>
        <w:rPr>
          <w:rFonts w:ascii="Arial" w:eastAsia="Arial" w:hAnsi="Arial" w:cs="Arial"/>
          <w:bCs/>
          <w:color w:val="000000"/>
          <w:u w:color="000000"/>
          <w:lang w:val="es-ES" w:eastAsia="es-ES"/>
        </w:rPr>
      </w:pPr>
      <w:r>
        <w:rPr>
          <w:rFonts w:ascii="Arial" w:eastAsia="Arial" w:hAnsi="Arial" w:cs="Arial"/>
          <w:bCs/>
          <w:color w:val="000000"/>
          <w:u w:color="000000"/>
          <w:lang w:val="es-ES" w:eastAsia="es-ES"/>
        </w:rPr>
        <w:t>La celebración online de este evento posibilita que puedan acudir repre</w:t>
      </w:r>
      <w:r w:rsidR="00C90D96">
        <w:rPr>
          <w:rFonts w:ascii="Arial" w:eastAsia="Arial" w:hAnsi="Arial" w:cs="Arial"/>
          <w:bCs/>
          <w:color w:val="000000"/>
          <w:u w:color="000000"/>
          <w:lang w:val="es-ES" w:eastAsia="es-ES"/>
        </w:rPr>
        <w:t>se</w:t>
      </w:r>
      <w:r>
        <w:rPr>
          <w:rFonts w:ascii="Arial" w:eastAsia="Arial" w:hAnsi="Arial" w:cs="Arial"/>
          <w:bCs/>
          <w:color w:val="000000"/>
          <w:u w:color="000000"/>
          <w:lang w:val="es-ES" w:eastAsia="es-ES"/>
        </w:rPr>
        <w:t>ntantes de l</w:t>
      </w:r>
      <w:r w:rsidR="00C90D96">
        <w:rPr>
          <w:rFonts w:ascii="Arial" w:eastAsia="Arial" w:hAnsi="Arial" w:cs="Arial"/>
          <w:bCs/>
          <w:color w:val="000000"/>
          <w:u w:color="000000"/>
          <w:lang w:val="es-ES" w:eastAsia="es-ES"/>
        </w:rPr>
        <w:t>a</w:t>
      </w:r>
      <w:r>
        <w:rPr>
          <w:rFonts w:ascii="Arial" w:eastAsia="Arial" w:hAnsi="Arial" w:cs="Arial"/>
          <w:bCs/>
          <w:color w:val="000000"/>
          <w:u w:color="000000"/>
          <w:lang w:val="es-ES" w:eastAsia="es-ES"/>
        </w:rPr>
        <w:t xml:space="preserve"> Gin</w:t>
      </w:r>
      <w:r w:rsidR="00C90D96">
        <w:rPr>
          <w:rFonts w:ascii="Arial" w:eastAsia="Arial" w:hAnsi="Arial" w:cs="Arial"/>
          <w:bCs/>
          <w:color w:val="000000"/>
          <w:u w:color="000000"/>
          <w:lang w:val="es-ES" w:eastAsia="es-ES"/>
        </w:rPr>
        <w:t>e</w:t>
      </w:r>
      <w:r>
        <w:rPr>
          <w:rFonts w:ascii="Arial" w:eastAsia="Arial" w:hAnsi="Arial" w:cs="Arial"/>
          <w:bCs/>
          <w:color w:val="000000"/>
          <w:u w:color="000000"/>
          <w:lang w:val="es-ES" w:eastAsia="es-ES"/>
        </w:rPr>
        <w:t>cología y Ob</w:t>
      </w:r>
      <w:r w:rsidR="00C90D96">
        <w:rPr>
          <w:rFonts w:ascii="Arial" w:eastAsia="Arial" w:hAnsi="Arial" w:cs="Arial"/>
          <w:bCs/>
          <w:color w:val="000000"/>
          <w:u w:color="000000"/>
          <w:lang w:val="es-ES" w:eastAsia="es-ES"/>
        </w:rPr>
        <w:t>stetricia de o</w:t>
      </w:r>
      <w:r>
        <w:rPr>
          <w:rFonts w:ascii="Arial" w:eastAsia="Arial" w:hAnsi="Arial" w:cs="Arial"/>
          <w:bCs/>
          <w:color w:val="000000"/>
          <w:u w:color="000000"/>
          <w:lang w:val="es-ES" w:eastAsia="es-ES"/>
        </w:rPr>
        <w:t>tras latitudes. “</w:t>
      </w:r>
      <w:r w:rsidR="00C90D96">
        <w:rPr>
          <w:rFonts w:ascii="Arial" w:eastAsia="Arial" w:hAnsi="Arial" w:cs="Arial"/>
          <w:bCs/>
          <w:color w:val="000000"/>
          <w:u w:color="000000"/>
          <w:lang w:val="es-ES" w:eastAsia="es-ES"/>
        </w:rPr>
        <w:t>Su</w:t>
      </w:r>
      <w:r w:rsidRPr="00E64678">
        <w:rPr>
          <w:rFonts w:ascii="Arial" w:eastAsia="Arial" w:hAnsi="Arial" w:cs="Arial"/>
          <w:bCs/>
          <w:color w:val="000000"/>
          <w:u w:color="000000"/>
          <w:lang w:val="es-ES" w:eastAsia="es-ES"/>
        </w:rPr>
        <w:t xml:space="preserve"> intervención en las Jornadas resulta de gran interés por ser líderes de opinión de, por ejemplo, Méjico, Paraguay o Argentina, además de incorporar a los referentes nacionales o de países más cercanos, como Italia. De este modo, supusimos que los ginecólogos de sus países de origen les </w:t>
      </w:r>
      <w:r w:rsidR="001E61A8" w:rsidRPr="00E64678">
        <w:rPr>
          <w:rFonts w:ascii="Arial" w:eastAsia="Arial" w:hAnsi="Arial" w:cs="Arial"/>
          <w:bCs/>
          <w:color w:val="000000"/>
          <w:u w:color="000000"/>
          <w:lang w:val="es-ES" w:eastAsia="es-ES"/>
        </w:rPr>
        <w:t>podrían</w:t>
      </w:r>
      <w:r w:rsidRPr="00E64678">
        <w:rPr>
          <w:rFonts w:ascii="Arial" w:eastAsia="Arial" w:hAnsi="Arial" w:cs="Arial"/>
          <w:bCs/>
          <w:color w:val="000000"/>
          <w:u w:color="000000"/>
          <w:lang w:val="es-ES" w:eastAsia="es-ES"/>
        </w:rPr>
        <w:t xml:space="preserve"> resultar de interés acceder al evento, por ello, se les ha proporcionado la posibilidad de poder inscribirse a las Jorna</w:t>
      </w:r>
      <w:r w:rsidR="001E61A8">
        <w:rPr>
          <w:rFonts w:ascii="Arial" w:eastAsia="Arial" w:hAnsi="Arial" w:cs="Arial"/>
          <w:bCs/>
          <w:color w:val="000000"/>
          <w:u w:color="000000"/>
          <w:lang w:val="es-ES" w:eastAsia="es-ES"/>
        </w:rPr>
        <w:t xml:space="preserve">das y conocerlas vía </w:t>
      </w:r>
      <w:r w:rsidR="00470178">
        <w:rPr>
          <w:rFonts w:ascii="Arial" w:eastAsia="Arial" w:hAnsi="Arial" w:cs="Arial"/>
          <w:bCs/>
          <w:color w:val="000000"/>
          <w:u w:color="000000"/>
          <w:lang w:val="es-ES" w:eastAsia="es-ES"/>
        </w:rPr>
        <w:t>‘</w:t>
      </w:r>
      <w:r w:rsidR="001E61A8">
        <w:rPr>
          <w:rFonts w:ascii="Arial" w:eastAsia="Arial" w:hAnsi="Arial" w:cs="Arial"/>
          <w:bCs/>
          <w:color w:val="000000"/>
          <w:u w:color="000000"/>
          <w:lang w:val="es-ES" w:eastAsia="es-ES"/>
        </w:rPr>
        <w:t>streaming</w:t>
      </w:r>
      <w:r w:rsidR="00470178">
        <w:rPr>
          <w:rFonts w:ascii="Arial" w:eastAsia="Arial" w:hAnsi="Arial" w:cs="Arial"/>
          <w:bCs/>
          <w:color w:val="000000"/>
          <w:u w:color="000000"/>
          <w:lang w:val="es-ES" w:eastAsia="es-ES"/>
        </w:rPr>
        <w:t>’</w:t>
      </w:r>
      <w:r w:rsidR="001E61A8">
        <w:rPr>
          <w:rFonts w:ascii="Arial" w:eastAsia="Arial" w:hAnsi="Arial" w:cs="Arial"/>
          <w:bCs/>
          <w:color w:val="000000"/>
          <w:u w:color="000000"/>
          <w:lang w:val="es-ES" w:eastAsia="es-ES"/>
        </w:rPr>
        <w:t>, afirma la Dr. Silvia P. González.</w:t>
      </w:r>
    </w:p>
    <w:p w:rsidR="00B21218" w:rsidRDefault="00B21218" w:rsidP="00E64678">
      <w:pPr>
        <w:jc w:val="both"/>
        <w:textAlignment w:val="baseline"/>
        <w:rPr>
          <w:rFonts w:ascii="Arial" w:eastAsia="Arial" w:hAnsi="Arial" w:cs="Arial"/>
          <w:bCs/>
          <w:color w:val="000000"/>
          <w:u w:color="000000"/>
          <w:lang w:val="es-ES" w:eastAsia="es-ES"/>
        </w:rPr>
      </w:pPr>
    </w:p>
    <w:p w:rsidR="00B21218" w:rsidRPr="00E97AC8" w:rsidRDefault="00B21218" w:rsidP="00B21218">
      <w:pPr>
        <w:jc w:val="both"/>
        <w:textAlignment w:val="baseline"/>
        <w:rPr>
          <w:rFonts w:ascii="Arial" w:eastAsia="Arial" w:hAnsi="Arial" w:cs="Arial"/>
          <w:bCs/>
          <w:color w:val="000000"/>
          <w:u w:color="000000"/>
          <w:lang w:val="es-ES" w:eastAsia="es-ES"/>
        </w:rPr>
      </w:pPr>
      <w:r>
        <w:rPr>
          <w:rFonts w:ascii="Arial" w:eastAsia="Arial" w:hAnsi="Arial" w:cs="Arial"/>
          <w:bCs/>
          <w:color w:val="000000"/>
          <w:u w:color="000000"/>
          <w:lang w:val="es-ES" w:eastAsia="es-ES"/>
        </w:rPr>
        <w:t>En este sentido, el Dr.</w:t>
      </w:r>
      <w:r w:rsidRPr="00E97AC8">
        <w:rPr>
          <w:rFonts w:ascii="Arial" w:eastAsia="Arial" w:hAnsi="Arial" w:cs="Arial"/>
          <w:bCs/>
          <w:color w:val="000000"/>
          <w:u w:color="000000"/>
          <w:lang w:val="es-ES" w:eastAsia="es-ES"/>
        </w:rPr>
        <w:t xml:space="preserve"> </w:t>
      </w:r>
      <w:r w:rsidR="00AA2A84" w:rsidRPr="00E97AC8">
        <w:rPr>
          <w:rFonts w:ascii="Arial" w:eastAsia="Arial" w:hAnsi="Arial" w:cs="Arial"/>
          <w:bCs/>
          <w:color w:val="000000"/>
          <w:u w:color="000000"/>
          <w:lang w:val="es-ES" w:eastAsia="es-ES"/>
        </w:rPr>
        <w:t xml:space="preserve">Serrano </w:t>
      </w:r>
      <w:r w:rsidRPr="00E97AC8">
        <w:rPr>
          <w:rFonts w:ascii="Arial" w:eastAsia="Arial" w:hAnsi="Arial" w:cs="Arial"/>
          <w:bCs/>
          <w:color w:val="000000"/>
          <w:u w:color="000000"/>
          <w:lang w:val="es-ES" w:eastAsia="es-ES"/>
        </w:rPr>
        <w:t>señala que</w:t>
      </w:r>
      <w:r>
        <w:rPr>
          <w:rFonts w:ascii="Arial" w:eastAsia="Arial" w:hAnsi="Arial" w:cs="Arial"/>
          <w:bCs/>
          <w:color w:val="000000"/>
          <w:u w:color="000000"/>
          <w:lang w:val="es-ES" w:eastAsia="es-ES"/>
        </w:rPr>
        <w:t xml:space="preserve"> “</w:t>
      </w:r>
      <w:r w:rsidRPr="00E97AC8">
        <w:rPr>
          <w:rFonts w:ascii="Arial" w:eastAsia="Arial" w:hAnsi="Arial" w:cs="Arial"/>
          <w:bCs/>
          <w:color w:val="000000"/>
          <w:u w:color="000000"/>
          <w:lang w:val="es-ES" w:eastAsia="es-ES"/>
        </w:rPr>
        <w:t>si se puede sacar alguna cosa positiva de que el evento no pueda ser presencial, es que en realidad pueda verse desde cualquier sitio del mundo. Esperamos que futuras ediciones puedan tener también esta característica online</w:t>
      </w:r>
      <w:r w:rsidR="008C1DD9" w:rsidRPr="00E97AC8">
        <w:rPr>
          <w:rFonts w:ascii="Arial" w:eastAsia="Arial" w:hAnsi="Arial" w:cs="Arial"/>
          <w:bCs/>
          <w:color w:val="000000"/>
          <w:u w:color="000000"/>
          <w:lang w:val="es-ES" w:eastAsia="es-ES"/>
        </w:rPr>
        <w:t>, además de recuperar la presencialidad</w:t>
      </w:r>
      <w:r w:rsidRPr="00E97AC8">
        <w:rPr>
          <w:rFonts w:ascii="Arial" w:eastAsia="Arial" w:hAnsi="Arial" w:cs="Arial"/>
          <w:bCs/>
          <w:color w:val="000000"/>
          <w:u w:color="000000"/>
          <w:lang w:val="es-ES" w:eastAsia="es-ES"/>
        </w:rPr>
        <w:t>”.</w:t>
      </w:r>
    </w:p>
    <w:p w:rsidR="00734FDA" w:rsidRPr="00E97AC8" w:rsidRDefault="00734FDA" w:rsidP="00B21218">
      <w:pPr>
        <w:jc w:val="both"/>
        <w:textAlignment w:val="baseline"/>
        <w:rPr>
          <w:rFonts w:ascii="Arial" w:eastAsia="Arial" w:hAnsi="Arial" w:cs="Arial"/>
          <w:bCs/>
          <w:color w:val="000000"/>
          <w:u w:color="000000"/>
          <w:lang w:val="es-ES" w:eastAsia="es-ES"/>
        </w:rPr>
      </w:pPr>
    </w:p>
    <w:p w:rsidR="00734FDA" w:rsidRPr="00B21218" w:rsidRDefault="00734FDA" w:rsidP="00B21218">
      <w:pPr>
        <w:jc w:val="both"/>
        <w:textAlignment w:val="baseline"/>
        <w:rPr>
          <w:rFonts w:ascii="Arial" w:eastAsia="Arial" w:hAnsi="Arial" w:cs="Arial"/>
          <w:bCs/>
          <w:color w:val="000000"/>
          <w:u w:color="000000"/>
          <w:lang w:val="es-ES" w:eastAsia="es-ES"/>
        </w:rPr>
      </w:pPr>
    </w:p>
    <w:p w:rsidR="003907C2" w:rsidRPr="00B21218" w:rsidRDefault="003907C2" w:rsidP="006945C1">
      <w:pPr>
        <w:jc w:val="both"/>
        <w:rPr>
          <w:rFonts w:ascii="Arial" w:eastAsia="Arial" w:hAnsi="Arial" w:cs="Arial"/>
          <w:bCs/>
          <w:color w:val="000000"/>
          <w:u w:color="000000"/>
          <w:lang w:val="es-ES" w:eastAsia="es-ES"/>
        </w:rPr>
      </w:pPr>
    </w:p>
    <w:bookmarkEnd w:id="0"/>
    <w:p w:rsidR="0071171C" w:rsidRPr="00E97AC8" w:rsidRDefault="0071171C" w:rsidP="003C1285">
      <w:pPr>
        <w:pStyle w:val="CuerpoA"/>
        <w:jc w:val="both"/>
        <w:rPr>
          <w:rFonts w:ascii="Arial" w:eastAsia="Arial" w:hAnsi="Arial" w:cs="Arial"/>
          <w:bCs/>
          <w:lang w:val="es-ES"/>
        </w:rPr>
      </w:pPr>
    </w:p>
    <w:p w:rsidR="002A6326" w:rsidRDefault="002A6326" w:rsidP="002A6326">
      <w:pPr>
        <w:pStyle w:val="CuerpoA"/>
        <w:jc w:val="both"/>
        <w:rPr>
          <w:rFonts w:ascii="Arial" w:eastAsia="Times New Roman" w:hAnsi="Arial" w:cs="Arial"/>
          <w:b/>
          <w:color w:val="auto"/>
        </w:rPr>
      </w:pPr>
      <w:r>
        <w:rPr>
          <w:rFonts w:ascii="Arial" w:eastAsia="Times New Roman" w:hAnsi="Arial" w:cs="Arial"/>
          <w:b/>
          <w:color w:val="auto"/>
        </w:rPr>
        <w:t>HM Hospitales</w:t>
      </w:r>
    </w:p>
    <w:p w:rsidR="002A6326" w:rsidRDefault="002A6326" w:rsidP="002A6326">
      <w:pPr>
        <w:pStyle w:val="Textoindependiente"/>
        <w:jc w:val="both"/>
        <w:rPr>
          <w:rFonts w:ascii="Arial" w:eastAsia="Arial Unicode MS" w:hAnsi="Arial" w:cs="Arial Unicode MS"/>
        </w:rPr>
      </w:pPr>
      <w:r>
        <w:rPr>
          <w:rFonts w:ascii="Arial" w:hAnsi="Arial"/>
        </w:rPr>
        <w:t>HM Hospitales es el grupo hospitalario privado de referencia a nivel naci</w:t>
      </w:r>
      <w:r>
        <w:rPr>
          <w:rFonts w:ascii="Arial" w:eastAsia="Arial Unicode MS" w:hAnsi="Arial" w:cs="Arial Unicode MS"/>
        </w:rPr>
        <w:t>onal que basa su oferta en la excelencia asistencial sumada a la investigación, la docencia, la constante innovación tecnológica y la publicación de resultados.</w:t>
      </w:r>
    </w:p>
    <w:p w:rsidR="002A6326" w:rsidRDefault="002A6326" w:rsidP="002A6326">
      <w:pPr>
        <w:pStyle w:val="Textoindependiente"/>
        <w:jc w:val="both"/>
        <w:rPr>
          <w:rFonts w:ascii="Arial" w:eastAsia="Arial Unicode MS" w:hAnsi="Arial" w:cs="Arial Unicode MS"/>
        </w:rPr>
      </w:pPr>
      <w:r>
        <w:rPr>
          <w:rFonts w:ascii="Arial" w:eastAsia="Arial Unicode MS" w:hAnsi="Arial" w:cs="Arial Unicode MS"/>
        </w:rPr>
        <w:t>Dirigido por médicos y con capital 100% español, cuenta en la actualidad con más de 5.000 trabajadores laborales que concentran sus esfuerzos en ofrecer una medicina de calidad e innovadora centrada en el cuidado de la salud y el bienestar de sus pacientes y familiares.</w:t>
      </w:r>
    </w:p>
    <w:p w:rsidR="002A6326" w:rsidRDefault="002A6326" w:rsidP="002A6326">
      <w:pPr>
        <w:pStyle w:val="Textoindependiente"/>
        <w:jc w:val="both"/>
        <w:rPr>
          <w:rFonts w:ascii="Arial" w:eastAsia="Arial Unicode MS" w:hAnsi="Arial" w:cs="Arial Unicode MS"/>
        </w:rPr>
      </w:pPr>
      <w:r>
        <w:rPr>
          <w:rFonts w:ascii="Arial" w:eastAsia="Arial Unicode MS" w:hAnsi="Arial" w:cs="Arial Unicode MS"/>
        </w:rPr>
        <w:t>HM Hospitales está formado por 42 centros asistenciales: 16 hospitales, 4 centros integrales de alta especialización en Oncología, Cardiología, Neurociencias y Fertilidad, además de 22 policlínicos. Todos ellos trabajan de manera coordinada para ofrecer una gestión integral de las necesidades y requerimientos de sus pacientes.</w:t>
      </w:r>
    </w:p>
    <w:p w:rsidR="002A6326" w:rsidRDefault="002A6326" w:rsidP="002A6326">
      <w:pPr>
        <w:pStyle w:val="CuerpoBA"/>
        <w:rPr>
          <w:rFonts w:eastAsia="Arial Unicode MS" w:hAnsi="Arial Unicode MS" w:cs="Arial Unicode MS"/>
          <w:sz w:val="20"/>
          <w:szCs w:val="20"/>
        </w:rPr>
      </w:pPr>
    </w:p>
    <w:p w:rsidR="002A6326" w:rsidRDefault="002A6326" w:rsidP="002A6326">
      <w:pPr>
        <w:pStyle w:val="CuerpoBA"/>
        <w:rPr>
          <w:rFonts w:eastAsia="Arial Unicode MS" w:hAnsi="Arial Unicode MS" w:cs="Arial Unicode MS"/>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2A6326" w:rsidRDefault="002A6326" w:rsidP="002A6326">
      <w:pPr>
        <w:pStyle w:val="CuerpoBA"/>
        <w:rPr>
          <w:rFonts w:eastAsia="Arial Unicode MS" w:hAnsi="Arial Unicode MS" w:cs="Arial Unicode MS"/>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2A6326" w:rsidRDefault="002A6326" w:rsidP="002A6326">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 xml:space="preserve">guez </w:t>
      </w:r>
    </w:p>
    <w:p w:rsidR="002A6326" w:rsidRDefault="002A6326" w:rsidP="002A6326">
      <w:pPr>
        <w:pStyle w:val="CuerpoBA"/>
        <w:rPr>
          <w:rFonts w:eastAsia="Arial Unicode MS" w:hAnsi="Arial Unicode MS" w:cs="Arial Unicode MS"/>
          <w:sz w:val="20"/>
          <w:szCs w:val="20"/>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2A6326" w:rsidRDefault="002A6326" w:rsidP="002A6326">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p w:rsidR="00B96647" w:rsidRDefault="00B96647" w:rsidP="002A6326">
      <w:pPr>
        <w:pStyle w:val="CuerpoA"/>
        <w:jc w:val="both"/>
        <w:rPr>
          <w:rStyle w:val="Hyperlink1"/>
          <w:rFonts w:eastAsia="Arial Unicode MS" w:hAnsi="Arial Unicode MS" w:cs="Arial Unicode MS"/>
          <w:b/>
          <w:bCs/>
        </w:rPr>
      </w:pPr>
    </w:p>
    <w:sectPr w:rsidR="00B9664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39E" w:rsidRDefault="00BD339E">
      <w:r>
        <w:separator/>
      </w:r>
    </w:p>
  </w:endnote>
  <w:endnote w:type="continuationSeparator" w:id="0">
    <w:p w:rsidR="00BD339E" w:rsidRDefault="00BD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tisSansSerif">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39E" w:rsidRDefault="00BD339E">
      <w:r>
        <w:separator/>
      </w:r>
    </w:p>
  </w:footnote>
  <w:footnote w:type="continuationSeparator" w:id="0">
    <w:p w:rsidR="00BD339E" w:rsidRDefault="00BD3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03443"/>
    <w:multiLevelType w:val="hybridMultilevel"/>
    <w:tmpl w:val="5E38D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7F4814"/>
    <w:multiLevelType w:val="hybridMultilevel"/>
    <w:tmpl w:val="14E61DA4"/>
    <w:lvl w:ilvl="0" w:tplc="5FE2D1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3ED36ECB"/>
    <w:multiLevelType w:val="hybridMultilevel"/>
    <w:tmpl w:val="4322D79A"/>
    <w:lvl w:ilvl="0" w:tplc="4A70FD3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8AC2058"/>
    <w:multiLevelType w:val="hybridMultilevel"/>
    <w:tmpl w:val="6F2C5B1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Wingding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Wingdings"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Wingdings"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FD11A0"/>
    <w:multiLevelType w:val="multilevel"/>
    <w:tmpl w:val="8F5E6FEA"/>
    <w:styleLink w:val="WWNum2"/>
    <w:lvl w:ilvl="0">
      <w:numFmt w:val="bullet"/>
      <w:lvlText w:val="-"/>
      <w:lvlJc w:val="left"/>
      <w:pPr>
        <w:ind w:left="1080" w:hanging="360"/>
      </w:pPr>
      <w:rPr>
        <w:rFonts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8"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9"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0"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11" w15:restartNumberingAfterBreak="0">
    <w:nsid w:val="6B4D4069"/>
    <w:multiLevelType w:val="multilevel"/>
    <w:tmpl w:val="68C6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9"/>
  </w:num>
  <w:num w:numId="2">
    <w:abstractNumId w:val="7"/>
  </w:num>
  <w:num w:numId="3">
    <w:abstractNumId w:val="10"/>
  </w:num>
  <w:num w:numId="4">
    <w:abstractNumId w:val="2"/>
  </w:num>
  <w:num w:numId="5">
    <w:abstractNumId w:val="12"/>
  </w:num>
  <w:num w:numId="6">
    <w:abstractNumId w:val="8"/>
  </w:num>
  <w:num w:numId="7">
    <w:abstractNumId w:val="3"/>
  </w:num>
  <w:num w:numId="8">
    <w:abstractNumId w:val="1"/>
  </w:num>
  <w:num w:numId="9">
    <w:abstractNumId w:val="0"/>
  </w:num>
  <w:num w:numId="10">
    <w:abstractNumId w:val="6"/>
  </w:num>
  <w:num w:numId="11">
    <w:abstractNumId w:val="4"/>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647"/>
    <w:rsid w:val="0000695B"/>
    <w:rsid w:val="0001084A"/>
    <w:rsid w:val="00011537"/>
    <w:rsid w:val="000208C6"/>
    <w:rsid w:val="0002269A"/>
    <w:rsid w:val="0002306E"/>
    <w:rsid w:val="00026BCC"/>
    <w:rsid w:val="00032026"/>
    <w:rsid w:val="00033ED3"/>
    <w:rsid w:val="00040C19"/>
    <w:rsid w:val="000447E8"/>
    <w:rsid w:val="000450AB"/>
    <w:rsid w:val="0004753C"/>
    <w:rsid w:val="00062804"/>
    <w:rsid w:val="00077BDA"/>
    <w:rsid w:val="000B225C"/>
    <w:rsid w:val="000B3A9A"/>
    <w:rsid w:val="000B7BA9"/>
    <w:rsid w:val="000C5EA8"/>
    <w:rsid w:val="000D1F92"/>
    <w:rsid w:val="000E1D7F"/>
    <w:rsid w:val="000F0500"/>
    <w:rsid w:val="000F6299"/>
    <w:rsid w:val="00103DFF"/>
    <w:rsid w:val="00104DB5"/>
    <w:rsid w:val="0010527C"/>
    <w:rsid w:val="00105C30"/>
    <w:rsid w:val="00116C1B"/>
    <w:rsid w:val="00117762"/>
    <w:rsid w:val="00132B1B"/>
    <w:rsid w:val="00136549"/>
    <w:rsid w:val="001652E6"/>
    <w:rsid w:val="00170FC9"/>
    <w:rsid w:val="00172F4D"/>
    <w:rsid w:val="001730BA"/>
    <w:rsid w:val="001736EB"/>
    <w:rsid w:val="00174B27"/>
    <w:rsid w:val="00176787"/>
    <w:rsid w:val="00176822"/>
    <w:rsid w:val="0018442A"/>
    <w:rsid w:val="0019293E"/>
    <w:rsid w:val="0019317C"/>
    <w:rsid w:val="001B4B1D"/>
    <w:rsid w:val="001B7B67"/>
    <w:rsid w:val="001C0435"/>
    <w:rsid w:val="001C5DC5"/>
    <w:rsid w:val="001C628B"/>
    <w:rsid w:val="001D6D51"/>
    <w:rsid w:val="001E1A3F"/>
    <w:rsid w:val="001E61A8"/>
    <w:rsid w:val="001F306E"/>
    <w:rsid w:val="00204518"/>
    <w:rsid w:val="002146EB"/>
    <w:rsid w:val="00215211"/>
    <w:rsid w:val="00221931"/>
    <w:rsid w:val="00226A73"/>
    <w:rsid w:val="00227DDF"/>
    <w:rsid w:val="00234BDB"/>
    <w:rsid w:val="002468D7"/>
    <w:rsid w:val="002520E5"/>
    <w:rsid w:val="002754CD"/>
    <w:rsid w:val="00280376"/>
    <w:rsid w:val="0029310D"/>
    <w:rsid w:val="00294CEB"/>
    <w:rsid w:val="00296C69"/>
    <w:rsid w:val="00296DEA"/>
    <w:rsid w:val="002A5C2C"/>
    <w:rsid w:val="002A6326"/>
    <w:rsid w:val="002B7DA2"/>
    <w:rsid w:val="002C3CE2"/>
    <w:rsid w:val="002C6BC1"/>
    <w:rsid w:val="002D45E2"/>
    <w:rsid w:val="002D7B80"/>
    <w:rsid w:val="002E2ED5"/>
    <w:rsid w:val="002E698A"/>
    <w:rsid w:val="00303E9E"/>
    <w:rsid w:val="003058D7"/>
    <w:rsid w:val="00311671"/>
    <w:rsid w:val="00311816"/>
    <w:rsid w:val="00314150"/>
    <w:rsid w:val="00315798"/>
    <w:rsid w:val="00321AE3"/>
    <w:rsid w:val="00330B3A"/>
    <w:rsid w:val="00332A66"/>
    <w:rsid w:val="003433FF"/>
    <w:rsid w:val="003436F5"/>
    <w:rsid w:val="00361811"/>
    <w:rsid w:val="00371B8E"/>
    <w:rsid w:val="003907C2"/>
    <w:rsid w:val="0039557E"/>
    <w:rsid w:val="003A3BB7"/>
    <w:rsid w:val="003A7023"/>
    <w:rsid w:val="003A7889"/>
    <w:rsid w:val="003B380C"/>
    <w:rsid w:val="003B3F7A"/>
    <w:rsid w:val="003B4A61"/>
    <w:rsid w:val="003C02B3"/>
    <w:rsid w:val="003C1285"/>
    <w:rsid w:val="003C44B5"/>
    <w:rsid w:val="003C5DD5"/>
    <w:rsid w:val="003C7565"/>
    <w:rsid w:val="003C7989"/>
    <w:rsid w:val="003C7CC9"/>
    <w:rsid w:val="003D37CC"/>
    <w:rsid w:val="003D59A0"/>
    <w:rsid w:val="003E5F3E"/>
    <w:rsid w:val="003F07A6"/>
    <w:rsid w:val="003F6BA0"/>
    <w:rsid w:val="004000CE"/>
    <w:rsid w:val="00405D99"/>
    <w:rsid w:val="00406993"/>
    <w:rsid w:val="00415671"/>
    <w:rsid w:val="0041653F"/>
    <w:rsid w:val="0042047F"/>
    <w:rsid w:val="00421DC1"/>
    <w:rsid w:val="00422250"/>
    <w:rsid w:val="004302B1"/>
    <w:rsid w:val="004532F7"/>
    <w:rsid w:val="004627E9"/>
    <w:rsid w:val="00470178"/>
    <w:rsid w:val="00470A70"/>
    <w:rsid w:val="0047167D"/>
    <w:rsid w:val="00471777"/>
    <w:rsid w:val="00483360"/>
    <w:rsid w:val="00485209"/>
    <w:rsid w:val="004876FE"/>
    <w:rsid w:val="00490FE4"/>
    <w:rsid w:val="00491BD3"/>
    <w:rsid w:val="004A036E"/>
    <w:rsid w:val="004A0374"/>
    <w:rsid w:val="004A0557"/>
    <w:rsid w:val="004B137F"/>
    <w:rsid w:val="004B597C"/>
    <w:rsid w:val="004C3ADA"/>
    <w:rsid w:val="004C4743"/>
    <w:rsid w:val="004C47E6"/>
    <w:rsid w:val="004C4E8F"/>
    <w:rsid w:val="004C6237"/>
    <w:rsid w:val="004D0084"/>
    <w:rsid w:val="004D0891"/>
    <w:rsid w:val="004D17F2"/>
    <w:rsid w:val="004D4ADB"/>
    <w:rsid w:val="004D4E10"/>
    <w:rsid w:val="004D7F3E"/>
    <w:rsid w:val="004F4342"/>
    <w:rsid w:val="004F775E"/>
    <w:rsid w:val="005003C5"/>
    <w:rsid w:val="00507B9E"/>
    <w:rsid w:val="00510DF1"/>
    <w:rsid w:val="00515EB3"/>
    <w:rsid w:val="005168DA"/>
    <w:rsid w:val="00520432"/>
    <w:rsid w:val="00520EE4"/>
    <w:rsid w:val="00530377"/>
    <w:rsid w:val="00534BBB"/>
    <w:rsid w:val="005355C0"/>
    <w:rsid w:val="00535AA8"/>
    <w:rsid w:val="0054352F"/>
    <w:rsid w:val="00551A9D"/>
    <w:rsid w:val="0056496F"/>
    <w:rsid w:val="005652B3"/>
    <w:rsid w:val="00571DA2"/>
    <w:rsid w:val="00573B02"/>
    <w:rsid w:val="005763F0"/>
    <w:rsid w:val="00582FFB"/>
    <w:rsid w:val="0058454B"/>
    <w:rsid w:val="005A4099"/>
    <w:rsid w:val="005A6095"/>
    <w:rsid w:val="005C1798"/>
    <w:rsid w:val="005C40EC"/>
    <w:rsid w:val="005D4106"/>
    <w:rsid w:val="005D7EF1"/>
    <w:rsid w:val="005F5250"/>
    <w:rsid w:val="005F6EC0"/>
    <w:rsid w:val="00601957"/>
    <w:rsid w:val="00606E9A"/>
    <w:rsid w:val="00607455"/>
    <w:rsid w:val="00612490"/>
    <w:rsid w:val="0061665F"/>
    <w:rsid w:val="00620D37"/>
    <w:rsid w:val="00620E41"/>
    <w:rsid w:val="00624920"/>
    <w:rsid w:val="006315FC"/>
    <w:rsid w:val="006400AC"/>
    <w:rsid w:val="006438DB"/>
    <w:rsid w:val="00661737"/>
    <w:rsid w:val="00672792"/>
    <w:rsid w:val="006739E5"/>
    <w:rsid w:val="00680048"/>
    <w:rsid w:val="00690F0B"/>
    <w:rsid w:val="006945C1"/>
    <w:rsid w:val="00695B13"/>
    <w:rsid w:val="006A15E4"/>
    <w:rsid w:val="006B6140"/>
    <w:rsid w:val="006B7285"/>
    <w:rsid w:val="006C4C70"/>
    <w:rsid w:val="006C5134"/>
    <w:rsid w:val="006C6D53"/>
    <w:rsid w:val="006C7708"/>
    <w:rsid w:val="006D5B72"/>
    <w:rsid w:val="006E101E"/>
    <w:rsid w:val="006E58F4"/>
    <w:rsid w:val="006F1ADF"/>
    <w:rsid w:val="006F270D"/>
    <w:rsid w:val="0070794D"/>
    <w:rsid w:val="00711250"/>
    <w:rsid w:val="0071171C"/>
    <w:rsid w:val="00712B43"/>
    <w:rsid w:val="007315D8"/>
    <w:rsid w:val="00734FDA"/>
    <w:rsid w:val="00744B79"/>
    <w:rsid w:val="007563ED"/>
    <w:rsid w:val="00757506"/>
    <w:rsid w:val="00773226"/>
    <w:rsid w:val="007761D3"/>
    <w:rsid w:val="0078223D"/>
    <w:rsid w:val="007831B4"/>
    <w:rsid w:val="007A246C"/>
    <w:rsid w:val="007B586B"/>
    <w:rsid w:val="007B6C09"/>
    <w:rsid w:val="007B7204"/>
    <w:rsid w:val="007E4325"/>
    <w:rsid w:val="007E7059"/>
    <w:rsid w:val="007E7C63"/>
    <w:rsid w:val="007F469B"/>
    <w:rsid w:val="007F64C3"/>
    <w:rsid w:val="00801417"/>
    <w:rsid w:val="00804917"/>
    <w:rsid w:val="00810161"/>
    <w:rsid w:val="00812293"/>
    <w:rsid w:val="00820A42"/>
    <w:rsid w:val="008211A7"/>
    <w:rsid w:val="00821AA8"/>
    <w:rsid w:val="00822496"/>
    <w:rsid w:val="00825AF9"/>
    <w:rsid w:val="00830224"/>
    <w:rsid w:val="00836BA5"/>
    <w:rsid w:val="00837949"/>
    <w:rsid w:val="0085210E"/>
    <w:rsid w:val="00857812"/>
    <w:rsid w:val="00862E96"/>
    <w:rsid w:val="00866D56"/>
    <w:rsid w:val="00877A94"/>
    <w:rsid w:val="00887C8B"/>
    <w:rsid w:val="00893C87"/>
    <w:rsid w:val="008B0662"/>
    <w:rsid w:val="008B7C07"/>
    <w:rsid w:val="008C1DD9"/>
    <w:rsid w:val="008D06FB"/>
    <w:rsid w:val="008D4AC8"/>
    <w:rsid w:val="008D6533"/>
    <w:rsid w:val="008D7B59"/>
    <w:rsid w:val="008F7BDF"/>
    <w:rsid w:val="009028AF"/>
    <w:rsid w:val="00913D16"/>
    <w:rsid w:val="00924EFD"/>
    <w:rsid w:val="00926C1A"/>
    <w:rsid w:val="009270EE"/>
    <w:rsid w:val="00931BDD"/>
    <w:rsid w:val="00936307"/>
    <w:rsid w:val="009464BD"/>
    <w:rsid w:val="00950B6C"/>
    <w:rsid w:val="009523E7"/>
    <w:rsid w:val="00970B16"/>
    <w:rsid w:val="00971225"/>
    <w:rsid w:val="009802B6"/>
    <w:rsid w:val="009846D7"/>
    <w:rsid w:val="0098652D"/>
    <w:rsid w:val="00992F43"/>
    <w:rsid w:val="009A43B6"/>
    <w:rsid w:val="009C7052"/>
    <w:rsid w:val="009D3639"/>
    <w:rsid w:val="009D6B34"/>
    <w:rsid w:val="009E45C1"/>
    <w:rsid w:val="009F500B"/>
    <w:rsid w:val="009F70A8"/>
    <w:rsid w:val="00A074BB"/>
    <w:rsid w:val="00A1405A"/>
    <w:rsid w:val="00A14310"/>
    <w:rsid w:val="00A148FB"/>
    <w:rsid w:val="00A17DD4"/>
    <w:rsid w:val="00A2218C"/>
    <w:rsid w:val="00A2396C"/>
    <w:rsid w:val="00A264B9"/>
    <w:rsid w:val="00A306A8"/>
    <w:rsid w:val="00A330F0"/>
    <w:rsid w:val="00A40D2A"/>
    <w:rsid w:val="00A41A6B"/>
    <w:rsid w:val="00A56E42"/>
    <w:rsid w:val="00A56EFC"/>
    <w:rsid w:val="00A774FA"/>
    <w:rsid w:val="00A83269"/>
    <w:rsid w:val="00A8555E"/>
    <w:rsid w:val="00A91C34"/>
    <w:rsid w:val="00A922F9"/>
    <w:rsid w:val="00AA15E8"/>
    <w:rsid w:val="00AA2A84"/>
    <w:rsid w:val="00AA3864"/>
    <w:rsid w:val="00AA792E"/>
    <w:rsid w:val="00AB08C5"/>
    <w:rsid w:val="00AC32B9"/>
    <w:rsid w:val="00AC69A0"/>
    <w:rsid w:val="00AD6CB4"/>
    <w:rsid w:val="00AE13F0"/>
    <w:rsid w:val="00AE5104"/>
    <w:rsid w:val="00AF1A5F"/>
    <w:rsid w:val="00AF1FF0"/>
    <w:rsid w:val="00AF407C"/>
    <w:rsid w:val="00AF728A"/>
    <w:rsid w:val="00B049ED"/>
    <w:rsid w:val="00B07819"/>
    <w:rsid w:val="00B13983"/>
    <w:rsid w:val="00B16A06"/>
    <w:rsid w:val="00B21218"/>
    <w:rsid w:val="00B21411"/>
    <w:rsid w:val="00B21F03"/>
    <w:rsid w:val="00B238B9"/>
    <w:rsid w:val="00B25A42"/>
    <w:rsid w:val="00B2641E"/>
    <w:rsid w:val="00B33E11"/>
    <w:rsid w:val="00B51196"/>
    <w:rsid w:val="00B61592"/>
    <w:rsid w:val="00B63510"/>
    <w:rsid w:val="00B65F01"/>
    <w:rsid w:val="00B812D4"/>
    <w:rsid w:val="00B8460F"/>
    <w:rsid w:val="00B952C9"/>
    <w:rsid w:val="00B96647"/>
    <w:rsid w:val="00BA6402"/>
    <w:rsid w:val="00BA6B0B"/>
    <w:rsid w:val="00BB4E08"/>
    <w:rsid w:val="00BC18F2"/>
    <w:rsid w:val="00BC2805"/>
    <w:rsid w:val="00BC5E1C"/>
    <w:rsid w:val="00BD339E"/>
    <w:rsid w:val="00BE1ACD"/>
    <w:rsid w:val="00BF61B2"/>
    <w:rsid w:val="00BF71C1"/>
    <w:rsid w:val="00C00552"/>
    <w:rsid w:val="00C23857"/>
    <w:rsid w:val="00C36A1E"/>
    <w:rsid w:val="00C43F43"/>
    <w:rsid w:val="00C51147"/>
    <w:rsid w:val="00C5744A"/>
    <w:rsid w:val="00C61E60"/>
    <w:rsid w:val="00C63CCC"/>
    <w:rsid w:val="00C67902"/>
    <w:rsid w:val="00C71734"/>
    <w:rsid w:val="00C76FDF"/>
    <w:rsid w:val="00C853E6"/>
    <w:rsid w:val="00C90893"/>
    <w:rsid w:val="00C90D96"/>
    <w:rsid w:val="00C919CF"/>
    <w:rsid w:val="00C95045"/>
    <w:rsid w:val="00C9607D"/>
    <w:rsid w:val="00CA2000"/>
    <w:rsid w:val="00CA3459"/>
    <w:rsid w:val="00CB7EBA"/>
    <w:rsid w:val="00CC4B71"/>
    <w:rsid w:val="00CC5B83"/>
    <w:rsid w:val="00CF03AE"/>
    <w:rsid w:val="00CF4A3C"/>
    <w:rsid w:val="00CF4C58"/>
    <w:rsid w:val="00D11B8C"/>
    <w:rsid w:val="00D34324"/>
    <w:rsid w:val="00D34C47"/>
    <w:rsid w:val="00D35FBC"/>
    <w:rsid w:val="00D37CDF"/>
    <w:rsid w:val="00D73811"/>
    <w:rsid w:val="00D754B4"/>
    <w:rsid w:val="00D76D12"/>
    <w:rsid w:val="00D801A5"/>
    <w:rsid w:val="00D93616"/>
    <w:rsid w:val="00D938DA"/>
    <w:rsid w:val="00D94390"/>
    <w:rsid w:val="00D97559"/>
    <w:rsid w:val="00DA42C7"/>
    <w:rsid w:val="00DB104B"/>
    <w:rsid w:val="00DB203C"/>
    <w:rsid w:val="00DB26A7"/>
    <w:rsid w:val="00DB79E8"/>
    <w:rsid w:val="00DC1B8B"/>
    <w:rsid w:val="00DC49B3"/>
    <w:rsid w:val="00DD4BB4"/>
    <w:rsid w:val="00DE37F1"/>
    <w:rsid w:val="00DF2764"/>
    <w:rsid w:val="00DF4872"/>
    <w:rsid w:val="00E064C8"/>
    <w:rsid w:val="00E07516"/>
    <w:rsid w:val="00E12519"/>
    <w:rsid w:val="00E13205"/>
    <w:rsid w:val="00E13E9F"/>
    <w:rsid w:val="00E16046"/>
    <w:rsid w:val="00E20DF1"/>
    <w:rsid w:val="00E21F54"/>
    <w:rsid w:val="00E22D5B"/>
    <w:rsid w:val="00E25910"/>
    <w:rsid w:val="00E30E11"/>
    <w:rsid w:val="00E434BA"/>
    <w:rsid w:val="00E51244"/>
    <w:rsid w:val="00E54200"/>
    <w:rsid w:val="00E54840"/>
    <w:rsid w:val="00E64678"/>
    <w:rsid w:val="00E91F0C"/>
    <w:rsid w:val="00E93F77"/>
    <w:rsid w:val="00E97AC8"/>
    <w:rsid w:val="00EA3357"/>
    <w:rsid w:val="00EB07DF"/>
    <w:rsid w:val="00EB278C"/>
    <w:rsid w:val="00EB63FC"/>
    <w:rsid w:val="00ED4E22"/>
    <w:rsid w:val="00ED7E2D"/>
    <w:rsid w:val="00EE350D"/>
    <w:rsid w:val="00EE6ABE"/>
    <w:rsid w:val="00F00FD1"/>
    <w:rsid w:val="00F05597"/>
    <w:rsid w:val="00F055C3"/>
    <w:rsid w:val="00F21DB3"/>
    <w:rsid w:val="00F36AC7"/>
    <w:rsid w:val="00F37C69"/>
    <w:rsid w:val="00F470AA"/>
    <w:rsid w:val="00F63088"/>
    <w:rsid w:val="00F63D43"/>
    <w:rsid w:val="00F72910"/>
    <w:rsid w:val="00F85C44"/>
    <w:rsid w:val="00F869F5"/>
    <w:rsid w:val="00F86D07"/>
    <w:rsid w:val="00F8739E"/>
    <w:rsid w:val="00F87C60"/>
    <w:rsid w:val="00F91DEB"/>
    <w:rsid w:val="00F95888"/>
    <w:rsid w:val="00FC2892"/>
    <w:rsid w:val="00FC2F23"/>
    <w:rsid w:val="00FC3DBC"/>
    <w:rsid w:val="00FD751A"/>
    <w:rsid w:val="00FE0D3C"/>
    <w:rsid w:val="00FE6F8B"/>
    <w:rsid w:val="00FE7947"/>
    <w:rsid w:val="00FF06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7AF38C3-6AD6-4238-B4C2-515993A3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2">
    <w:name w:val="heading 2"/>
    <w:basedOn w:val="Normal"/>
    <w:link w:val="Ttulo2Car"/>
    <w:uiPriority w:val="9"/>
    <w:qFormat/>
    <w:rsid w:val="009C7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571DA2"/>
    <w:pPr>
      <w:ind w:left="720"/>
      <w:contextualSpacing/>
    </w:pPr>
  </w:style>
  <w:style w:type="character" w:customStyle="1" w:styleId="Ttulo2Car">
    <w:name w:val="Título 2 Car"/>
    <w:basedOn w:val="Fuentedeprrafopredeter"/>
    <w:link w:val="Ttulo2"/>
    <w:uiPriority w:val="9"/>
    <w:rsid w:val="009C7052"/>
    <w:rPr>
      <w:rFonts w:eastAsia="Times New Roman"/>
      <w:b/>
      <w:bCs/>
      <w:sz w:val="36"/>
      <w:szCs w:val="36"/>
      <w:bdr w:val="none" w:sz="0" w:space="0" w:color="auto"/>
    </w:rPr>
  </w:style>
  <w:style w:type="character" w:styleId="nfasis">
    <w:name w:val="Emphasis"/>
    <w:basedOn w:val="Fuentedeprrafopredeter"/>
    <w:uiPriority w:val="20"/>
    <w:qFormat/>
    <w:rsid w:val="003D37CC"/>
    <w:rPr>
      <w:i/>
      <w:iCs/>
    </w:rPr>
  </w:style>
  <w:style w:type="numbering" w:customStyle="1" w:styleId="WWNum2">
    <w:name w:val="WWNum2"/>
    <w:basedOn w:val="Sinlista"/>
    <w:rsid w:val="008B0662"/>
    <w:pPr>
      <w:numPr>
        <w:numId w:val="10"/>
      </w:numPr>
    </w:pPr>
  </w:style>
  <w:style w:type="paragraph" w:styleId="NormalWeb">
    <w:name w:val="Normal (Web)"/>
    <w:basedOn w:val="Normal"/>
    <w:uiPriority w:val="99"/>
    <w:unhideWhenUsed/>
    <w:rsid w:val="009846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paragraph" w:styleId="Textoindependiente">
    <w:name w:val="Body Text"/>
    <w:basedOn w:val="Normal"/>
    <w:link w:val="TextoindependienteCar"/>
    <w:semiHidden/>
    <w:rsid w:val="00B1398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imes New Roman"/>
      <w:bdr w:val="none" w:sz="0" w:space="0" w:color="auto"/>
      <w:lang w:val="es-ES_tradnl" w:eastAsia="ar-SA"/>
    </w:rPr>
  </w:style>
  <w:style w:type="character" w:customStyle="1" w:styleId="TextoindependienteCar">
    <w:name w:val="Texto independiente Car"/>
    <w:basedOn w:val="Fuentedeprrafopredeter"/>
    <w:link w:val="Textoindependiente"/>
    <w:semiHidden/>
    <w:rsid w:val="00B13983"/>
    <w:rPr>
      <w:rFonts w:eastAsia="Times New Roman"/>
      <w:sz w:val="24"/>
      <w:szCs w:val="24"/>
      <w:bdr w:val="none" w:sz="0" w:space="0" w:color="auto"/>
      <w:lang w:val="es-ES_tradnl" w:eastAsia="ar-SA"/>
    </w:rPr>
  </w:style>
  <w:style w:type="paragraph" w:styleId="Textodeglobo">
    <w:name w:val="Balloon Text"/>
    <w:basedOn w:val="Normal"/>
    <w:link w:val="TextodegloboCar"/>
    <w:uiPriority w:val="99"/>
    <w:semiHidden/>
    <w:unhideWhenUsed/>
    <w:rsid w:val="008578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7812"/>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6106">
      <w:bodyDiv w:val="1"/>
      <w:marLeft w:val="0"/>
      <w:marRight w:val="0"/>
      <w:marTop w:val="0"/>
      <w:marBottom w:val="0"/>
      <w:divBdr>
        <w:top w:val="none" w:sz="0" w:space="0" w:color="auto"/>
        <w:left w:val="none" w:sz="0" w:space="0" w:color="auto"/>
        <w:bottom w:val="none" w:sz="0" w:space="0" w:color="auto"/>
        <w:right w:val="none" w:sz="0" w:space="0" w:color="auto"/>
      </w:divBdr>
    </w:div>
    <w:div w:id="679703228">
      <w:bodyDiv w:val="1"/>
      <w:marLeft w:val="0"/>
      <w:marRight w:val="0"/>
      <w:marTop w:val="0"/>
      <w:marBottom w:val="0"/>
      <w:divBdr>
        <w:top w:val="none" w:sz="0" w:space="0" w:color="auto"/>
        <w:left w:val="none" w:sz="0" w:space="0" w:color="auto"/>
        <w:bottom w:val="none" w:sz="0" w:space="0" w:color="auto"/>
        <w:right w:val="none" w:sz="0" w:space="0" w:color="auto"/>
      </w:divBdr>
    </w:div>
    <w:div w:id="1852061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mailto:mgarciarodriguez@hmhospital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BD3407-2E3E-44F9-AE50-AA0DF69EE72D}">
  <ds:schemaRefs>
    <ds:schemaRef ds:uri="http://schemas.openxmlformats.org/officeDocument/2006/bibliography"/>
  </ds:schemaRefs>
</ds:datastoreItem>
</file>

<file path=customXml/itemProps2.xml><?xml version="1.0" encoding="utf-8"?>
<ds:datastoreItem xmlns:ds="http://schemas.openxmlformats.org/officeDocument/2006/customXml" ds:itemID="{68356DE3-BAD1-4F44-B859-FEB29ACF5485}"/>
</file>

<file path=customXml/itemProps3.xml><?xml version="1.0" encoding="utf-8"?>
<ds:datastoreItem xmlns:ds="http://schemas.openxmlformats.org/officeDocument/2006/customXml" ds:itemID="{95F82321-79FB-4AF1-86BE-7A6C2F584477}"/>
</file>

<file path=customXml/itemProps4.xml><?xml version="1.0" encoding="utf-8"?>
<ds:datastoreItem xmlns:ds="http://schemas.openxmlformats.org/officeDocument/2006/customXml" ds:itemID="{4EF5B460-C8D5-4469-B290-15FC90D44921}"/>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5471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Garcia Rodriguez</dc:creator>
  <cp:lastModifiedBy>Eloisa Martin de Faria</cp:lastModifiedBy>
  <cp:revision>2</cp:revision>
  <cp:lastPrinted>2020-02-21T12:50:00Z</cp:lastPrinted>
  <dcterms:created xsi:type="dcterms:W3CDTF">2021-02-23T10:03:00Z</dcterms:created>
  <dcterms:modified xsi:type="dcterms:W3CDTF">2021-02-23T10:03:00Z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