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4D17F2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1E557DA5" wp14:editId="50C1DB83">
            <wp:simplePos x="0" y="0"/>
            <wp:positionH relativeFrom="margin">
              <wp:align>right</wp:align>
            </wp:positionH>
            <wp:positionV relativeFrom="page">
              <wp:posOffset>369131</wp:posOffset>
            </wp:positionV>
            <wp:extent cx="2981960" cy="1000760"/>
            <wp:effectExtent l="0" t="0" r="889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_Policlinico_GabineteVelazquez_Vertic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3E7"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6369622" wp14:editId="172A66D4">
            <wp:simplePos x="0" y="0"/>
            <wp:positionH relativeFrom="margin">
              <wp:align>left</wp:align>
            </wp:positionH>
            <wp:positionV relativeFrom="paragraph">
              <wp:posOffset>-469411</wp:posOffset>
            </wp:positionV>
            <wp:extent cx="2081040" cy="95836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M_Hospitales_Vertic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0" cy="95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810161" w:rsidRDefault="00EA3357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Es de primera elección en el</w:t>
      </w:r>
      <w:r w:rsidR="00A83269" w:rsidRPr="00A83269">
        <w:rPr>
          <w:rFonts w:hAnsi="Arial" w:cs="Arial"/>
          <w:noProof/>
          <w:sz w:val="24"/>
          <w:szCs w:val="24"/>
          <w:lang w:val="es-ES"/>
        </w:rPr>
        <w:t xml:space="preserve"> tratamiento </w:t>
      </w:r>
      <w:r>
        <w:rPr>
          <w:rFonts w:hAnsi="Arial" w:cs="Arial"/>
          <w:noProof/>
          <w:sz w:val="24"/>
          <w:szCs w:val="24"/>
          <w:lang w:val="es-ES"/>
        </w:rPr>
        <w:t>de la men</w:t>
      </w:r>
      <w:r w:rsidR="00A83269">
        <w:rPr>
          <w:rFonts w:hAnsi="Arial" w:cs="Arial"/>
          <w:noProof/>
          <w:sz w:val="24"/>
          <w:szCs w:val="24"/>
          <w:lang w:val="es-ES"/>
        </w:rPr>
        <w:t>opáusia</w:t>
      </w:r>
      <w:r w:rsidR="007E7C63">
        <w:rPr>
          <w:rFonts w:hAnsi="Arial" w:cs="Arial"/>
          <w:noProof/>
          <w:sz w:val="24"/>
          <w:szCs w:val="24"/>
          <w:lang w:val="es-ES"/>
        </w:rPr>
        <w:t xml:space="preserve"> 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B96647" w:rsidRPr="005D7EF1" w:rsidRDefault="00A83269" w:rsidP="00A83269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LAS XV JORNADAS NACIONALES </w:t>
      </w:r>
      <w:r w:rsidR="00810161">
        <w:rPr>
          <w:rFonts w:ascii="Arial" w:hAnsi="Arial" w:cs="Arial"/>
          <w:b/>
          <w:bCs/>
          <w:sz w:val="28"/>
          <w:szCs w:val="28"/>
        </w:rPr>
        <w:t xml:space="preserve">HM </w:t>
      </w:r>
      <w:r w:rsidR="00C71734">
        <w:rPr>
          <w:rFonts w:ascii="Arial" w:hAnsi="Arial" w:cs="Arial"/>
          <w:b/>
          <w:bCs/>
          <w:sz w:val="28"/>
          <w:szCs w:val="28"/>
        </w:rPr>
        <w:t xml:space="preserve">GABINETE VELÁZQUEZ </w:t>
      </w:r>
      <w:r>
        <w:rPr>
          <w:rFonts w:ascii="Arial" w:hAnsi="Arial" w:cs="Arial"/>
          <w:b/>
          <w:bCs/>
          <w:sz w:val="28"/>
          <w:szCs w:val="28"/>
        </w:rPr>
        <w:t xml:space="preserve">CONCLUYEN QUE LA TERAPIA HORMONAL SUSTITUTIVA NO PRODUCE CÁNCER </w:t>
      </w:r>
      <w:r w:rsidR="009846D7">
        <w:rPr>
          <w:rFonts w:ascii="Arial" w:hAnsi="Arial" w:cs="Arial"/>
          <w:b/>
          <w:bCs/>
          <w:sz w:val="28"/>
          <w:szCs w:val="28"/>
        </w:rPr>
        <w:t>DE MAMA</w:t>
      </w:r>
      <w:r w:rsidR="00B33E11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E91F0C" w:rsidRPr="007E7C63" w:rsidRDefault="00A83269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Éxito </w:t>
      </w:r>
      <w:r w:rsidR="00EA3357">
        <w:rPr>
          <w:rFonts w:ascii="Arial" w:hAnsi="Arial" w:cs="Arial"/>
          <w:color w:val="auto"/>
        </w:rPr>
        <w:t>de</w:t>
      </w:r>
      <w:r w:rsidR="007E7C63">
        <w:rPr>
          <w:rFonts w:ascii="Arial" w:hAnsi="Arial" w:cs="Arial"/>
        </w:rPr>
        <w:t xml:space="preserve"> o</w:t>
      </w:r>
      <w:r w:rsidR="007E7C63" w:rsidRPr="007E7C63">
        <w:rPr>
          <w:rFonts w:ascii="Arial" w:hAnsi="Arial" w:cs="Arial"/>
        </w:rPr>
        <w:t xml:space="preserve">rganización </w:t>
      </w:r>
      <w:r w:rsidR="00EA3357">
        <w:rPr>
          <w:rFonts w:ascii="Arial" w:hAnsi="Arial" w:cs="Arial"/>
        </w:rPr>
        <w:t xml:space="preserve">que </w:t>
      </w:r>
      <w:r w:rsidR="007E7C63" w:rsidRPr="007E7C63">
        <w:rPr>
          <w:rFonts w:ascii="Arial" w:hAnsi="Arial" w:cs="Arial"/>
        </w:rPr>
        <w:t>bate</w:t>
      </w:r>
      <w:r w:rsidR="00EA3357">
        <w:rPr>
          <w:rFonts w:ascii="Arial" w:hAnsi="Arial" w:cs="Arial"/>
        </w:rPr>
        <w:t>,</w:t>
      </w:r>
      <w:r w:rsidR="007E7C63" w:rsidRPr="007E7C63">
        <w:rPr>
          <w:rFonts w:ascii="Arial" w:hAnsi="Arial" w:cs="Arial"/>
        </w:rPr>
        <w:t xml:space="preserve"> año tras año</w:t>
      </w:r>
      <w:r w:rsidR="00EA3357">
        <w:rPr>
          <w:rFonts w:ascii="Arial" w:hAnsi="Arial" w:cs="Arial"/>
        </w:rPr>
        <w:t>,</w:t>
      </w:r>
      <w:r w:rsidR="007E7C63" w:rsidRPr="007E7C63">
        <w:rPr>
          <w:rFonts w:ascii="Arial" w:hAnsi="Arial" w:cs="Arial"/>
        </w:rPr>
        <w:t xml:space="preserve"> el número de </w:t>
      </w:r>
      <w:r w:rsidR="00E25910">
        <w:rPr>
          <w:rFonts w:ascii="Arial" w:hAnsi="Arial" w:cs="Arial"/>
        </w:rPr>
        <w:t>inscritos</w:t>
      </w:r>
    </w:p>
    <w:p w:rsidR="00E91F0C" w:rsidRDefault="00E91F0C" w:rsidP="00E91F0C">
      <w:pPr>
        <w:pStyle w:val="CuerpoB"/>
        <w:ind w:left="720"/>
        <w:jc w:val="both"/>
        <w:rPr>
          <w:rFonts w:ascii="Arial" w:hAnsi="Arial" w:cs="Arial"/>
        </w:rPr>
      </w:pPr>
    </w:p>
    <w:p w:rsidR="00624920" w:rsidRDefault="00A83269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diagnóstico genético y molecula</w:t>
      </w:r>
      <w:r w:rsidR="00624920" w:rsidRPr="00624920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adecuado, clave en el </w:t>
      </w:r>
      <w:r w:rsidR="009846D7">
        <w:rPr>
          <w:rFonts w:ascii="Arial" w:hAnsi="Arial" w:cs="Arial"/>
        </w:rPr>
        <w:t xml:space="preserve">manejo de </w:t>
      </w:r>
      <w:r>
        <w:rPr>
          <w:rFonts w:ascii="Arial" w:hAnsi="Arial" w:cs="Arial"/>
        </w:rPr>
        <w:t>los diferentes abordajes en cáncer de mama</w:t>
      </w:r>
      <w:r w:rsidR="007E7C63">
        <w:rPr>
          <w:rFonts w:ascii="Arial" w:hAnsi="Arial" w:cs="Arial"/>
        </w:rPr>
        <w:t xml:space="preserve"> </w:t>
      </w:r>
    </w:p>
    <w:p w:rsidR="00624920" w:rsidRDefault="00624920" w:rsidP="00624920">
      <w:pPr>
        <w:pStyle w:val="Prrafodelista"/>
        <w:rPr>
          <w:rFonts w:ascii="Arial" w:hAnsi="Arial" w:cs="Arial"/>
        </w:rPr>
      </w:pPr>
    </w:p>
    <w:p w:rsidR="007B586B" w:rsidRDefault="00A83269" w:rsidP="00624920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microbiota vaginal se revela como</w:t>
      </w:r>
      <w:r w:rsidR="006249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elemento </w:t>
      </w:r>
      <w:r w:rsidR="004A036E">
        <w:rPr>
          <w:rFonts w:ascii="Arial" w:hAnsi="Arial" w:cs="Arial"/>
        </w:rPr>
        <w:t>capit</w:t>
      </w:r>
      <w:r>
        <w:rPr>
          <w:rFonts w:ascii="Arial" w:hAnsi="Arial" w:cs="Arial"/>
        </w:rPr>
        <w:t xml:space="preserve">al en la protección ante </w:t>
      </w:r>
      <w:r w:rsidRPr="00EA3357">
        <w:rPr>
          <w:rFonts w:ascii="Arial" w:hAnsi="Arial" w:cs="Arial"/>
          <w:color w:val="auto"/>
        </w:rPr>
        <w:t xml:space="preserve">infecciones </w:t>
      </w:r>
      <w:r w:rsidR="00B33E11" w:rsidRPr="00EA3357">
        <w:rPr>
          <w:rFonts w:ascii="Arial" w:hAnsi="Arial" w:cs="Arial"/>
          <w:color w:val="auto"/>
        </w:rPr>
        <w:t xml:space="preserve">e incluso ante </w:t>
      </w:r>
      <w:r>
        <w:rPr>
          <w:rFonts w:ascii="Arial" w:hAnsi="Arial" w:cs="Arial"/>
        </w:rPr>
        <w:t>procesos oncológicos</w:t>
      </w:r>
    </w:p>
    <w:p w:rsidR="004A0374" w:rsidRPr="00624920" w:rsidRDefault="004A0374" w:rsidP="009846D7">
      <w:pPr>
        <w:pStyle w:val="CuerpoB"/>
        <w:jc w:val="both"/>
        <w:rPr>
          <w:rFonts w:ascii="Arial" w:hAnsi="Arial" w:cs="Arial"/>
        </w:rPr>
      </w:pPr>
    </w:p>
    <w:p w:rsidR="00B96647" w:rsidRPr="00E13205" w:rsidRDefault="00B96647" w:rsidP="009846D7">
      <w:pPr>
        <w:pStyle w:val="CuerpoBA"/>
        <w:rPr>
          <w:b w:val="0"/>
          <w:lang w:val="es-ES"/>
        </w:rPr>
      </w:pPr>
    </w:p>
    <w:p w:rsidR="004A036E" w:rsidRDefault="00992F43" w:rsidP="00C23857">
      <w:pPr>
        <w:pStyle w:val="CuerpoBA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534BBB">
        <w:rPr>
          <w:color w:val="000000" w:themeColor="text1"/>
          <w:lang w:val="es-ES"/>
        </w:rPr>
        <w:t>2</w:t>
      </w:r>
      <w:r w:rsidR="00F95888">
        <w:rPr>
          <w:lang w:val="es-ES"/>
        </w:rPr>
        <w:t xml:space="preserve"> de </w:t>
      </w:r>
      <w:r w:rsidR="00485209">
        <w:rPr>
          <w:lang w:val="es-ES"/>
        </w:rPr>
        <w:t>marzo</w:t>
      </w:r>
      <w:r w:rsidR="00773226">
        <w:rPr>
          <w:lang w:val="es-ES"/>
        </w:rPr>
        <w:t xml:space="preserve">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4A036E">
        <w:rPr>
          <w:b w:val="0"/>
          <w:lang w:val="es-ES"/>
        </w:rPr>
        <w:t xml:space="preserve">El pasado </w:t>
      </w:r>
      <w:r w:rsidR="00A83269">
        <w:rPr>
          <w:b w:val="0"/>
          <w:lang w:val="es-ES"/>
        </w:rPr>
        <w:t>23 de</w:t>
      </w:r>
      <w:r w:rsidR="004A036E">
        <w:rPr>
          <w:b w:val="0"/>
          <w:lang w:val="es-ES"/>
        </w:rPr>
        <w:t xml:space="preserve"> febrero finalizó la XV edición de las Jornadas Nacionales HM Gabinete Velázquez</w:t>
      </w:r>
      <w:r w:rsidR="00D35FBC">
        <w:rPr>
          <w:b w:val="0"/>
          <w:lang w:val="es-ES"/>
        </w:rPr>
        <w:t>,</w:t>
      </w:r>
      <w:r w:rsidR="004A036E">
        <w:rPr>
          <w:b w:val="0"/>
          <w:lang w:val="es-ES"/>
        </w:rPr>
        <w:t xml:space="preserve"> que un año más han batido su propio récord en el número de especialistas inscritos hasta el punto de convertirse en el evento ginecológico </w:t>
      </w:r>
      <w:r w:rsidR="004A036E" w:rsidRPr="00EA3357">
        <w:rPr>
          <w:b w:val="0"/>
          <w:color w:val="auto"/>
          <w:lang w:val="es-ES"/>
        </w:rPr>
        <w:t>y ob</w:t>
      </w:r>
      <w:r w:rsidR="00B33E11" w:rsidRPr="00EA3357">
        <w:rPr>
          <w:b w:val="0"/>
          <w:color w:val="auto"/>
          <w:lang w:val="es-ES"/>
        </w:rPr>
        <w:t>stétrico</w:t>
      </w:r>
      <w:r w:rsidR="004A036E" w:rsidRPr="00EA3357">
        <w:rPr>
          <w:b w:val="0"/>
          <w:color w:val="auto"/>
          <w:lang w:val="es-ES"/>
        </w:rPr>
        <w:t xml:space="preserve"> </w:t>
      </w:r>
      <w:r w:rsidR="004A036E">
        <w:rPr>
          <w:b w:val="0"/>
          <w:lang w:val="es-ES"/>
        </w:rPr>
        <w:t>más relevante del panorama médico español.</w:t>
      </w:r>
    </w:p>
    <w:p w:rsidR="00C23857" w:rsidRDefault="00C23857" w:rsidP="00C23857">
      <w:pPr>
        <w:pStyle w:val="CuerpoBA"/>
        <w:rPr>
          <w:b w:val="0"/>
          <w:lang w:val="es-ES"/>
        </w:rPr>
      </w:pPr>
    </w:p>
    <w:p w:rsidR="004A036E" w:rsidRDefault="004A036E" w:rsidP="00C23857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De hecho, las conclusiones </w:t>
      </w:r>
      <w:bookmarkStart w:id="0" w:name="_GoBack"/>
      <w:bookmarkEnd w:id="0"/>
      <w:r>
        <w:rPr>
          <w:b w:val="0"/>
          <w:lang w:val="es-ES"/>
        </w:rPr>
        <w:t xml:space="preserve">más </w:t>
      </w:r>
      <w:r w:rsidR="00EA3357">
        <w:rPr>
          <w:b w:val="0"/>
          <w:lang w:val="es-ES"/>
        </w:rPr>
        <w:t>notables</w:t>
      </w:r>
      <w:r>
        <w:rPr>
          <w:b w:val="0"/>
          <w:lang w:val="es-ES"/>
        </w:rPr>
        <w:t xml:space="preserve"> extraídas</w:t>
      </w:r>
      <w:r w:rsidR="00EA3357">
        <w:rPr>
          <w:b w:val="0"/>
          <w:lang w:val="es-ES"/>
        </w:rPr>
        <w:t>,</w:t>
      </w:r>
      <w:r>
        <w:rPr>
          <w:b w:val="0"/>
          <w:lang w:val="es-ES"/>
        </w:rPr>
        <w:t xml:space="preserve"> tras dos jornadas de debates, conferencias e intercambio de estudios, ensayos y opiniones</w:t>
      </w:r>
      <w:r w:rsidR="00EA3357">
        <w:rPr>
          <w:b w:val="0"/>
          <w:lang w:val="es-ES"/>
        </w:rPr>
        <w:t>,</w:t>
      </w:r>
      <w:r>
        <w:rPr>
          <w:b w:val="0"/>
          <w:lang w:val="es-ES"/>
        </w:rPr>
        <w:t xml:space="preserve"> han revelado argumentos que pueden cambiar algunos de los axiomas </w:t>
      </w:r>
      <w:r w:rsidRPr="00EA3357">
        <w:rPr>
          <w:b w:val="0"/>
          <w:color w:val="auto"/>
          <w:lang w:val="es-ES"/>
        </w:rPr>
        <w:t>pre</w:t>
      </w:r>
      <w:r w:rsidR="00B33E11" w:rsidRPr="00EA3357">
        <w:rPr>
          <w:b w:val="0"/>
          <w:color w:val="auto"/>
          <w:lang w:val="es-ES"/>
        </w:rPr>
        <w:t>concebidos</w:t>
      </w:r>
      <w:r w:rsidRPr="00EA3357">
        <w:rPr>
          <w:b w:val="0"/>
          <w:color w:val="auto"/>
          <w:lang w:val="es-ES"/>
        </w:rPr>
        <w:t xml:space="preserve"> </w:t>
      </w:r>
      <w:r>
        <w:rPr>
          <w:b w:val="0"/>
          <w:lang w:val="es-ES"/>
        </w:rPr>
        <w:t xml:space="preserve">en este </w:t>
      </w:r>
      <w:r w:rsidR="00F055C3">
        <w:rPr>
          <w:b w:val="0"/>
          <w:lang w:val="es-ES"/>
        </w:rPr>
        <w:t xml:space="preserve">campo </w:t>
      </w:r>
      <w:r>
        <w:rPr>
          <w:b w:val="0"/>
          <w:lang w:val="es-ES"/>
        </w:rPr>
        <w:t>durante los últimos años.</w:t>
      </w:r>
    </w:p>
    <w:p w:rsidR="00C23857" w:rsidRDefault="00C23857" w:rsidP="00C23857">
      <w:pPr>
        <w:pStyle w:val="CuerpoBA"/>
        <w:rPr>
          <w:b w:val="0"/>
          <w:lang w:val="es-ES"/>
        </w:rPr>
      </w:pPr>
    </w:p>
    <w:p w:rsidR="004A036E" w:rsidRDefault="004A036E" w:rsidP="00C23857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En ese sentido, la conclusión más relevante hace referencia a</w:t>
      </w:r>
      <w:r w:rsidR="00F055C3">
        <w:rPr>
          <w:b w:val="0"/>
          <w:lang w:val="es-ES"/>
        </w:rPr>
        <w:t xml:space="preserve"> la opinión general expresada por muchos de </w:t>
      </w:r>
      <w:r>
        <w:rPr>
          <w:b w:val="0"/>
          <w:lang w:val="es-ES"/>
        </w:rPr>
        <w:t>los expertos reunidos en este congreso</w:t>
      </w:r>
      <w:r w:rsidR="00F055C3">
        <w:rPr>
          <w:b w:val="0"/>
          <w:lang w:val="es-ES"/>
        </w:rPr>
        <w:t>, que</w:t>
      </w:r>
      <w:r>
        <w:rPr>
          <w:b w:val="0"/>
          <w:lang w:val="es-ES"/>
        </w:rPr>
        <w:t xml:space="preserve"> abogan por que la terapia hormonal sustitutiva vuelva a retomarse como tratamiento de elección en el abordaje de la menopausia</w:t>
      </w:r>
      <w:r w:rsidR="00F055C3">
        <w:rPr>
          <w:b w:val="0"/>
          <w:lang w:val="es-ES"/>
        </w:rPr>
        <w:t>. “De hecho, no</w:t>
      </w:r>
      <w:r w:rsidR="00F055C3" w:rsidRPr="00F055C3">
        <w:rPr>
          <w:b w:val="0"/>
          <w:lang w:val="es-ES"/>
        </w:rPr>
        <w:t xml:space="preserve"> </w:t>
      </w:r>
      <w:r w:rsidR="00B33E11">
        <w:rPr>
          <w:b w:val="0"/>
          <w:lang w:val="es-ES"/>
        </w:rPr>
        <w:t xml:space="preserve">solo no </w:t>
      </w:r>
      <w:r w:rsidR="00F055C3" w:rsidRPr="00F055C3">
        <w:rPr>
          <w:b w:val="0"/>
          <w:lang w:val="es-ES"/>
        </w:rPr>
        <w:t>provoca cánce</w:t>
      </w:r>
      <w:r w:rsidR="004C3ADA">
        <w:rPr>
          <w:b w:val="0"/>
          <w:lang w:val="es-ES"/>
        </w:rPr>
        <w:t>r</w:t>
      </w:r>
      <w:r w:rsidR="00B33E11">
        <w:rPr>
          <w:b w:val="0"/>
          <w:lang w:val="es-ES"/>
        </w:rPr>
        <w:t>, sino que</w:t>
      </w:r>
      <w:r w:rsidR="00F055C3" w:rsidRPr="00F055C3">
        <w:rPr>
          <w:b w:val="0"/>
          <w:lang w:val="es-ES"/>
        </w:rPr>
        <w:t xml:space="preserve"> debe retomarse como el tratamiento de elección para la sintomatología menopáusica</w:t>
      </w:r>
      <w:r w:rsidR="00F055C3">
        <w:rPr>
          <w:b w:val="0"/>
          <w:lang w:val="es-ES"/>
        </w:rPr>
        <w:t xml:space="preserve">”, señala el Dr. Luis Serrano Cogollor, </w:t>
      </w:r>
      <w:r w:rsidR="00F055C3" w:rsidRPr="00F055C3">
        <w:rPr>
          <w:b w:val="0"/>
          <w:lang w:val="es-ES"/>
        </w:rPr>
        <w:t>especialista en Ginecología y Obstetricia en HM Gabinete Velázquez y miembro del comité organizador del congreso.</w:t>
      </w:r>
    </w:p>
    <w:p w:rsid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</w:p>
    <w:p w:rsidR="009846D7" w:rsidRDefault="00F055C3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Esta 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 xml:space="preserve">argumentación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contraviene la práctica habitual que se ha estado desarrollando en los últimos años y que desestimaba este recurso terapéutico como hipotético factor desencadenante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 xml:space="preserve">o favorecedor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>de algunos tipos de procesos oncológicos. Esta corriente, que durante años se ha</w:t>
      </w:r>
      <w:r w:rsidR="00D35FBC">
        <w:rPr>
          <w:rFonts w:ascii="Arial" w:eastAsia="Arial" w:hAnsi="Arial" w:cs="Arial"/>
          <w:bCs/>
          <w:color w:val="000000"/>
          <w:u w:color="000000"/>
          <w:bdr w:val="nil"/>
        </w:rPr>
        <w:t>bía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convertido en mayoritari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a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en el seno de acervo médico, está actualmente en entredicho. “Su inicio se debió a un estudio publicado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a principios de siglo</w:t>
      </w:r>
      <w:r w:rsidR="009846D7"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, el más amplio que se había llevado a cabo sobre los riesgos de la </w:t>
      </w:r>
      <w:r w:rsidR="009846D7">
        <w:rPr>
          <w:rFonts w:ascii="Arial" w:eastAsia="Arial" w:hAnsi="Arial" w:cs="Arial"/>
          <w:bCs/>
          <w:color w:val="000000"/>
          <w:u w:color="000000"/>
          <w:bdr w:val="nil"/>
        </w:rPr>
        <w:t>terapia hormonal sustitutiva</w:t>
      </w:r>
      <w:r w:rsidR="009846D7" w:rsidRPr="009846D7">
        <w:rPr>
          <w:rFonts w:ascii="Arial" w:eastAsia="Arial" w:hAnsi="Arial" w:cs="Arial"/>
          <w:bCs/>
          <w:color w:val="000000"/>
          <w:u w:color="000000"/>
          <w:bdr w:val="nil"/>
        </w:rPr>
        <w:t>,</w:t>
      </w:r>
      <w:r w:rsid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que</w:t>
      </w:r>
      <w:r w:rsidR="009846D7"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llevó a interpretaciones erróneas, amplificadas por los medios generalistas, y a conclusiones con escaso rigor analítico</w:t>
      </w:r>
      <w:r w:rsidR="009846D7">
        <w:rPr>
          <w:rFonts w:ascii="Arial" w:eastAsia="Arial" w:hAnsi="Arial" w:cs="Arial"/>
          <w:bCs/>
          <w:color w:val="000000"/>
          <w:u w:color="000000"/>
          <w:bdr w:val="nil"/>
        </w:rPr>
        <w:t>”, a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firma</w:t>
      </w:r>
      <w:r w:rsid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el Dr. Serrano.</w:t>
      </w:r>
    </w:p>
    <w:p w:rsidR="005355C0" w:rsidRPr="009846D7" w:rsidRDefault="005355C0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</w:p>
    <w:p w:rsidR="009846D7" w:rsidRDefault="009846D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“En la actualidad hay suficientes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>evidencia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científica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que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demuestran lo contrario, que la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terapia hormonal sustitutiva puede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ser muy benefi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ciosa para la mujer. De hecho, a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lguno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s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de los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antiguos firmantes de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aquel estudio afirman hoy que las conclusiones fueron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>mal interpretadas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y piden perdón por haber provocado perjuicios a las mujeres que no han podido disfrutar de los beneficios de la terapia hormonal sustitutiva”, asegura el Dr. Serrano Cogollor.</w:t>
      </w:r>
    </w:p>
    <w:p w:rsid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</w:pPr>
    </w:p>
    <w:p w:rsidR="00C23857" w:rsidRDefault="009846D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 w:rsidRPr="009846D7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>Más allá de esta importante conclusión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>,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 xml:space="preserve"> que en los círculos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>ginecológicos ya se apuntaba a lo largo de los últimos años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 xml:space="preserve">, las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Jornadas Nacionales HM Gabinete Velázquez han arrojado otras 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significantes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resoluciones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 en el campo de la Ginecología y la Obstetricia, como que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“e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l 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cáncer de m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ama no es una sola enfermedad, sino que es más </w:t>
      </w:r>
      <w:r w:rsidR="0070794D">
        <w:rPr>
          <w:rFonts w:ascii="Arial" w:eastAsia="Arial" w:hAnsi="Arial" w:cs="Arial"/>
          <w:bCs/>
          <w:color w:val="000000"/>
          <w:u w:color="000000"/>
          <w:bdr w:val="nil"/>
        </w:rPr>
        <w:t xml:space="preserve">bien un grupo de entidades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>diferenciadas que deben ser tratadas de manera diferente y para ello deben ser diagnosticadas adecuadamente desde el punto de vista genético y molecular</w:t>
      </w:r>
      <w:r w:rsidR="00D35FBC">
        <w:rPr>
          <w:rFonts w:ascii="Arial" w:eastAsia="Arial" w:hAnsi="Arial" w:cs="Arial"/>
          <w:bCs/>
          <w:color w:val="000000"/>
          <w:u w:color="000000"/>
          <w:bdr w:val="nil"/>
        </w:rPr>
        <w:t>, apunta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el Dr. Serrano. </w:t>
      </w:r>
    </w:p>
    <w:p w:rsid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</w:p>
    <w:p w:rsidR="00C23857" w:rsidRDefault="009846D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Esta 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 xml:space="preserve">afirmación </w:t>
      </w:r>
      <w:r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se alinea a la perfección con las últimas actualizaciones </w:t>
      </w:r>
      <w:r w:rsidR="00C23857" w:rsidRPr="00C23857">
        <w:rPr>
          <w:rFonts w:ascii="Arial" w:eastAsia="Arial" w:hAnsi="Arial" w:cs="Arial"/>
          <w:bCs/>
          <w:color w:val="000000"/>
          <w:u w:color="000000"/>
          <w:bdr w:val="nil"/>
        </w:rPr>
        <w:t>y tendencias investigativas en la lucha contra el cáncer, que ponen el acento en el diagnóstico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>,</w:t>
      </w:r>
      <w:r w:rsidR="00C23857"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 </w:t>
      </w:r>
      <w:r w:rsid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como son los </w:t>
      </w:r>
      <w:r w:rsidR="00C23857" w:rsidRPr="00C23857">
        <w:rPr>
          <w:rFonts w:ascii="Arial" w:eastAsia="Arial" w:hAnsi="Arial" w:cs="Arial"/>
          <w:bCs/>
          <w:color w:val="000000"/>
          <w:u w:color="000000"/>
          <w:bdr w:val="nil"/>
        </w:rPr>
        <w:t>hallazgos moleculares resultantes de las dianas terapéuticas en tejido, el ADN tumoral circulante y la biopsia líquida</w:t>
      </w:r>
      <w:r w:rsidR="00C23857">
        <w:rPr>
          <w:rFonts w:ascii="Arial" w:eastAsia="Arial" w:hAnsi="Arial" w:cs="Arial"/>
          <w:bCs/>
          <w:color w:val="000000"/>
          <w:u w:color="000000"/>
          <w:bdr w:val="nil"/>
        </w:rPr>
        <w:t>.</w:t>
      </w:r>
    </w:p>
    <w:p w:rsid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</w:p>
    <w:p w:rsidR="00C23857" w:rsidRP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/>
          <w:bCs/>
          <w:color w:val="000000"/>
          <w:u w:color="000000"/>
          <w:bdr w:val="nil"/>
        </w:rPr>
      </w:pPr>
      <w:r w:rsidRPr="00C23857">
        <w:rPr>
          <w:rFonts w:ascii="Arial" w:eastAsia="Arial" w:hAnsi="Arial" w:cs="Arial"/>
          <w:b/>
          <w:bCs/>
          <w:color w:val="000000"/>
          <w:u w:color="000000"/>
          <w:bdr w:val="nil"/>
        </w:rPr>
        <w:t>La</w:t>
      </w:r>
      <w:r w:rsidR="00C90893">
        <w:rPr>
          <w:rFonts w:ascii="Arial" w:eastAsia="Arial" w:hAnsi="Arial" w:cs="Arial"/>
          <w:b/>
          <w:bCs/>
          <w:color w:val="000000"/>
          <w:u w:color="000000"/>
          <w:bdr w:val="nil"/>
        </w:rPr>
        <w:t xml:space="preserve"> importancia de la</w:t>
      </w:r>
      <w:r w:rsidRPr="00C23857">
        <w:rPr>
          <w:rFonts w:ascii="Arial" w:eastAsia="Arial" w:hAnsi="Arial" w:cs="Arial"/>
          <w:b/>
          <w:bCs/>
          <w:color w:val="000000"/>
          <w:u w:color="000000"/>
          <w:bdr w:val="nil"/>
        </w:rPr>
        <w:t xml:space="preserve"> microbiota</w:t>
      </w:r>
    </w:p>
    <w:p w:rsidR="009846D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Otra de las conclusiones de las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 xml:space="preserve">Jornadas Nacionales HM Gabinete Velázquez </w:t>
      </w:r>
      <w:r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hacen referencia a la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revelación</w:t>
      </w:r>
      <w:r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 de que la microbiota v</w:t>
      </w:r>
      <w:r w:rsidR="009846D7"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aginal tiene una importancia capital,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“</w:t>
      </w:r>
      <w:r w:rsidR="009846D7"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no 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solo</w:t>
      </w:r>
      <w:r w:rsidR="009846D7" w:rsidRPr="00C23857">
        <w:rPr>
          <w:rFonts w:ascii="Arial" w:eastAsia="Arial" w:hAnsi="Arial" w:cs="Arial"/>
          <w:bCs/>
          <w:color w:val="000000"/>
          <w:u w:color="000000"/>
          <w:bdr w:val="nil"/>
        </w:rPr>
        <w:t xml:space="preserve"> en el bienestar de la mujer y en su papel de protección contra las infecciones, sino incluso en la protección contra el cáncer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>”, apunta el Dr. Serrano</w:t>
      </w:r>
      <w:r w:rsidR="009846D7" w:rsidRPr="00C23857">
        <w:rPr>
          <w:rFonts w:ascii="Arial" w:eastAsia="Arial" w:hAnsi="Arial" w:cs="Arial"/>
          <w:bCs/>
          <w:color w:val="000000"/>
          <w:u w:color="000000"/>
          <w:bdr w:val="nil"/>
        </w:rPr>
        <w:t>.</w:t>
      </w:r>
    </w:p>
    <w:p w:rsidR="00C23857" w:rsidRDefault="00C23857" w:rsidP="00C2385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</w:p>
    <w:p w:rsidR="00C90893" w:rsidRPr="00C90893" w:rsidRDefault="00C23857" w:rsidP="00C9089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bCs/>
          <w:color w:val="000000"/>
          <w:u w:color="000000"/>
          <w:bdr w:val="nil"/>
        </w:rPr>
      </w:pPr>
      <w:r>
        <w:rPr>
          <w:rFonts w:ascii="Arial" w:eastAsia="Arial" w:hAnsi="Arial" w:cs="Arial"/>
          <w:bCs/>
          <w:color w:val="000000"/>
          <w:u w:color="000000"/>
          <w:bdr w:val="nil"/>
        </w:rPr>
        <w:t>Se constata por lo tanto el peso que</w:t>
      </w:r>
      <w:r w:rsidR="004C6237">
        <w:rPr>
          <w:rFonts w:ascii="Arial" w:eastAsia="Arial" w:hAnsi="Arial" w:cs="Arial"/>
          <w:bCs/>
          <w:color w:val="000000"/>
          <w:u w:color="000000"/>
          <w:bdr w:val="nil"/>
        </w:rPr>
        <w:t xml:space="preserve"> ha cobrado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la oncología en esta edición de las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  <w:lang w:val="es-ES_tradnl"/>
        </w:rPr>
        <w:t xml:space="preserve"> </w:t>
      </w:r>
      <w:r w:rsidRPr="009846D7">
        <w:rPr>
          <w:rFonts w:ascii="Arial" w:eastAsia="Arial" w:hAnsi="Arial" w:cs="Arial"/>
          <w:bCs/>
          <w:color w:val="000000"/>
          <w:u w:color="000000"/>
          <w:bdr w:val="nil"/>
        </w:rPr>
        <w:t>Jornadas Nacionales HM Gabinete Velázquez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, que por otro lado han gozado del </w:t>
      </w:r>
      <w:r w:rsidR="00C90893">
        <w:rPr>
          <w:rFonts w:ascii="Arial" w:eastAsia="Arial" w:hAnsi="Arial" w:cs="Arial"/>
          <w:bCs/>
          <w:color w:val="000000"/>
          <w:u w:color="000000"/>
          <w:bdr w:val="nil"/>
        </w:rPr>
        <w:t>reconocimiento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y apoyo de la Dirección de HM Hospitales, según las palabras expresadas por el </w:t>
      </w:r>
      <w:r w:rsidR="00C90893">
        <w:rPr>
          <w:rFonts w:ascii="Arial" w:eastAsia="Arial" w:hAnsi="Arial" w:cs="Arial"/>
          <w:bCs/>
          <w:color w:val="000000"/>
          <w:u w:color="000000"/>
          <w:bdr w:val="nil"/>
        </w:rPr>
        <w:t>presidente</w:t>
      </w:r>
      <w:r>
        <w:rPr>
          <w:rFonts w:ascii="Arial" w:eastAsia="Arial" w:hAnsi="Arial" w:cs="Arial"/>
          <w:bCs/>
          <w:color w:val="000000"/>
          <w:u w:color="000000"/>
          <w:bdr w:val="nil"/>
        </w:rPr>
        <w:t xml:space="preserve"> del Grupo, Dr. Juan Abarca Cidón. “</w:t>
      </w:r>
      <w:r w:rsidR="00E07516" w:rsidRPr="00C23857">
        <w:rPr>
          <w:rFonts w:ascii="Arial" w:eastAsia="Arial" w:hAnsi="Arial" w:cs="Arial"/>
          <w:bCs/>
          <w:color w:val="000000"/>
          <w:u w:color="000000"/>
          <w:bdr w:val="nil"/>
        </w:rPr>
        <w:t>Este debe ser el congreso más importante de ginecólogos de España después de los congresos oficiales de las res</w:t>
      </w:r>
      <w:r w:rsidR="00C90893">
        <w:rPr>
          <w:rFonts w:ascii="Arial" w:eastAsia="Arial" w:hAnsi="Arial" w:cs="Arial"/>
          <w:bCs/>
          <w:color w:val="000000"/>
          <w:u w:color="000000"/>
          <w:bdr w:val="nil"/>
        </w:rPr>
        <w:t xml:space="preserve">pectivas sociedades científicas. </w:t>
      </w:r>
      <w:r w:rsidR="00C90893" w:rsidRPr="00C90893">
        <w:rPr>
          <w:rFonts w:ascii="Arial" w:eastAsia="Arial" w:hAnsi="Arial" w:cs="Arial"/>
          <w:bCs/>
          <w:color w:val="000000"/>
          <w:u w:color="000000"/>
          <w:bdr w:val="nil"/>
        </w:rPr>
        <w:t>Para HM Hospitales, que realmente nos creemos nuestro modelo basado en la asistencia, la investigación y la docencia</w:t>
      </w:r>
      <w:r w:rsidR="00C90893">
        <w:rPr>
          <w:rFonts w:ascii="Arial" w:eastAsia="Arial" w:hAnsi="Arial" w:cs="Arial"/>
          <w:bCs/>
          <w:color w:val="000000"/>
          <w:u w:color="000000"/>
          <w:bdr w:val="nil"/>
        </w:rPr>
        <w:t>,</w:t>
      </w:r>
      <w:r w:rsidR="00C90893" w:rsidRPr="00C90893">
        <w:rPr>
          <w:rFonts w:ascii="Arial" w:eastAsia="Arial" w:hAnsi="Arial" w:cs="Arial"/>
          <w:bCs/>
          <w:color w:val="000000"/>
          <w:u w:color="000000"/>
          <w:bdr w:val="nil"/>
        </w:rPr>
        <w:t xml:space="preserve"> estar aquí no solo es un honor a nivel personal sino que es un orgullo impactante por lo que HM Gabinete Velázquez y sus médicos están haciendo y puedan seguir desarrollando. Seguro que va a ir a más como</w:t>
      </w:r>
      <w:r w:rsidR="00C90893">
        <w:rPr>
          <w:rFonts w:ascii="Arial" w:eastAsia="Arial" w:hAnsi="Arial" w:cs="Arial"/>
          <w:bCs/>
          <w:color w:val="000000"/>
          <w:u w:color="000000"/>
          <w:bdr w:val="nil"/>
        </w:rPr>
        <w:t xml:space="preserve"> cada año”, concluyó.</w:t>
      </w:r>
    </w:p>
    <w:p w:rsidR="00C90893" w:rsidRDefault="00C90893" w:rsidP="00C90893">
      <w:pPr>
        <w:pStyle w:val="CuerpoBA"/>
        <w:spacing w:after="240"/>
        <w:rPr>
          <w:b w:val="0"/>
          <w:lang w:val="es-ES"/>
        </w:rPr>
      </w:pPr>
    </w:p>
    <w:p w:rsidR="002B7DA2" w:rsidRDefault="002B7DA2" w:rsidP="00C90893">
      <w:pPr>
        <w:pStyle w:val="CuerpoBA"/>
        <w:spacing w:after="240"/>
        <w:rPr>
          <w:b w:val="0"/>
          <w:lang w:val="es-ES"/>
        </w:rPr>
      </w:pPr>
    </w:p>
    <w:p w:rsidR="002B7DA2" w:rsidRDefault="002B7DA2" w:rsidP="00C90893">
      <w:pPr>
        <w:pStyle w:val="CuerpoBA"/>
        <w:spacing w:after="240"/>
        <w:rPr>
          <w:b w:val="0"/>
          <w:lang w:val="es-ES"/>
        </w:rPr>
      </w:pPr>
    </w:p>
    <w:p w:rsidR="00C90893" w:rsidRDefault="00C90893" w:rsidP="003C1285">
      <w:pPr>
        <w:pStyle w:val="CuerpoA"/>
        <w:jc w:val="both"/>
        <w:rPr>
          <w:rFonts w:ascii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E13205">
      <w:pPr>
        <w:pStyle w:val="CuerpoBA"/>
      </w:pP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39E" w:rsidRDefault="00BD339E">
      <w:r>
        <w:separator/>
      </w:r>
    </w:p>
  </w:endnote>
  <w:endnote w:type="continuationSeparator" w:id="0">
    <w:p w:rsidR="00BD339E" w:rsidRDefault="00BD3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39E" w:rsidRDefault="00BD339E">
      <w:r>
        <w:separator/>
      </w:r>
    </w:p>
  </w:footnote>
  <w:footnote w:type="continuationSeparator" w:id="0">
    <w:p w:rsidR="00BD339E" w:rsidRDefault="00BD3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3ED36ECB"/>
    <w:multiLevelType w:val="hybridMultilevel"/>
    <w:tmpl w:val="4322D79A"/>
    <w:lvl w:ilvl="0" w:tplc="4A70F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C2058"/>
    <w:multiLevelType w:val="hybridMultilevel"/>
    <w:tmpl w:val="6F2C5B1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7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1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"/>
  </w:num>
  <w:num w:numId="5">
    <w:abstractNumId w:val="11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62804"/>
    <w:rsid w:val="00077BDA"/>
    <w:rsid w:val="000B225C"/>
    <w:rsid w:val="000B3A9A"/>
    <w:rsid w:val="000B7BA9"/>
    <w:rsid w:val="000C5EA8"/>
    <w:rsid w:val="000D1F92"/>
    <w:rsid w:val="000E1D7F"/>
    <w:rsid w:val="000F6299"/>
    <w:rsid w:val="00103DFF"/>
    <w:rsid w:val="00104DB5"/>
    <w:rsid w:val="0010527C"/>
    <w:rsid w:val="00116C1B"/>
    <w:rsid w:val="00117762"/>
    <w:rsid w:val="00132B1B"/>
    <w:rsid w:val="00136549"/>
    <w:rsid w:val="001652E6"/>
    <w:rsid w:val="00170FC9"/>
    <w:rsid w:val="00172F4D"/>
    <w:rsid w:val="00174B27"/>
    <w:rsid w:val="00176787"/>
    <w:rsid w:val="00176822"/>
    <w:rsid w:val="0018442A"/>
    <w:rsid w:val="0019293E"/>
    <w:rsid w:val="001B4B1D"/>
    <w:rsid w:val="001B7B67"/>
    <w:rsid w:val="001C0435"/>
    <w:rsid w:val="001C628B"/>
    <w:rsid w:val="001D6D51"/>
    <w:rsid w:val="001E1A3F"/>
    <w:rsid w:val="001F306E"/>
    <w:rsid w:val="00204518"/>
    <w:rsid w:val="00215211"/>
    <w:rsid w:val="00221931"/>
    <w:rsid w:val="00226A73"/>
    <w:rsid w:val="00227DDF"/>
    <w:rsid w:val="00234BDB"/>
    <w:rsid w:val="002754CD"/>
    <w:rsid w:val="00280376"/>
    <w:rsid w:val="0029310D"/>
    <w:rsid w:val="00294CEB"/>
    <w:rsid w:val="00296DEA"/>
    <w:rsid w:val="002A5C2C"/>
    <w:rsid w:val="002B7DA2"/>
    <w:rsid w:val="002C3CE2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71B8E"/>
    <w:rsid w:val="0039557E"/>
    <w:rsid w:val="003A3BB7"/>
    <w:rsid w:val="003A7023"/>
    <w:rsid w:val="003A7889"/>
    <w:rsid w:val="003B380C"/>
    <w:rsid w:val="003C1285"/>
    <w:rsid w:val="003C44B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5D99"/>
    <w:rsid w:val="00406993"/>
    <w:rsid w:val="0041653F"/>
    <w:rsid w:val="0042047F"/>
    <w:rsid w:val="00422250"/>
    <w:rsid w:val="004302B1"/>
    <w:rsid w:val="004627E9"/>
    <w:rsid w:val="00470A70"/>
    <w:rsid w:val="0047167D"/>
    <w:rsid w:val="00471777"/>
    <w:rsid w:val="00483360"/>
    <w:rsid w:val="00485209"/>
    <w:rsid w:val="004876FE"/>
    <w:rsid w:val="00490FE4"/>
    <w:rsid w:val="00491BD3"/>
    <w:rsid w:val="004A036E"/>
    <w:rsid w:val="004A0374"/>
    <w:rsid w:val="004A0557"/>
    <w:rsid w:val="004B137F"/>
    <w:rsid w:val="004B597C"/>
    <w:rsid w:val="004C3ADA"/>
    <w:rsid w:val="004C4743"/>
    <w:rsid w:val="004C4E8F"/>
    <w:rsid w:val="004C6237"/>
    <w:rsid w:val="004D0084"/>
    <w:rsid w:val="004D0891"/>
    <w:rsid w:val="004D17F2"/>
    <w:rsid w:val="004D4ADB"/>
    <w:rsid w:val="004D4E10"/>
    <w:rsid w:val="004D7F3E"/>
    <w:rsid w:val="004F4342"/>
    <w:rsid w:val="004F775E"/>
    <w:rsid w:val="005003C5"/>
    <w:rsid w:val="00507B9E"/>
    <w:rsid w:val="00510DF1"/>
    <w:rsid w:val="00515EB3"/>
    <w:rsid w:val="005168DA"/>
    <w:rsid w:val="00530377"/>
    <w:rsid w:val="00534BBB"/>
    <w:rsid w:val="005355C0"/>
    <w:rsid w:val="0054352F"/>
    <w:rsid w:val="00551A9D"/>
    <w:rsid w:val="0056496F"/>
    <w:rsid w:val="005652B3"/>
    <w:rsid w:val="00571DA2"/>
    <w:rsid w:val="00573B02"/>
    <w:rsid w:val="005763F0"/>
    <w:rsid w:val="00582FFB"/>
    <w:rsid w:val="0058454B"/>
    <w:rsid w:val="005A4099"/>
    <w:rsid w:val="005A6095"/>
    <w:rsid w:val="005C1798"/>
    <w:rsid w:val="005C40EC"/>
    <w:rsid w:val="005D4106"/>
    <w:rsid w:val="005D7EF1"/>
    <w:rsid w:val="005F5250"/>
    <w:rsid w:val="005F6EC0"/>
    <w:rsid w:val="00601957"/>
    <w:rsid w:val="00606E9A"/>
    <w:rsid w:val="00607455"/>
    <w:rsid w:val="00612490"/>
    <w:rsid w:val="0061665F"/>
    <w:rsid w:val="00620D37"/>
    <w:rsid w:val="00620E41"/>
    <w:rsid w:val="00624920"/>
    <w:rsid w:val="006315FC"/>
    <w:rsid w:val="006400AC"/>
    <w:rsid w:val="006438DB"/>
    <w:rsid w:val="00661737"/>
    <w:rsid w:val="00672792"/>
    <w:rsid w:val="006739E5"/>
    <w:rsid w:val="00680048"/>
    <w:rsid w:val="00690F0B"/>
    <w:rsid w:val="00695B13"/>
    <w:rsid w:val="006A15E4"/>
    <w:rsid w:val="006B6140"/>
    <w:rsid w:val="006B7285"/>
    <w:rsid w:val="006C4C70"/>
    <w:rsid w:val="006C5134"/>
    <w:rsid w:val="006C6D53"/>
    <w:rsid w:val="006C7708"/>
    <w:rsid w:val="006D5B72"/>
    <w:rsid w:val="006E101E"/>
    <w:rsid w:val="006E58F4"/>
    <w:rsid w:val="006F1ADF"/>
    <w:rsid w:val="006F270D"/>
    <w:rsid w:val="0070794D"/>
    <w:rsid w:val="00711250"/>
    <w:rsid w:val="00712B43"/>
    <w:rsid w:val="007315D8"/>
    <w:rsid w:val="00744B79"/>
    <w:rsid w:val="007563ED"/>
    <w:rsid w:val="00757506"/>
    <w:rsid w:val="00773226"/>
    <w:rsid w:val="007761D3"/>
    <w:rsid w:val="0078223D"/>
    <w:rsid w:val="007831B4"/>
    <w:rsid w:val="007A246C"/>
    <w:rsid w:val="007B586B"/>
    <w:rsid w:val="007B6C09"/>
    <w:rsid w:val="007B7204"/>
    <w:rsid w:val="007E4325"/>
    <w:rsid w:val="007E7059"/>
    <w:rsid w:val="007E7C63"/>
    <w:rsid w:val="007F469B"/>
    <w:rsid w:val="00801417"/>
    <w:rsid w:val="00804917"/>
    <w:rsid w:val="00810161"/>
    <w:rsid w:val="00812293"/>
    <w:rsid w:val="00820A42"/>
    <w:rsid w:val="008211A7"/>
    <w:rsid w:val="00821AA8"/>
    <w:rsid w:val="00822496"/>
    <w:rsid w:val="00825AF9"/>
    <w:rsid w:val="00830224"/>
    <w:rsid w:val="00836BA5"/>
    <w:rsid w:val="0085210E"/>
    <w:rsid w:val="00862E96"/>
    <w:rsid w:val="00866D56"/>
    <w:rsid w:val="00877A94"/>
    <w:rsid w:val="00887C8B"/>
    <w:rsid w:val="00893C87"/>
    <w:rsid w:val="008B0662"/>
    <w:rsid w:val="008D06FB"/>
    <w:rsid w:val="008D4AC8"/>
    <w:rsid w:val="008D6533"/>
    <w:rsid w:val="008D7B59"/>
    <w:rsid w:val="008F7BDF"/>
    <w:rsid w:val="00913D16"/>
    <w:rsid w:val="00924EFD"/>
    <w:rsid w:val="00926C1A"/>
    <w:rsid w:val="009270EE"/>
    <w:rsid w:val="00931BDD"/>
    <w:rsid w:val="00936307"/>
    <w:rsid w:val="009464BD"/>
    <w:rsid w:val="00950B6C"/>
    <w:rsid w:val="009523E7"/>
    <w:rsid w:val="00970B16"/>
    <w:rsid w:val="009802B6"/>
    <w:rsid w:val="009846D7"/>
    <w:rsid w:val="0098652D"/>
    <w:rsid w:val="00992F43"/>
    <w:rsid w:val="009A43B6"/>
    <w:rsid w:val="009C7052"/>
    <w:rsid w:val="009D3639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218C"/>
    <w:rsid w:val="00A2396C"/>
    <w:rsid w:val="00A264B9"/>
    <w:rsid w:val="00A306A8"/>
    <w:rsid w:val="00A330F0"/>
    <w:rsid w:val="00A40D2A"/>
    <w:rsid w:val="00A56E42"/>
    <w:rsid w:val="00A56EFC"/>
    <w:rsid w:val="00A774FA"/>
    <w:rsid w:val="00A83269"/>
    <w:rsid w:val="00A8555E"/>
    <w:rsid w:val="00A91C34"/>
    <w:rsid w:val="00A922F9"/>
    <w:rsid w:val="00AA15E8"/>
    <w:rsid w:val="00AA3864"/>
    <w:rsid w:val="00AA792E"/>
    <w:rsid w:val="00AC32B9"/>
    <w:rsid w:val="00AC69A0"/>
    <w:rsid w:val="00AD6CB4"/>
    <w:rsid w:val="00AE13F0"/>
    <w:rsid w:val="00AE5104"/>
    <w:rsid w:val="00AF1A5F"/>
    <w:rsid w:val="00AF1FF0"/>
    <w:rsid w:val="00AF407C"/>
    <w:rsid w:val="00B049ED"/>
    <w:rsid w:val="00B07819"/>
    <w:rsid w:val="00B16A06"/>
    <w:rsid w:val="00B21411"/>
    <w:rsid w:val="00B21F03"/>
    <w:rsid w:val="00B238B9"/>
    <w:rsid w:val="00B25A42"/>
    <w:rsid w:val="00B2641E"/>
    <w:rsid w:val="00B33E11"/>
    <w:rsid w:val="00B51196"/>
    <w:rsid w:val="00B61592"/>
    <w:rsid w:val="00B63510"/>
    <w:rsid w:val="00B65F01"/>
    <w:rsid w:val="00B8460F"/>
    <w:rsid w:val="00B952C9"/>
    <w:rsid w:val="00B96647"/>
    <w:rsid w:val="00BA6402"/>
    <w:rsid w:val="00BA6B0B"/>
    <w:rsid w:val="00BB4E08"/>
    <w:rsid w:val="00BC18F2"/>
    <w:rsid w:val="00BC2805"/>
    <w:rsid w:val="00BC5E1C"/>
    <w:rsid w:val="00BD339E"/>
    <w:rsid w:val="00BE1ACD"/>
    <w:rsid w:val="00BF61B2"/>
    <w:rsid w:val="00BF71C1"/>
    <w:rsid w:val="00C00552"/>
    <w:rsid w:val="00C23857"/>
    <w:rsid w:val="00C5744A"/>
    <w:rsid w:val="00C63CCC"/>
    <w:rsid w:val="00C67902"/>
    <w:rsid w:val="00C71734"/>
    <w:rsid w:val="00C76FDF"/>
    <w:rsid w:val="00C853E6"/>
    <w:rsid w:val="00C90893"/>
    <w:rsid w:val="00C919CF"/>
    <w:rsid w:val="00C95045"/>
    <w:rsid w:val="00C9607D"/>
    <w:rsid w:val="00CA2000"/>
    <w:rsid w:val="00CA3459"/>
    <w:rsid w:val="00CC4B71"/>
    <w:rsid w:val="00CC5B83"/>
    <w:rsid w:val="00CF03AE"/>
    <w:rsid w:val="00CF4A3C"/>
    <w:rsid w:val="00D11B8C"/>
    <w:rsid w:val="00D34324"/>
    <w:rsid w:val="00D34C47"/>
    <w:rsid w:val="00D35FBC"/>
    <w:rsid w:val="00D73811"/>
    <w:rsid w:val="00D754B4"/>
    <w:rsid w:val="00D76D12"/>
    <w:rsid w:val="00D801A5"/>
    <w:rsid w:val="00D93616"/>
    <w:rsid w:val="00D94390"/>
    <w:rsid w:val="00D97559"/>
    <w:rsid w:val="00DA42C7"/>
    <w:rsid w:val="00DB104B"/>
    <w:rsid w:val="00DB203C"/>
    <w:rsid w:val="00DB26A7"/>
    <w:rsid w:val="00DC1B8B"/>
    <w:rsid w:val="00DC49B3"/>
    <w:rsid w:val="00DD4BB4"/>
    <w:rsid w:val="00DF2764"/>
    <w:rsid w:val="00DF4872"/>
    <w:rsid w:val="00E064C8"/>
    <w:rsid w:val="00E07516"/>
    <w:rsid w:val="00E12519"/>
    <w:rsid w:val="00E13205"/>
    <w:rsid w:val="00E13E9F"/>
    <w:rsid w:val="00E16046"/>
    <w:rsid w:val="00E20DF1"/>
    <w:rsid w:val="00E21F54"/>
    <w:rsid w:val="00E22D5B"/>
    <w:rsid w:val="00E25910"/>
    <w:rsid w:val="00E434BA"/>
    <w:rsid w:val="00E51244"/>
    <w:rsid w:val="00E54200"/>
    <w:rsid w:val="00E91F0C"/>
    <w:rsid w:val="00E93F77"/>
    <w:rsid w:val="00EA3357"/>
    <w:rsid w:val="00EB278C"/>
    <w:rsid w:val="00EB63FC"/>
    <w:rsid w:val="00ED4E22"/>
    <w:rsid w:val="00ED7E2D"/>
    <w:rsid w:val="00EE350D"/>
    <w:rsid w:val="00EE6ABE"/>
    <w:rsid w:val="00F00FD1"/>
    <w:rsid w:val="00F05597"/>
    <w:rsid w:val="00F055C3"/>
    <w:rsid w:val="00F21DB3"/>
    <w:rsid w:val="00F36AC7"/>
    <w:rsid w:val="00F37C69"/>
    <w:rsid w:val="00F63088"/>
    <w:rsid w:val="00F63D43"/>
    <w:rsid w:val="00F72910"/>
    <w:rsid w:val="00F85C44"/>
    <w:rsid w:val="00F86D07"/>
    <w:rsid w:val="00F8739E"/>
    <w:rsid w:val="00F87C60"/>
    <w:rsid w:val="00F91DEB"/>
    <w:rsid w:val="00F95888"/>
    <w:rsid w:val="00FC2892"/>
    <w:rsid w:val="00FC2F23"/>
    <w:rsid w:val="00FC3DBC"/>
    <w:rsid w:val="00FD751A"/>
    <w:rsid w:val="00FE6F8B"/>
    <w:rsid w:val="00FE7947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AF38C3-6AD6-4238-B4C2-515993A3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NormalWeb">
    <w:name w:val="Normal (Web)"/>
    <w:basedOn w:val="Normal"/>
    <w:uiPriority w:val="99"/>
    <w:unhideWhenUsed/>
    <w:rsid w:val="009846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B905FF-6169-4AB2-92F6-2A0F15DB1E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755BC-D486-4D91-94C9-75C25E390DC4}"/>
</file>

<file path=customXml/itemProps3.xml><?xml version="1.0" encoding="utf-8"?>
<ds:datastoreItem xmlns:ds="http://schemas.openxmlformats.org/officeDocument/2006/customXml" ds:itemID="{A2C66724-A432-4300-9D9F-363D23374117}"/>
</file>

<file path=customXml/itemProps4.xml><?xml version="1.0" encoding="utf-8"?>
<ds:datastoreItem xmlns:ds="http://schemas.openxmlformats.org/officeDocument/2006/customXml" ds:itemID="{5603AF90-E5A2-4801-86EC-5C7BD9385D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912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Garcia Rodriguez</dc:creator>
  <cp:lastModifiedBy>Marcos Garcia Rodriguez</cp:lastModifiedBy>
  <cp:revision>8</cp:revision>
  <dcterms:created xsi:type="dcterms:W3CDTF">2018-03-02T07:41:00Z</dcterms:created>
  <dcterms:modified xsi:type="dcterms:W3CDTF">2018-03-02T11:31:00Z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