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0EC" w:rsidRDefault="00FE0D3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56192" behindDoc="0" locked="0" layoutInCell="1" allowOverlap="1" wp14:anchorId="1E557DA5" wp14:editId="50C1DB83">
            <wp:simplePos x="0" y="0"/>
            <wp:positionH relativeFrom="margin">
              <wp:posOffset>3192716</wp:posOffset>
            </wp:positionH>
            <wp:positionV relativeFrom="page">
              <wp:posOffset>422515</wp:posOffset>
            </wp:positionV>
            <wp:extent cx="2266950" cy="76009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_Policlinico_GabineteVelazquez_Vertic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26369622" wp14:editId="172A66D4">
            <wp:simplePos x="0" y="0"/>
            <wp:positionH relativeFrom="margin">
              <wp:align>left</wp:align>
            </wp:positionH>
            <wp:positionV relativeFrom="paragraph">
              <wp:posOffset>-469411</wp:posOffset>
            </wp:positionV>
            <wp:extent cx="1590595" cy="73250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M_Hospitales_Vertic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595" cy="747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330B3A" w:rsidRPr="00810161" w:rsidRDefault="0000695B" w:rsidP="00330B3A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 xml:space="preserve">En 2020 se han superado los </w:t>
      </w:r>
      <w:r w:rsidR="0019317C">
        <w:rPr>
          <w:rFonts w:hAnsi="Arial" w:cs="Arial"/>
          <w:noProof/>
          <w:sz w:val="24"/>
          <w:szCs w:val="24"/>
          <w:lang w:val="es-ES"/>
        </w:rPr>
        <w:t xml:space="preserve">1.000 </w:t>
      </w:r>
      <w:r>
        <w:rPr>
          <w:rFonts w:hAnsi="Arial" w:cs="Arial"/>
          <w:noProof/>
          <w:sz w:val="24"/>
          <w:szCs w:val="24"/>
          <w:lang w:val="es-ES"/>
        </w:rPr>
        <w:t>in</w:t>
      </w:r>
      <w:r w:rsidR="0019317C">
        <w:rPr>
          <w:rFonts w:hAnsi="Arial" w:cs="Arial"/>
          <w:noProof/>
          <w:sz w:val="24"/>
          <w:szCs w:val="24"/>
          <w:lang w:val="es-ES"/>
        </w:rPr>
        <w:t>s</w:t>
      </w:r>
      <w:r>
        <w:rPr>
          <w:rFonts w:hAnsi="Arial" w:cs="Arial"/>
          <w:noProof/>
          <w:sz w:val="24"/>
          <w:szCs w:val="24"/>
          <w:lang w:val="es-ES"/>
        </w:rPr>
        <w:t>critos</w:t>
      </w:r>
    </w:p>
    <w:p w:rsidR="000208C6" w:rsidRPr="002D45E2" w:rsidRDefault="00DC1B8B" w:rsidP="00B13983">
      <w:pPr>
        <w:pStyle w:val="CuerpoA"/>
        <w:suppressAutoHyphens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es-ES"/>
        </w:rPr>
        <w:t xml:space="preserve">  </w:t>
      </w:r>
      <w:r w:rsidR="00311671">
        <w:rPr>
          <w:rFonts w:ascii="Arial" w:hAnsi="Arial" w:cs="Arial"/>
          <w:noProof/>
          <w:lang w:val="es-ES"/>
        </w:rPr>
        <w:t xml:space="preserve"> </w:t>
      </w:r>
    </w:p>
    <w:p w:rsidR="00B96647" w:rsidRPr="005D7EF1" w:rsidRDefault="00A83269" w:rsidP="00B13983">
      <w:pPr>
        <w:pStyle w:val="CuerpoA"/>
        <w:suppressAutoHyphens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LAS XV</w:t>
      </w:r>
      <w:r w:rsidR="00AB08C5">
        <w:rPr>
          <w:rFonts w:ascii="Arial" w:hAnsi="Arial" w:cs="Arial"/>
          <w:b/>
          <w:bCs/>
          <w:sz w:val="28"/>
          <w:szCs w:val="28"/>
        </w:rPr>
        <w:t>I</w:t>
      </w:r>
      <w:r w:rsidR="00B13983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 xml:space="preserve"> JORNADAS NACIONALES </w:t>
      </w:r>
      <w:r w:rsidR="00810161">
        <w:rPr>
          <w:rFonts w:ascii="Arial" w:hAnsi="Arial" w:cs="Arial"/>
          <w:b/>
          <w:bCs/>
          <w:sz w:val="28"/>
          <w:szCs w:val="28"/>
        </w:rPr>
        <w:t xml:space="preserve">HM </w:t>
      </w:r>
      <w:r w:rsidR="00C71734">
        <w:rPr>
          <w:rFonts w:ascii="Arial" w:hAnsi="Arial" w:cs="Arial"/>
          <w:b/>
          <w:bCs/>
          <w:sz w:val="28"/>
          <w:szCs w:val="28"/>
        </w:rPr>
        <w:t xml:space="preserve">GABINETE VELÁZQUEZ </w:t>
      </w:r>
      <w:r w:rsidR="00B13983">
        <w:rPr>
          <w:rFonts w:ascii="Arial" w:hAnsi="Arial" w:cs="Arial"/>
          <w:b/>
          <w:bCs/>
          <w:sz w:val="28"/>
          <w:szCs w:val="28"/>
        </w:rPr>
        <w:t>CONVIER</w:t>
      </w:r>
      <w:r w:rsidR="00857812">
        <w:rPr>
          <w:rFonts w:ascii="Arial" w:hAnsi="Arial" w:cs="Arial"/>
          <w:b/>
          <w:bCs/>
          <w:sz w:val="28"/>
          <w:szCs w:val="28"/>
        </w:rPr>
        <w:t>T</w:t>
      </w:r>
      <w:r w:rsidR="00B13983">
        <w:rPr>
          <w:rFonts w:ascii="Arial" w:hAnsi="Arial" w:cs="Arial"/>
          <w:b/>
          <w:bCs/>
          <w:sz w:val="28"/>
          <w:szCs w:val="28"/>
        </w:rPr>
        <w:t xml:space="preserve">EN A MADRID EN LA CAPITAL ESPAÑOLA DE LA GINECOLOGÍA Y LA OBSTETRICIA </w:t>
      </w:r>
      <w:r w:rsidR="00AB08C5">
        <w:rPr>
          <w:rFonts w:ascii="Arial" w:hAnsi="Arial" w:cs="Arial"/>
          <w:b/>
          <w:bCs/>
          <w:sz w:val="28"/>
          <w:szCs w:val="28"/>
        </w:rPr>
        <w:t xml:space="preserve"> </w:t>
      </w:r>
      <w:r w:rsidR="00B33E11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E91F0C" w:rsidRDefault="001C5DC5" w:rsidP="0019317C">
      <w:pPr>
        <w:pStyle w:val="CuerpoB"/>
        <w:numPr>
          <w:ilvl w:val="0"/>
          <w:numId w:val="5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19317C">
        <w:rPr>
          <w:rFonts w:ascii="Arial" w:hAnsi="Arial" w:cs="Arial"/>
        </w:rPr>
        <w:t>l ab</w:t>
      </w:r>
      <w:r w:rsidR="008B7C07">
        <w:rPr>
          <w:rFonts w:ascii="Arial" w:hAnsi="Arial" w:cs="Arial"/>
        </w:rPr>
        <w:t>ordaje de la p</w:t>
      </w:r>
      <w:r w:rsidR="0019317C" w:rsidRPr="0019317C">
        <w:rPr>
          <w:rFonts w:ascii="Arial" w:hAnsi="Arial" w:cs="Arial"/>
        </w:rPr>
        <w:t xml:space="preserve">atología </w:t>
      </w:r>
      <w:r w:rsidR="008B7C07">
        <w:rPr>
          <w:rFonts w:ascii="Arial" w:hAnsi="Arial" w:cs="Arial"/>
        </w:rPr>
        <w:t>m</w:t>
      </w:r>
      <w:r w:rsidR="0019317C" w:rsidRPr="0019317C">
        <w:rPr>
          <w:rFonts w:ascii="Arial" w:hAnsi="Arial" w:cs="Arial"/>
        </w:rPr>
        <w:t>amaria maligna y benigna, la patología cervical, la m</w:t>
      </w:r>
      <w:r w:rsidR="008B7C07">
        <w:rPr>
          <w:rFonts w:ascii="Arial" w:hAnsi="Arial" w:cs="Arial"/>
        </w:rPr>
        <w:t>icrobiota y su relación con el aparato g</w:t>
      </w:r>
      <w:r w:rsidR="0019317C" w:rsidRPr="0019317C">
        <w:rPr>
          <w:rFonts w:ascii="Arial" w:hAnsi="Arial" w:cs="Arial"/>
        </w:rPr>
        <w:t xml:space="preserve">enital </w:t>
      </w:r>
      <w:r w:rsidR="008B7C07">
        <w:rPr>
          <w:rFonts w:ascii="Arial" w:hAnsi="Arial" w:cs="Arial"/>
        </w:rPr>
        <w:t>f</w:t>
      </w:r>
      <w:r w:rsidR="0019317C" w:rsidRPr="0019317C">
        <w:rPr>
          <w:rFonts w:ascii="Arial" w:hAnsi="Arial" w:cs="Arial"/>
        </w:rPr>
        <w:t>emenino</w:t>
      </w:r>
      <w:r w:rsidR="0019317C">
        <w:rPr>
          <w:rFonts w:ascii="Arial" w:hAnsi="Arial" w:cs="Arial"/>
        </w:rPr>
        <w:t xml:space="preserve"> centrarán los contenidos de esta reunión</w:t>
      </w:r>
    </w:p>
    <w:p w:rsidR="000F0500" w:rsidRDefault="000F0500" w:rsidP="0019317C">
      <w:pPr>
        <w:pStyle w:val="CuerpoB"/>
        <w:suppressAutoHyphens/>
        <w:ind w:left="720"/>
        <w:jc w:val="both"/>
        <w:rPr>
          <w:rFonts w:ascii="Arial" w:hAnsi="Arial" w:cs="Arial"/>
        </w:rPr>
      </w:pPr>
    </w:p>
    <w:p w:rsidR="000F0500" w:rsidRPr="000F0500" w:rsidRDefault="0019317C" w:rsidP="0019317C">
      <w:pPr>
        <w:pStyle w:val="CuerpoB"/>
        <w:numPr>
          <w:ilvl w:val="0"/>
          <w:numId w:val="5"/>
        </w:numPr>
        <w:suppressAutoHyphens/>
        <w:jc w:val="both"/>
        <w:rPr>
          <w:b/>
          <w:lang w:val="es-ES"/>
        </w:rPr>
      </w:pPr>
      <w:r>
        <w:rPr>
          <w:rFonts w:ascii="Arial" w:hAnsi="Arial" w:cs="Arial"/>
        </w:rPr>
        <w:t>Las novedades sobre diversos procesos oncológicos, avanzadas en congresos internacionales como EMSO</w:t>
      </w:r>
      <w:r w:rsidR="00026BCC">
        <w:rPr>
          <w:rFonts w:ascii="Arial" w:hAnsi="Arial" w:cs="Arial"/>
        </w:rPr>
        <w:t xml:space="preserve"> o St. Gallen</w:t>
      </w:r>
      <w:r>
        <w:rPr>
          <w:rFonts w:ascii="Arial" w:hAnsi="Arial" w:cs="Arial"/>
        </w:rPr>
        <w:t>, ocuparán buena parte de las sesiones</w:t>
      </w:r>
    </w:p>
    <w:p w:rsidR="00E91F0C" w:rsidRDefault="00E91F0C" w:rsidP="0019317C">
      <w:pPr>
        <w:pStyle w:val="CuerpoB"/>
        <w:suppressAutoHyphens/>
        <w:ind w:left="720"/>
        <w:jc w:val="both"/>
        <w:rPr>
          <w:rFonts w:ascii="Arial" w:hAnsi="Arial" w:cs="Arial"/>
        </w:rPr>
      </w:pPr>
    </w:p>
    <w:p w:rsidR="00AB08C5" w:rsidRPr="0019317C" w:rsidRDefault="0019317C" w:rsidP="005C030C">
      <w:pPr>
        <w:pStyle w:val="CuerpoB"/>
        <w:numPr>
          <w:ilvl w:val="0"/>
          <w:numId w:val="5"/>
        </w:numPr>
        <w:suppressAutoHyphens/>
        <w:jc w:val="both"/>
        <w:rPr>
          <w:b/>
          <w:lang w:val="es-ES"/>
        </w:rPr>
      </w:pPr>
      <w:r w:rsidRPr="0019317C">
        <w:rPr>
          <w:rFonts w:ascii="Arial" w:hAnsi="Arial" w:cs="Arial"/>
        </w:rPr>
        <w:t xml:space="preserve">En el </w:t>
      </w:r>
      <w:r w:rsidR="001C5DC5" w:rsidRPr="0019317C">
        <w:rPr>
          <w:rFonts w:ascii="Arial" w:hAnsi="Arial" w:cs="Arial"/>
        </w:rPr>
        <w:t xml:space="preserve">congreso </w:t>
      </w:r>
      <w:r w:rsidRPr="0019317C">
        <w:rPr>
          <w:rFonts w:ascii="Arial" w:hAnsi="Arial" w:cs="Arial"/>
        </w:rPr>
        <w:t xml:space="preserve">se presentarán algunas </w:t>
      </w:r>
      <w:r w:rsidR="00D938DA">
        <w:rPr>
          <w:rFonts w:ascii="Arial" w:hAnsi="Arial" w:cs="Arial"/>
        </w:rPr>
        <w:t>novedades obstétricas como la present</w:t>
      </w:r>
      <w:r w:rsidRPr="0019317C">
        <w:rPr>
          <w:rFonts w:ascii="Arial" w:hAnsi="Arial" w:cs="Arial"/>
        </w:rPr>
        <w:t>ación de resultados de estudios sobre la preeclampsia, las formas alternativas de monitorización fetal o los avances en el cribado genómico del recién nacido</w:t>
      </w:r>
    </w:p>
    <w:p w:rsidR="00AB08C5" w:rsidRPr="00E13205" w:rsidRDefault="00AB08C5" w:rsidP="00AB08C5">
      <w:pPr>
        <w:pStyle w:val="CuerpoB"/>
        <w:jc w:val="both"/>
        <w:rPr>
          <w:b/>
          <w:lang w:val="es-ES"/>
        </w:rPr>
      </w:pPr>
    </w:p>
    <w:p w:rsidR="0019317C" w:rsidRDefault="00992F43" w:rsidP="001730BA">
      <w:pPr>
        <w:pStyle w:val="CuerpoBA"/>
        <w:suppressAutoHyphens/>
        <w:spacing w:after="240"/>
        <w:rPr>
          <w:b w:val="0"/>
          <w:lang w:val="es-ES"/>
        </w:rPr>
      </w:pPr>
      <w:r w:rsidRPr="00E13205">
        <w:rPr>
          <w:lang w:val="es-ES"/>
        </w:rPr>
        <w:t>Madrid</w:t>
      </w:r>
      <w:r w:rsidR="002D45E2" w:rsidRPr="00E13205">
        <w:rPr>
          <w:lang w:val="es-ES"/>
        </w:rPr>
        <w:t xml:space="preserve">, </w:t>
      </w:r>
      <w:r w:rsidR="00B13983">
        <w:rPr>
          <w:color w:val="000000" w:themeColor="text1"/>
          <w:lang w:val="es-ES"/>
        </w:rPr>
        <w:t>2</w:t>
      </w:r>
      <w:r w:rsidR="00C43F43">
        <w:rPr>
          <w:color w:val="000000" w:themeColor="text1"/>
          <w:lang w:val="es-ES"/>
        </w:rPr>
        <w:t>5</w:t>
      </w:r>
      <w:r w:rsidR="00F95888">
        <w:rPr>
          <w:lang w:val="es-ES"/>
        </w:rPr>
        <w:t xml:space="preserve"> de </w:t>
      </w:r>
      <w:r w:rsidR="000F0500">
        <w:rPr>
          <w:lang w:val="es-ES"/>
        </w:rPr>
        <w:t>febrero</w:t>
      </w:r>
      <w:r w:rsidR="00773226">
        <w:rPr>
          <w:lang w:val="es-ES"/>
        </w:rPr>
        <w:t xml:space="preserve"> de 20</w:t>
      </w:r>
      <w:r w:rsidR="00B13983">
        <w:rPr>
          <w:lang w:val="es-ES"/>
        </w:rPr>
        <w:t>20</w:t>
      </w:r>
      <w:r w:rsidR="002D45E2" w:rsidRPr="00E13205">
        <w:rPr>
          <w:lang w:val="es-ES"/>
        </w:rPr>
        <w:t>.</w:t>
      </w:r>
      <w:r w:rsidR="002D45E2" w:rsidRPr="00E13205">
        <w:rPr>
          <w:b w:val="0"/>
          <w:lang w:val="es-ES"/>
        </w:rPr>
        <w:t xml:space="preserve"> </w:t>
      </w:r>
      <w:r w:rsidR="001C5DC5">
        <w:rPr>
          <w:b w:val="0"/>
          <w:lang w:val="es-ES"/>
        </w:rPr>
        <w:t>Los próximos 2</w:t>
      </w:r>
      <w:r w:rsidR="00B13983">
        <w:rPr>
          <w:b w:val="0"/>
          <w:lang w:val="es-ES"/>
        </w:rPr>
        <w:t>7</w:t>
      </w:r>
      <w:r w:rsidR="001C5DC5">
        <w:rPr>
          <w:b w:val="0"/>
          <w:lang w:val="es-ES"/>
        </w:rPr>
        <w:t xml:space="preserve"> y 2</w:t>
      </w:r>
      <w:r w:rsidR="00B13983">
        <w:rPr>
          <w:b w:val="0"/>
          <w:lang w:val="es-ES"/>
        </w:rPr>
        <w:t>8</w:t>
      </w:r>
      <w:r w:rsidR="001C5DC5">
        <w:rPr>
          <w:b w:val="0"/>
          <w:lang w:val="es-ES"/>
        </w:rPr>
        <w:t xml:space="preserve"> de febrero </w:t>
      </w:r>
      <w:r w:rsidR="008B7C07">
        <w:rPr>
          <w:b w:val="0"/>
          <w:lang w:val="es-ES"/>
        </w:rPr>
        <w:t>tendrán lugar las ‘XVII Jornadas N</w:t>
      </w:r>
      <w:r w:rsidR="001C5DC5">
        <w:rPr>
          <w:b w:val="0"/>
          <w:lang w:val="es-ES"/>
        </w:rPr>
        <w:t>a</w:t>
      </w:r>
      <w:r w:rsidR="00F869F5">
        <w:rPr>
          <w:b w:val="0"/>
          <w:lang w:val="es-ES"/>
        </w:rPr>
        <w:t>cionales HM Gabinete Velázquez</w:t>
      </w:r>
      <w:r w:rsidR="008B7C07">
        <w:rPr>
          <w:b w:val="0"/>
          <w:lang w:val="es-ES"/>
        </w:rPr>
        <w:t>’</w:t>
      </w:r>
      <w:r w:rsidR="0019317C">
        <w:rPr>
          <w:b w:val="0"/>
          <w:lang w:val="es-ES"/>
        </w:rPr>
        <w:t>, que convierten año a año a Madrid en la capital española de</w:t>
      </w:r>
      <w:r w:rsidR="008B7C07">
        <w:rPr>
          <w:b w:val="0"/>
          <w:lang w:val="es-ES"/>
        </w:rPr>
        <w:t xml:space="preserve"> la</w:t>
      </w:r>
      <w:r w:rsidR="001730BA">
        <w:rPr>
          <w:b w:val="0"/>
          <w:lang w:val="es-ES"/>
        </w:rPr>
        <w:t xml:space="preserve"> </w:t>
      </w:r>
      <w:r w:rsidR="008B7C07">
        <w:rPr>
          <w:b w:val="0"/>
          <w:lang w:val="es-ES"/>
        </w:rPr>
        <w:t xml:space="preserve">Ginecología y Obstetricia </w:t>
      </w:r>
      <w:r w:rsidR="001730BA">
        <w:rPr>
          <w:b w:val="0"/>
          <w:lang w:val="es-ES"/>
        </w:rPr>
        <w:t>gracias a la alta cali</w:t>
      </w:r>
      <w:r w:rsidR="00F470AA">
        <w:rPr>
          <w:b w:val="0"/>
          <w:lang w:val="es-ES"/>
        </w:rPr>
        <w:t>dad de las ponencias organizada</w:t>
      </w:r>
      <w:r w:rsidR="008B7C07">
        <w:rPr>
          <w:b w:val="0"/>
          <w:lang w:val="es-ES"/>
        </w:rPr>
        <w:t xml:space="preserve">s </w:t>
      </w:r>
      <w:r w:rsidR="001730BA">
        <w:rPr>
          <w:b w:val="0"/>
          <w:lang w:val="es-ES"/>
        </w:rPr>
        <w:t xml:space="preserve">y la elevada presencia de </w:t>
      </w:r>
      <w:r w:rsidR="008B7C07">
        <w:rPr>
          <w:b w:val="0"/>
          <w:lang w:val="es-ES"/>
        </w:rPr>
        <w:t>profesionales especializados</w:t>
      </w:r>
      <w:r w:rsidR="001730BA">
        <w:rPr>
          <w:b w:val="0"/>
          <w:lang w:val="es-ES"/>
        </w:rPr>
        <w:t>.</w:t>
      </w:r>
      <w:r w:rsidR="00F470AA">
        <w:rPr>
          <w:b w:val="0"/>
          <w:lang w:val="es-ES"/>
        </w:rPr>
        <w:t xml:space="preserve"> D</w:t>
      </w:r>
      <w:r w:rsidR="003B4A61">
        <w:rPr>
          <w:b w:val="0"/>
          <w:lang w:val="es-ES"/>
        </w:rPr>
        <w:t xml:space="preserve">e hecho, la organización estima que </w:t>
      </w:r>
      <w:r w:rsidR="0000695B">
        <w:rPr>
          <w:b w:val="0"/>
          <w:lang w:val="es-ES"/>
        </w:rPr>
        <w:t xml:space="preserve">en </w:t>
      </w:r>
      <w:r w:rsidR="003B4A61">
        <w:rPr>
          <w:b w:val="0"/>
          <w:lang w:val="es-ES"/>
        </w:rPr>
        <w:t>est</w:t>
      </w:r>
      <w:r w:rsidR="0000695B">
        <w:rPr>
          <w:b w:val="0"/>
          <w:lang w:val="es-ES"/>
        </w:rPr>
        <w:t>e 2020 se han superado los</w:t>
      </w:r>
      <w:r w:rsidR="00F470AA">
        <w:rPr>
          <w:b w:val="0"/>
          <w:lang w:val="es-ES"/>
        </w:rPr>
        <w:t xml:space="preserve"> 1.000 </w:t>
      </w:r>
      <w:r w:rsidR="0000695B">
        <w:rPr>
          <w:b w:val="0"/>
          <w:lang w:val="es-ES"/>
        </w:rPr>
        <w:t>inscritos</w:t>
      </w:r>
      <w:r w:rsidR="00F470AA">
        <w:rPr>
          <w:b w:val="0"/>
          <w:lang w:val="es-ES"/>
        </w:rPr>
        <w:t xml:space="preserve">, una cifra </w:t>
      </w:r>
      <w:r w:rsidR="003B4A61">
        <w:rPr>
          <w:b w:val="0"/>
          <w:lang w:val="es-ES"/>
        </w:rPr>
        <w:t>q</w:t>
      </w:r>
      <w:r w:rsidR="00D938DA">
        <w:rPr>
          <w:b w:val="0"/>
          <w:lang w:val="es-ES"/>
        </w:rPr>
        <w:t xml:space="preserve">ue </w:t>
      </w:r>
      <w:r w:rsidR="003B4A61">
        <w:rPr>
          <w:b w:val="0"/>
          <w:lang w:val="es-ES"/>
        </w:rPr>
        <w:t>vuelve a situ</w:t>
      </w:r>
      <w:r w:rsidR="00D938DA">
        <w:rPr>
          <w:b w:val="0"/>
          <w:lang w:val="es-ES"/>
        </w:rPr>
        <w:t>a</w:t>
      </w:r>
      <w:r w:rsidR="003B4A61">
        <w:rPr>
          <w:b w:val="0"/>
          <w:lang w:val="es-ES"/>
        </w:rPr>
        <w:t>r</w:t>
      </w:r>
      <w:r w:rsidR="00D938DA">
        <w:rPr>
          <w:b w:val="0"/>
          <w:lang w:val="es-ES"/>
        </w:rPr>
        <w:t xml:space="preserve"> a este evento como la referencia nacional en el campo ginecológico y obstétrico, a excepción del congreso que celebra la Sociedad Española de Ginecología y Obstetricia (SEGO)</w:t>
      </w:r>
      <w:r w:rsidR="00296C69">
        <w:rPr>
          <w:b w:val="0"/>
          <w:lang w:val="es-ES"/>
        </w:rPr>
        <w:t>.</w:t>
      </w:r>
    </w:p>
    <w:p w:rsidR="00D938DA" w:rsidRPr="006945C1" w:rsidRDefault="00D938DA" w:rsidP="006945C1">
      <w:pPr>
        <w:pStyle w:val="CuerpoBA"/>
        <w:suppressAutoHyphens/>
        <w:spacing w:after="240"/>
        <w:rPr>
          <w:b w:val="0"/>
        </w:rPr>
      </w:pPr>
      <w:r>
        <w:rPr>
          <w:b w:val="0"/>
          <w:lang w:val="es-ES"/>
        </w:rPr>
        <w:t xml:space="preserve">En este sentido, el programa de este año se centra en </w:t>
      </w:r>
      <w:r w:rsidR="004532F7">
        <w:rPr>
          <w:b w:val="0"/>
          <w:lang w:val="es-ES"/>
        </w:rPr>
        <w:t xml:space="preserve">dar a </w:t>
      </w:r>
      <w:r>
        <w:rPr>
          <w:b w:val="0"/>
          <w:lang w:val="es-ES"/>
        </w:rPr>
        <w:t>cono</w:t>
      </w:r>
      <w:r w:rsidR="004532F7">
        <w:rPr>
          <w:b w:val="0"/>
          <w:lang w:val="es-ES"/>
        </w:rPr>
        <w:t>c</w:t>
      </w:r>
      <w:r>
        <w:rPr>
          <w:b w:val="0"/>
          <w:lang w:val="es-ES"/>
        </w:rPr>
        <w:t xml:space="preserve">er las actualizaciones producidas en campos como </w:t>
      </w:r>
      <w:r w:rsidRPr="00D938DA">
        <w:rPr>
          <w:b w:val="0"/>
          <w:lang w:val="es-ES"/>
        </w:rPr>
        <w:t xml:space="preserve">la </w:t>
      </w:r>
      <w:r>
        <w:rPr>
          <w:b w:val="0"/>
          <w:lang w:val="es-ES"/>
        </w:rPr>
        <w:t>p</w:t>
      </w:r>
      <w:r w:rsidR="008B7C07">
        <w:rPr>
          <w:b w:val="0"/>
          <w:lang w:val="es-ES"/>
        </w:rPr>
        <w:t>atología m</w:t>
      </w:r>
      <w:r w:rsidRPr="00D938DA">
        <w:rPr>
          <w:b w:val="0"/>
          <w:lang w:val="es-ES"/>
        </w:rPr>
        <w:t>amaria maligna y benign</w:t>
      </w:r>
      <w:r>
        <w:rPr>
          <w:b w:val="0"/>
          <w:lang w:val="es-ES"/>
        </w:rPr>
        <w:t>a, la patología cervical o</w:t>
      </w:r>
      <w:r w:rsidRPr="00D938DA">
        <w:rPr>
          <w:b w:val="0"/>
          <w:lang w:val="es-ES"/>
        </w:rPr>
        <w:t xml:space="preserve"> la m</w:t>
      </w:r>
      <w:r w:rsidR="008B7C07">
        <w:rPr>
          <w:b w:val="0"/>
          <w:lang w:val="es-ES"/>
        </w:rPr>
        <w:t>icrobiota y su relación con el a</w:t>
      </w:r>
      <w:r w:rsidRPr="00D938DA">
        <w:rPr>
          <w:b w:val="0"/>
          <w:lang w:val="es-ES"/>
        </w:rPr>
        <w:t xml:space="preserve">parato </w:t>
      </w:r>
      <w:r w:rsidR="008B7C07">
        <w:rPr>
          <w:b w:val="0"/>
          <w:lang w:val="es-ES"/>
        </w:rPr>
        <w:t>g</w:t>
      </w:r>
      <w:r w:rsidRPr="00D938DA">
        <w:rPr>
          <w:b w:val="0"/>
          <w:lang w:val="es-ES"/>
        </w:rPr>
        <w:t xml:space="preserve">enital </w:t>
      </w:r>
      <w:r w:rsidR="008B7C07">
        <w:rPr>
          <w:b w:val="0"/>
          <w:lang w:val="es-ES"/>
        </w:rPr>
        <w:t>f</w:t>
      </w:r>
      <w:r w:rsidRPr="00D938DA">
        <w:rPr>
          <w:b w:val="0"/>
          <w:lang w:val="es-ES"/>
        </w:rPr>
        <w:t>emenino</w:t>
      </w:r>
      <w:r>
        <w:rPr>
          <w:b w:val="0"/>
          <w:lang w:val="es-ES"/>
        </w:rPr>
        <w:t xml:space="preserve">. </w:t>
      </w:r>
    </w:p>
    <w:p w:rsidR="004532F7" w:rsidRDefault="004532F7" w:rsidP="006945C1">
      <w:pPr>
        <w:jc w:val="both"/>
        <w:rPr>
          <w:rFonts w:ascii="Arial" w:eastAsia="Arial" w:hAnsi="Arial" w:cs="Arial"/>
          <w:bCs/>
          <w:color w:val="000000"/>
          <w:u w:color="000000"/>
          <w:lang w:val="es-ES_tradnl" w:eastAsia="es-ES"/>
        </w:rPr>
      </w:pPr>
      <w:r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A este respecto se espera con verdadero interés las novedades sobr</w:t>
      </w:r>
      <w:r w:rsidR="008B7C07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e diversos procesos oncológicos</w:t>
      </w:r>
      <w:r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avanzadas en congresos internacionales. “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D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ado que la patología mamaria, sobre todo 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la 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oncológica, es multidisciplinar, conta</w:t>
      </w:r>
      <w:r w:rsidR="008B7C07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re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mos con la Dra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.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Eva Ciruelos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,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oncóloga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y coordinadora de la Unidad de Mama del Centro Integral Oncológico Clara Campal HM CIOCC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, que nos trasladará las novedades consensuadas sobre cáncer de mama que se producen en el congreso anual de la Sociedad Europea de Onc</w:t>
      </w:r>
      <w:r w:rsidR="00C43F43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o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log</w:t>
      </w:r>
      <w:r w:rsidR="00C43F43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ía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Médic</w:t>
      </w:r>
      <w:r w:rsidR="00C43F43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a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(ESMO) y las del </w:t>
      </w:r>
      <w:r w:rsidR="00C43F43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c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ongr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eso</w:t>
      </w:r>
      <w:r w:rsidR="00C43F43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bianual 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de S</w:t>
      </w:r>
      <w:r w:rsidR="00C43F43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t</w:t>
      </w:r>
      <w:r w:rsidR="00026BCC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.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Gallen</w:t>
      </w:r>
      <w:r w:rsidR="00C43F43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, celebrados ambos en Viena</w:t>
      </w:r>
      <w:r w:rsidR="008B7C07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en 2019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.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Otro tema a 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tratar d</w:t>
      </w:r>
      <w:r w:rsidR="00DB79E8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e interés será el documento de c</w:t>
      </w:r>
      <w:r w:rsidR="006945C1" w:rsidRP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onsenso que se ha realizado sobre una nueva entidad, el linfoma anaplásico de células gigantes asociado implantes protésicos mamarios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”, señala la Dra. Dolores Ojeda, </w:t>
      </w:r>
      <w:r w:rsidR="00837949" w:rsidRPr="00837949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especialista en Ginecología y Obstetricia</w:t>
      </w:r>
      <w:r w:rsidR="00837949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de 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HM </w:t>
      </w:r>
      <w:r w:rsidR="006945C1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lastRenderedPageBreak/>
        <w:t>Gabinete Velázquez y miembro del Comité Científico y Organizador de las jornadas.</w:t>
      </w:r>
    </w:p>
    <w:p w:rsidR="006945C1" w:rsidRDefault="006945C1" w:rsidP="006945C1">
      <w:pPr>
        <w:jc w:val="both"/>
        <w:rPr>
          <w:rFonts w:ascii="Arial" w:eastAsia="Arial" w:hAnsi="Arial" w:cs="Arial"/>
          <w:bCs/>
          <w:color w:val="000000"/>
          <w:u w:color="000000"/>
          <w:lang w:val="es-ES_tradnl" w:eastAsia="es-ES"/>
        </w:rPr>
      </w:pPr>
    </w:p>
    <w:p w:rsidR="006945C1" w:rsidRPr="00837949" w:rsidRDefault="00837949" w:rsidP="006945C1">
      <w:pPr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ES"/>
        </w:rPr>
      </w:pPr>
      <w:r w:rsidRPr="00837949">
        <w:rPr>
          <w:rFonts w:ascii="Arial" w:eastAsia="Arial" w:hAnsi="Arial" w:cs="Arial"/>
          <w:b/>
          <w:bCs/>
          <w:color w:val="000000"/>
          <w:u w:color="000000"/>
          <w:lang w:val="es-ES_tradnl" w:eastAsia="es-ES"/>
        </w:rPr>
        <w:t>Microbiota</w:t>
      </w:r>
    </w:p>
    <w:p w:rsidR="00837949" w:rsidRDefault="00837949" w:rsidP="00837949">
      <w:pPr>
        <w:suppressAutoHyphens/>
        <w:jc w:val="both"/>
        <w:rPr>
          <w:rFonts w:ascii="Arial" w:eastAsia="Arial" w:hAnsi="Arial" w:cs="Arial"/>
          <w:bCs/>
          <w:color w:val="000000"/>
          <w:u w:color="000000"/>
          <w:lang w:val="es-ES_tradnl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Por otro lado, el Dr. </w:t>
      </w:r>
      <w:r w:rsidRPr="00837949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Luis Serrano Cogollor, especialista 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en Ginecología y Obstetricia en </w:t>
      </w:r>
      <w:r w:rsidRPr="00837949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HM Gabinete Velázquez y </w:t>
      </w:r>
      <w:r w:rsidR="00DB79E8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miembro del Comité Científico y Organizador 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señala que</w:t>
      </w:r>
      <w:r w:rsidR="00DB79E8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“</w:t>
      </w:r>
      <w:r w:rsidR="00DB79E8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l</w:t>
      </w:r>
      <w:r w:rsidRPr="00837949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a importancia de la microbiota se está poniendo de man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ifiesto en muchos campos de la M</w:t>
      </w:r>
      <w:r w:rsidRPr="00837949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edicina, de tal manera que se ha visto que puede estar en relación directa con gran cantidad de patologías, tanto benignas como malignas, a var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ios niveles. Con respecto a la O</w:t>
      </w:r>
      <w:r w:rsidRPr="00837949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bstetricia y la 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G</w:t>
      </w:r>
      <w:r w:rsidRPr="00837949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inecología, estamos poniendo de manifiesto como la variación del microbioma puede condicionar de manera significativa la inmunidad y la capacidad del organismo de responder a las agresiones de diferentes microorganismos</w:t>
      </w:r>
      <w:r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.</w:t>
      </w:r>
    </w:p>
    <w:p w:rsidR="00837949" w:rsidRDefault="00837949" w:rsidP="00837949">
      <w:pPr>
        <w:pStyle w:val="CuerpoB"/>
        <w:suppressAutoHyphens/>
        <w:jc w:val="both"/>
        <w:rPr>
          <w:rFonts w:ascii="Arial" w:hAnsi="Arial" w:cs="Arial"/>
        </w:rPr>
      </w:pPr>
    </w:p>
    <w:p w:rsidR="00837949" w:rsidRDefault="00837949" w:rsidP="00837949">
      <w:pPr>
        <w:pStyle w:val="CuerpoB"/>
        <w:suppressAutoHyphens/>
        <w:jc w:val="both"/>
        <w:rPr>
          <w:rFonts w:ascii="Arial" w:hAnsi="Arial" w:cs="Arial"/>
        </w:rPr>
      </w:pPr>
      <w:r w:rsidRPr="0019317C">
        <w:rPr>
          <w:rFonts w:ascii="Arial" w:hAnsi="Arial" w:cs="Arial"/>
        </w:rPr>
        <w:t xml:space="preserve">En el congreso </w:t>
      </w:r>
      <w:r>
        <w:rPr>
          <w:rFonts w:ascii="Arial" w:hAnsi="Arial" w:cs="Arial"/>
        </w:rPr>
        <w:t xml:space="preserve">también </w:t>
      </w:r>
      <w:r w:rsidRPr="0019317C">
        <w:rPr>
          <w:rFonts w:ascii="Arial" w:hAnsi="Arial" w:cs="Arial"/>
        </w:rPr>
        <w:t xml:space="preserve">se presentarán algunas </w:t>
      </w:r>
      <w:r>
        <w:rPr>
          <w:rFonts w:ascii="Arial" w:hAnsi="Arial" w:cs="Arial"/>
        </w:rPr>
        <w:t>novedades obstétricas como la present</w:t>
      </w:r>
      <w:r w:rsidRPr="0019317C">
        <w:rPr>
          <w:rFonts w:ascii="Arial" w:hAnsi="Arial" w:cs="Arial"/>
        </w:rPr>
        <w:t>ación de resultados de estudios sobre la preeclampsia, las formas alternativas de monitorización fetal o los avances en el cribado genómico del recién nacido</w:t>
      </w:r>
      <w:r>
        <w:rPr>
          <w:rFonts w:ascii="Arial" w:hAnsi="Arial" w:cs="Arial"/>
        </w:rPr>
        <w:t xml:space="preserve">. </w:t>
      </w:r>
    </w:p>
    <w:p w:rsidR="00837949" w:rsidRDefault="00837949" w:rsidP="00837949">
      <w:pPr>
        <w:pStyle w:val="CuerpoB"/>
        <w:suppressAutoHyphens/>
        <w:jc w:val="both"/>
        <w:rPr>
          <w:rFonts w:ascii="Arial" w:hAnsi="Arial" w:cs="Arial"/>
        </w:rPr>
      </w:pPr>
    </w:p>
    <w:p w:rsidR="00837949" w:rsidRPr="000450AB" w:rsidRDefault="00837949" w:rsidP="00837949">
      <w:pPr>
        <w:pStyle w:val="CuerpoB"/>
        <w:suppressAutoHyphens/>
        <w:jc w:val="both"/>
        <w:rPr>
          <w:rFonts w:ascii="Arial" w:eastAsia="Arial" w:hAnsi="Arial" w:cs="Arial"/>
          <w:b/>
          <w:bCs/>
        </w:rPr>
      </w:pPr>
      <w:r w:rsidRPr="000450AB">
        <w:rPr>
          <w:rFonts w:ascii="Arial" w:hAnsi="Arial" w:cs="Arial"/>
          <w:b/>
        </w:rPr>
        <w:t>Interactivos</w:t>
      </w:r>
    </w:p>
    <w:p w:rsidR="00837949" w:rsidRDefault="00837949" w:rsidP="000450AB">
      <w:pPr>
        <w:pStyle w:val="CuerpoB"/>
        <w:suppressAutoHyphens/>
        <w:jc w:val="both"/>
        <w:rPr>
          <w:rFonts w:ascii="Arial" w:eastAsia="Arial" w:hAnsi="Arial" w:cs="Arial"/>
          <w:bCs/>
        </w:rPr>
      </w:pPr>
      <w:r w:rsidRPr="000450AB">
        <w:rPr>
          <w:rFonts w:ascii="Arial" w:eastAsia="Arial" w:hAnsi="Arial" w:cs="Arial"/>
          <w:bCs/>
        </w:rPr>
        <w:t>Una de las claves del éxito de estas jornadas reside en los formatos originales e interactivos que hacen que la exposición de temas sea muy dinámica y se generen debates enriquecedores entre los ponentes y los especialistas que acuden</w:t>
      </w:r>
      <w:r w:rsidR="000450AB">
        <w:rPr>
          <w:rFonts w:ascii="Arial" w:eastAsia="Arial" w:hAnsi="Arial" w:cs="Arial"/>
          <w:bCs/>
        </w:rPr>
        <w:t>, e incluso votaciones sobre los mismos</w:t>
      </w:r>
      <w:r w:rsidRPr="000450AB">
        <w:rPr>
          <w:rFonts w:ascii="Arial" w:eastAsia="Arial" w:hAnsi="Arial" w:cs="Arial"/>
          <w:bCs/>
        </w:rPr>
        <w:t xml:space="preserve">. </w:t>
      </w:r>
      <w:r w:rsidR="000450AB" w:rsidRPr="000450AB">
        <w:rPr>
          <w:rFonts w:ascii="Arial" w:eastAsia="Arial" w:hAnsi="Arial" w:cs="Arial"/>
          <w:bCs/>
        </w:rPr>
        <w:t>En concreto, hay programados debates sobre la Endocrinología Ginecológica centrados en la menopausia y el sistema hormonal</w:t>
      </w:r>
      <w:r w:rsidR="000450AB">
        <w:rPr>
          <w:rFonts w:ascii="Arial" w:eastAsia="Arial" w:hAnsi="Arial" w:cs="Arial"/>
          <w:bCs/>
        </w:rPr>
        <w:t>. “</w:t>
      </w:r>
      <w:r w:rsidRPr="000450AB">
        <w:rPr>
          <w:rFonts w:ascii="Arial" w:eastAsia="Arial" w:hAnsi="Arial" w:cs="Arial"/>
          <w:bCs/>
        </w:rPr>
        <w:t xml:space="preserve">Los formatos interactivos implican más a la audiencia y captan mejor su atención. Los debates y las votaciones les dan espacio para pronunciarse y opinar sobre las cuestiones expuestas. Entre las novedades farmacológicas más destacables de este año se encuentran la comercialización de la píldora (Drospirenone only pill) y la introducción de la Liraglutida </w:t>
      </w:r>
      <w:r w:rsidR="000450AB">
        <w:rPr>
          <w:rFonts w:ascii="Arial" w:eastAsia="Arial" w:hAnsi="Arial" w:cs="Arial"/>
          <w:bCs/>
        </w:rPr>
        <w:t xml:space="preserve">— </w:t>
      </w:r>
      <w:r w:rsidRPr="000450AB">
        <w:rPr>
          <w:rFonts w:ascii="Arial" w:eastAsia="Arial" w:hAnsi="Arial" w:cs="Arial"/>
          <w:bCs/>
        </w:rPr>
        <w:t>un fármaco prescrito para la reducción de peso</w:t>
      </w:r>
      <w:r w:rsidR="000450AB">
        <w:rPr>
          <w:rFonts w:ascii="Arial" w:eastAsia="Arial" w:hAnsi="Arial" w:cs="Arial"/>
          <w:bCs/>
        </w:rPr>
        <w:t xml:space="preserve"> —</w:t>
      </w:r>
      <w:r w:rsidRPr="000450AB">
        <w:rPr>
          <w:rFonts w:ascii="Arial" w:eastAsia="Arial" w:hAnsi="Arial" w:cs="Arial"/>
          <w:bCs/>
        </w:rPr>
        <w:t xml:space="preserve"> en diferentes áreas de la </w:t>
      </w:r>
      <w:r w:rsidR="000450AB">
        <w:rPr>
          <w:rFonts w:ascii="Arial" w:eastAsia="Arial" w:hAnsi="Arial" w:cs="Arial"/>
          <w:bCs/>
        </w:rPr>
        <w:t>G</w:t>
      </w:r>
      <w:r w:rsidRPr="000450AB">
        <w:rPr>
          <w:rFonts w:ascii="Arial" w:eastAsia="Arial" w:hAnsi="Arial" w:cs="Arial"/>
          <w:bCs/>
        </w:rPr>
        <w:t>inecología, ampliando aún más el papel del ginecólogo en la salud global de la mujer</w:t>
      </w:r>
      <w:r w:rsidR="000450AB">
        <w:rPr>
          <w:rFonts w:ascii="Arial" w:eastAsia="Arial" w:hAnsi="Arial" w:cs="Arial"/>
          <w:bCs/>
        </w:rPr>
        <w:t xml:space="preserve">”, adelanta la Dra. Silvia P González, </w:t>
      </w:r>
      <w:r w:rsidR="000450AB" w:rsidRPr="00837949">
        <w:rPr>
          <w:rFonts w:ascii="Arial" w:eastAsia="Arial" w:hAnsi="Arial" w:cs="Arial"/>
          <w:bCs/>
        </w:rPr>
        <w:t>especialista en Ginecología y Obstetricia</w:t>
      </w:r>
      <w:r w:rsidR="000450AB">
        <w:rPr>
          <w:rFonts w:ascii="Arial" w:eastAsia="Arial" w:hAnsi="Arial" w:cs="Arial"/>
          <w:bCs/>
        </w:rPr>
        <w:t xml:space="preserve"> de HM Gabinete Velázquez y miembro del Comité Científico y Organizador de las jornadas</w:t>
      </w:r>
      <w:r w:rsidRPr="000450AB">
        <w:rPr>
          <w:rFonts w:ascii="Arial" w:eastAsia="Arial" w:hAnsi="Arial" w:cs="Arial"/>
          <w:bCs/>
        </w:rPr>
        <w:t>.</w:t>
      </w:r>
    </w:p>
    <w:p w:rsidR="00105C30" w:rsidRDefault="00105C30" w:rsidP="000450AB">
      <w:pPr>
        <w:pStyle w:val="CuerpoB"/>
        <w:suppressAutoHyphens/>
        <w:jc w:val="both"/>
        <w:rPr>
          <w:rFonts w:ascii="Arial" w:eastAsia="Arial" w:hAnsi="Arial" w:cs="Arial"/>
          <w:bCs/>
        </w:rPr>
      </w:pPr>
    </w:p>
    <w:p w:rsidR="002520E5" w:rsidRPr="000450AB" w:rsidRDefault="00105C30" w:rsidP="00105C30">
      <w:pPr>
        <w:pStyle w:val="CuerpoB"/>
        <w:suppressAutoHyphens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Otro de los reclamos que explican la gran acogida que tiene este congreso entre los profesionales de la O</w:t>
      </w:r>
      <w:r w:rsidRPr="00837949">
        <w:rPr>
          <w:rFonts w:ascii="Arial" w:eastAsia="Arial" w:hAnsi="Arial" w:cs="Arial"/>
          <w:bCs/>
        </w:rPr>
        <w:t xml:space="preserve">bstetricia y la </w:t>
      </w:r>
      <w:r>
        <w:rPr>
          <w:rFonts w:ascii="Arial" w:eastAsia="Arial" w:hAnsi="Arial" w:cs="Arial"/>
          <w:bCs/>
        </w:rPr>
        <w:t>G</w:t>
      </w:r>
      <w:r w:rsidRPr="00837949">
        <w:rPr>
          <w:rFonts w:ascii="Arial" w:eastAsia="Arial" w:hAnsi="Arial" w:cs="Arial"/>
          <w:bCs/>
        </w:rPr>
        <w:t>inecología</w:t>
      </w:r>
      <w:r>
        <w:rPr>
          <w:rFonts w:ascii="Arial" w:eastAsia="Arial" w:hAnsi="Arial" w:cs="Arial"/>
          <w:bCs/>
        </w:rPr>
        <w:t xml:space="preserve"> está en la celebración de talleres dedicados a la presentación de casos clínicos concretos</w:t>
      </w:r>
      <w:r w:rsidR="00A41A6B">
        <w:rPr>
          <w:rFonts w:ascii="Arial" w:eastAsia="Arial" w:hAnsi="Arial" w:cs="Arial"/>
          <w:bCs/>
        </w:rPr>
        <w:t xml:space="preserve">. El objetivo </w:t>
      </w:r>
      <w:r>
        <w:rPr>
          <w:rFonts w:ascii="Arial" w:eastAsia="Arial" w:hAnsi="Arial" w:cs="Arial"/>
          <w:bCs/>
        </w:rPr>
        <w:t>e</w:t>
      </w:r>
      <w:r w:rsidR="00A41A6B">
        <w:rPr>
          <w:rFonts w:ascii="Arial" w:eastAsia="Arial" w:hAnsi="Arial" w:cs="Arial"/>
          <w:bCs/>
        </w:rPr>
        <w:t>s</w:t>
      </w:r>
      <w:r>
        <w:rPr>
          <w:rFonts w:ascii="Arial" w:eastAsia="Arial" w:hAnsi="Arial" w:cs="Arial"/>
          <w:bCs/>
        </w:rPr>
        <w:t xml:space="preserve"> reflexionar y poner común aspectos sobre los mismos para poder ofrecer las mejores alte</w:t>
      </w:r>
      <w:r w:rsidR="00A41A6B">
        <w:rPr>
          <w:rFonts w:ascii="Arial" w:eastAsia="Arial" w:hAnsi="Arial" w:cs="Arial"/>
          <w:bCs/>
        </w:rPr>
        <w:t>rnativas y abordajes terapéutico</w:t>
      </w:r>
      <w:r>
        <w:rPr>
          <w:rFonts w:ascii="Arial" w:eastAsia="Arial" w:hAnsi="Arial" w:cs="Arial"/>
          <w:bCs/>
        </w:rPr>
        <w:t>s a las pacientes</w:t>
      </w:r>
      <w:r w:rsidR="002520E5">
        <w:rPr>
          <w:rFonts w:ascii="Arial" w:eastAsia="Arial" w:hAnsi="Arial" w:cs="Arial"/>
          <w:bCs/>
        </w:rPr>
        <w:t>. Desde la organización se recuerda que los requisitos para participar</w:t>
      </w:r>
      <w:r w:rsidRPr="002520E5">
        <w:rPr>
          <w:rFonts w:ascii="Arial" w:eastAsia="Arial" w:hAnsi="Arial" w:cs="Arial"/>
          <w:bCs/>
        </w:rPr>
        <w:t xml:space="preserve"> es estar inscrito en las Jornadas y elegir taller en la Secretaría de Organización</w:t>
      </w:r>
      <w:r w:rsidR="00A41A6B">
        <w:rPr>
          <w:rFonts w:ascii="Arial" w:eastAsia="Arial" w:hAnsi="Arial" w:cs="Arial"/>
          <w:bCs/>
        </w:rPr>
        <w:t>,</w:t>
      </w:r>
      <w:r w:rsidRPr="002520E5">
        <w:rPr>
          <w:rFonts w:ascii="Arial" w:eastAsia="Arial" w:hAnsi="Arial" w:cs="Arial"/>
          <w:bCs/>
        </w:rPr>
        <w:t xml:space="preserve"> ya que el número de plazas es limitado</w:t>
      </w:r>
      <w:r w:rsidR="002520E5">
        <w:rPr>
          <w:rFonts w:ascii="Arial" w:eastAsia="Arial" w:hAnsi="Arial" w:cs="Arial"/>
          <w:bCs/>
        </w:rPr>
        <w:t>.</w:t>
      </w:r>
    </w:p>
    <w:p w:rsidR="00837949" w:rsidRPr="000450AB" w:rsidRDefault="00837949" w:rsidP="00837949">
      <w:pPr>
        <w:pStyle w:val="CuerpoB"/>
        <w:suppressAutoHyphens/>
        <w:jc w:val="both"/>
        <w:rPr>
          <w:rFonts w:ascii="Arial" w:eastAsia="Arial" w:hAnsi="Arial" w:cs="Arial"/>
          <w:bCs/>
        </w:rPr>
      </w:pPr>
    </w:p>
    <w:p w:rsidR="0071171C" w:rsidRDefault="0071171C" w:rsidP="003C1285">
      <w:pPr>
        <w:pStyle w:val="CuerpoA"/>
        <w:jc w:val="both"/>
        <w:rPr>
          <w:rFonts w:ascii="Arial"/>
          <w:b/>
          <w:bCs/>
        </w:rPr>
      </w:pPr>
    </w:p>
    <w:p w:rsidR="00B13983" w:rsidRDefault="00B13983" w:rsidP="00B13983">
      <w:pPr>
        <w:pStyle w:val="CuerpoA"/>
        <w:jc w:val="both"/>
        <w:rPr>
          <w:rFonts w:ascii="Arial" w:eastAsia="Times New Roman" w:hAnsi="Arial" w:cs="Arial"/>
          <w:b/>
          <w:color w:val="auto"/>
        </w:rPr>
      </w:pPr>
      <w:r>
        <w:rPr>
          <w:rFonts w:ascii="Arial" w:eastAsia="Times New Roman" w:hAnsi="Arial" w:cs="Arial"/>
          <w:b/>
          <w:color w:val="auto"/>
        </w:rPr>
        <w:t>HM Hospitales</w:t>
      </w:r>
    </w:p>
    <w:p w:rsidR="00B13983" w:rsidRDefault="00B13983" w:rsidP="00B13983">
      <w:pPr>
        <w:pStyle w:val="Textoindependiente"/>
        <w:jc w:val="both"/>
        <w:rPr>
          <w:rFonts w:ascii="Arial" w:eastAsia="Arial Unicode MS" w:hAnsi="Arial" w:cs="Arial Unicode MS"/>
        </w:rPr>
      </w:pPr>
      <w:r>
        <w:rPr>
          <w:rFonts w:ascii="Arial" w:hAnsi="Arial"/>
        </w:rPr>
        <w:t>HM Hospitales es el grupo hospitalario privado de referencia a nivel naci</w:t>
      </w:r>
      <w:r>
        <w:rPr>
          <w:rFonts w:ascii="Arial" w:eastAsia="Arial Unicode MS" w:hAnsi="Arial" w:cs="Arial Unicode MS"/>
        </w:rPr>
        <w:t>onal que basa su oferta en la excelencia asistencial sumada a la investigación, la docencia, la constante innovación tecnológica y la publicación de resultados.</w:t>
      </w:r>
    </w:p>
    <w:p w:rsidR="00B13983" w:rsidRDefault="00B13983" w:rsidP="00B13983">
      <w:pPr>
        <w:pStyle w:val="Textoindependiente"/>
        <w:jc w:val="both"/>
        <w:rPr>
          <w:rFonts w:ascii="Arial" w:eastAsia="Arial Unicode MS" w:hAnsi="Arial" w:cs="Arial Unicode MS"/>
        </w:rPr>
      </w:pPr>
      <w:r>
        <w:rPr>
          <w:rFonts w:ascii="Arial" w:eastAsia="Arial Unicode MS" w:hAnsi="Arial" w:cs="Arial Unicode MS"/>
        </w:rPr>
        <w:lastRenderedPageBreak/>
        <w:t>Dirigido por médicos y con capital 100% español, cuenta en la actualidad con más de 4.800 trabajadores laborales que concentran sus esfuerzos en ofrecer una medicina de calidad e innovadora centrada en el cuidado de la salud y el bienestar de sus pacientes y familiares.</w:t>
      </w:r>
    </w:p>
    <w:p w:rsidR="00B13983" w:rsidRDefault="00B13983" w:rsidP="00B13983">
      <w:pPr>
        <w:pStyle w:val="Textoindependiente"/>
        <w:jc w:val="both"/>
        <w:rPr>
          <w:rFonts w:ascii="Arial" w:eastAsia="Arial Unicode MS" w:hAnsi="Arial" w:cs="Arial Unicode MS"/>
        </w:rPr>
      </w:pPr>
      <w:r>
        <w:rPr>
          <w:rFonts w:ascii="Arial" w:eastAsia="Arial Unicode MS" w:hAnsi="Arial" w:cs="Arial Unicode MS"/>
        </w:rPr>
        <w:t>HM Hospitales está formado por 42 centros asistenciales: 17 hospitales, 4 centros integrales de alta especialización en Oncología, Cardiología, Neurociencias y Fertilidad, además de 21 policlínicos. Todos ellos trabajan de manera coordinada para ofrecer una gestión integral de las necesidades y requerimientos de sus pacientes.</w:t>
      </w:r>
    </w:p>
    <w:p w:rsidR="00B13983" w:rsidRDefault="00B13983" w:rsidP="00B13983">
      <w:pPr>
        <w:pStyle w:val="Textoindependiente"/>
        <w:jc w:val="both"/>
        <w:rPr>
          <w:rFonts w:ascii="Arial" w:hAnsi="Arial"/>
        </w:rPr>
      </w:pPr>
    </w:p>
    <w:p w:rsidR="00B13983" w:rsidRPr="00F85829" w:rsidRDefault="00B13983" w:rsidP="00B13983">
      <w:pPr>
        <w:pStyle w:val="CuerpoBA"/>
        <w:rPr>
          <w:rFonts w:eastAsia="Arial Unicode MS"/>
          <w:sz w:val="20"/>
          <w:szCs w:val="20"/>
        </w:rPr>
      </w:pPr>
      <w:r w:rsidRPr="00F85829">
        <w:rPr>
          <w:rFonts w:eastAsia="Arial Unicode MS"/>
          <w:sz w:val="20"/>
          <w:szCs w:val="20"/>
        </w:rPr>
        <w:t>Más información para medios:</w:t>
      </w:r>
    </w:p>
    <w:p w:rsidR="00B13983" w:rsidRPr="00F85829" w:rsidRDefault="00B13983" w:rsidP="00B13983">
      <w:pPr>
        <w:pStyle w:val="CuerpoBA"/>
        <w:rPr>
          <w:rFonts w:eastAsia="Arial Unicode MS"/>
          <w:sz w:val="20"/>
          <w:szCs w:val="20"/>
        </w:rPr>
      </w:pPr>
      <w:r w:rsidRPr="00F85829">
        <w:rPr>
          <w:rFonts w:eastAsia="Arial Unicode MS"/>
          <w:sz w:val="20"/>
          <w:szCs w:val="20"/>
        </w:rPr>
        <w:t>DPTO. DE COMUNICACIÓN DE HM HOSPITALES</w:t>
      </w:r>
    </w:p>
    <w:p w:rsidR="00B13983" w:rsidRPr="00F85829" w:rsidRDefault="00B13983" w:rsidP="00B13983">
      <w:pPr>
        <w:pStyle w:val="CuerpoBA"/>
        <w:rPr>
          <w:rFonts w:eastAsia="Arial Unicode MS"/>
          <w:sz w:val="20"/>
          <w:szCs w:val="20"/>
        </w:rPr>
      </w:pPr>
      <w:r w:rsidRPr="00F85829">
        <w:rPr>
          <w:rFonts w:eastAsia="Arial Unicode MS"/>
          <w:sz w:val="20"/>
          <w:szCs w:val="20"/>
        </w:rPr>
        <w:t>Marcos García Rodríguez</w:t>
      </w:r>
    </w:p>
    <w:p w:rsidR="00B13983" w:rsidRPr="00F85829" w:rsidRDefault="00B13983" w:rsidP="00B13983">
      <w:pPr>
        <w:pStyle w:val="CuerpoBA"/>
        <w:rPr>
          <w:rFonts w:eastAsia="Arial Unicode MS"/>
          <w:sz w:val="20"/>
          <w:szCs w:val="20"/>
        </w:rPr>
      </w:pPr>
      <w:r w:rsidRPr="00F85829">
        <w:rPr>
          <w:rFonts w:eastAsia="Arial Unicode MS"/>
          <w:sz w:val="20"/>
          <w:szCs w:val="20"/>
        </w:rPr>
        <w:t xml:space="preserve">Tel.: 914 444 244 Ext 167 / Móvil 667 184 600 </w:t>
      </w:r>
    </w:p>
    <w:p w:rsidR="00B13983" w:rsidRDefault="00B13983" w:rsidP="00B13983">
      <w:pPr>
        <w:pStyle w:val="CuerpoBA"/>
        <w:rPr>
          <w:rFonts w:eastAsia="Arial Unicode MS"/>
          <w:b w:val="0"/>
          <w:bCs w:val="0"/>
          <w:sz w:val="20"/>
          <w:szCs w:val="20"/>
        </w:rPr>
      </w:pPr>
      <w:r w:rsidRPr="00F85829">
        <w:rPr>
          <w:rFonts w:eastAsia="Arial Unicode MS"/>
          <w:sz w:val="20"/>
          <w:szCs w:val="20"/>
        </w:rPr>
        <w:t>E-mail:</w:t>
      </w:r>
      <w:r w:rsidRPr="00F85829">
        <w:rPr>
          <w:rFonts w:eastAsia="Arial Unicode MS"/>
          <w:b w:val="0"/>
          <w:bCs w:val="0"/>
          <w:sz w:val="20"/>
          <w:szCs w:val="20"/>
        </w:rPr>
        <w:t xml:space="preserve"> </w:t>
      </w:r>
      <w:hyperlink r:id="rId10" w:history="1">
        <w:r w:rsidRPr="00B13983">
          <w:rPr>
            <w:rStyle w:val="Hipervnculo"/>
            <w:rFonts w:eastAsia="Arial Unicode MS"/>
            <w:bCs w:val="0"/>
            <w:color w:val="0070C0"/>
            <w:sz w:val="20"/>
            <w:szCs w:val="20"/>
            <w:u w:val="none"/>
          </w:rPr>
          <w:t>mgarciarodriguez@hmhospitales.com</w:t>
        </w:r>
      </w:hyperlink>
    </w:p>
    <w:p w:rsidR="00B13983" w:rsidRDefault="00B13983" w:rsidP="00B13983">
      <w:pPr>
        <w:pStyle w:val="CuerpoBA"/>
      </w:pPr>
      <w:r w:rsidRPr="00F85829">
        <w:rPr>
          <w:sz w:val="20"/>
          <w:szCs w:val="20"/>
        </w:rPr>
        <w:t xml:space="preserve">Más información: </w:t>
      </w:r>
      <w:hyperlink r:id="rId11" w:history="1">
        <w:r w:rsidRPr="00B13983">
          <w:rPr>
            <w:rStyle w:val="Hipervnculo"/>
            <w:color w:val="0070C0"/>
            <w:sz w:val="20"/>
            <w:szCs w:val="20"/>
          </w:rPr>
          <w:t>www.hmhospitales.com</w:t>
        </w:r>
      </w:hyperlink>
    </w:p>
    <w:p w:rsidR="00B96647" w:rsidRDefault="00B96647" w:rsidP="00B13983">
      <w:pPr>
        <w:pStyle w:val="CuerpoA"/>
        <w:jc w:val="both"/>
        <w:rPr>
          <w:rStyle w:val="Hyperlink1"/>
          <w:rFonts w:eastAsia="Arial Unicode MS" w:hAnsi="Arial Unicode MS" w:cs="Arial Unicode MS"/>
          <w:b/>
          <w:bCs/>
        </w:rPr>
      </w:pPr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39E" w:rsidRDefault="00BD339E">
      <w:r>
        <w:separator/>
      </w:r>
    </w:p>
  </w:endnote>
  <w:endnote w:type="continuationSeparator" w:id="0">
    <w:p w:rsidR="00BD339E" w:rsidRDefault="00BD3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39E" w:rsidRDefault="00BD339E">
      <w:r>
        <w:separator/>
      </w:r>
    </w:p>
  </w:footnote>
  <w:footnote w:type="continuationSeparator" w:id="0">
    <w:p w:rsidR="00BD339E" w:rsidRDefault="00BD3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3ED36ECB"/>
    <w:multiLevelType w:val="hybridMultilevel"/>
    <w:tmpl w:val="4322D79A"/>
    <w:lvl w:ilvl="0" w:tplc="4A70F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AC2058"/>
    <w:multiLevelType w:val="hybridMultilevel"/>
    <w:tmpl w:val="6F2C5B1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7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10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11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2"/>
  </w:num>
  <w:num w:numId="5">
    <w:abstractNumId w:val="11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0695B"/>
    <w:rsid w:val="0001084A"/>
    <w:rsid w:val="00011537"/>
    <w:rsid w:val="000208C6"/>
    <w:rsid w:val="0002269A"/>
    <w:rsid w:val="0002306E"/>
    <w:rsid w:val="00026BCC"/>
    <w:rsid w:val="00032026"/>
    <w:rsid w:val="00033ED3"/>
    <w:rsid w:val="00040C19"/>
    <w:rsid w:val="000447E8"/>
    <w:rsid w:val="000450AB"/>
    <w:rsid w:val="0004753C"/>
    <w:rsid w:val="00062804"/>
    <w:rsid w:val="00077BDA"/>
    <w:rsid w:val="000B225C"/>
    <w:rsid w:val="000B3A9A"/>
    <w:rsid w:val="000B7BA9"/>
    <w:rsid w:val="000C5EA8"/>
    <w:rsid w:val="000D1F92"/>
    <w:rsid w:val="000E1D7F"/>
    <w:rsid w:val="000F0500"/>
    <w:rsid w:val="000F6299"/>
    <w:rsid w:val="00103DFF"/>
    <w:rsid w:val="00104DB5"/>
    <w:rsid w:val="0010527C"/>
    <w:rsid w:val="00105C30"/>
    <w:rsid w:val="00116C1B"/>
    <w:rsid w:val="00117762"/>
    <w:rsid w:val="00132B1B"/>
    <w:rsid w:val="00136549"/>
    <w:rsid w:val="001652E6"/>
    <w:rsid w:val="00170FC9"/>
    <w:rsid w:val="00172F4D"/>
    <w:rsid w:val="001730BA"/>
    <w:rsid w:val="001736EB"/>
    <w:rsid w:val="00174B27"/>
    <w:rsid w:val="00176787"/>
    <w:rsid w:val="00176822"/>
    <w:rsid w:val="0018442A"/>
    <w:rsid w:val="0019293E"/>
    <w:rsid w:val="0019317C"/>
    <w:rsid w:val="001B4B1D"/>
    <w:rsid w:val="001B7B67"/>
    <w:rsid w:val="001C0435"/>
    <w:rsid w:val="001C5DC5"/>
    <w:rsid w:val="001C628B"/>
    <w:rsid w:val="001D6D51"/>
    <w:rsid w:val="001E1A3F"/>
    <w:rsid w:val="001F306E"/>
    <w:rsid w:val="00204518"/>
    <w:rsid w:val="00215211"/>
    <w:rsid w:val="00221931"/>
    <w:rsid w:val="00226A73"/>
    <w:rsid w:val="00227DDF"/>
    <w:rsid w:val="00234BDB"/>
    <w:rsid w:val="002520E5"/>
    <w:rsid w:val="00255435"/>
    <w:rsid w:val="002754CD"/>
    <w:rsid w:val="00280376"/>
    <w:rsid w:val="0029310D"/>
    <w:rsid w:val="00294CEB"/>
    <w:rsid w:val="00296C69"/>
    <w:rsid w:val="00296DEA"/>
    <w:rsid w:val="002A5C2C"/>
    <w:rsid w:val="002B7DA2"/>
    <w:rsid w:val="002C3CE2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21AE3"/>
    <w:rsid w:val="00330B3A"/>
    <w:rsid w:val="003433FF"/>
    <w:rsid w:val="003436F5"/>
    <w:rsid w:val="00371B8E"/>
    <w:rsid w:val="0039557E"/>
    <w:rsid w:val="003A3BB7"/>
    <w:rsid w:val="003A7023"/>
    <w:rsid w:val="003A7889"/>
    <w:rsid w:val="003B380C"/>
    <w:rsid w:val="003B4A61"/>
    <w:rsid w:val="003C1285"/>
    <w:rsid w:val="003C44B5"/>
    <w:rsid w:val="003C5DD5"/>
    <w:rsid w:val="003C7565"/>
    <w:rsid w:val="003C7989"/>
    <w:rsid w:val="003C7CC9"/>
    <w:rsid w:val="003D37CC"/>
    <w:rsid w:val="003D59A0"/>
    <w:rsid w:val="003F07A6"/>
    <w:rsid w:val="003F6BA0"/>
    <w:rsid w:val="004000CE"/>
    <w:rsid w:val="00405D99"/>
    <w:rsid w:val="00406993"/>
    <w:rsid w:val="00415671"/>
    <w:rsid w:val="0041653F"/>
    <w:rsid w:val="0042047F"/>
    <w:rsid w:val="00422250"/>
    <w:rsid w:val="004302B1"/>
    <w:rsid w:val="004532F7"/>
    <w:rsid w:val="004627E9"/>
    <w:rsid w:val="00470A70"/>
    <w:rsid w:val="0047167D"/>
    <w:rsid w:val="00471777"/>
    <w:rsid w:val="00483360"/>
    <w:rsid w:val="00485209"/>
    <w:rsid w:val="004876FE"/>
    <w:rsid w:val="00490FE4"/>
    <w:rsid w:val="00491BD3"/>
    <w:rsid w:val="004A036E"/>
    <w:rsid w:val="004A0374"/>
    <w:rsid w:val="004A0557"/>
    <w:rsid w:val="004B137F"/>
    <w:rsid w:val="004B597C"/>
    <w:rsid w:val="004C3ADA"/>
    <w:rsid w:val="004C4743"/>
    <w:rsid w:val="004C47E6"/>
    <w:rsid w:val="004C4E8F"/>
    <w:rsid w:val="004C6237"/>
    <w:rsid w:val="004D0084"/>
    <w:rsid w:val="004D0891"/>
    <w:rsid w:val="004D17F2"/>
    <w:rsid w:val="004D4ADB"/>
    <w:rsid w:val="004D4E10"/>
    <w:rsid w:val="004D7F3E"/>
    <w:rsid w:val="004F4342"/>
    <w:rsid w:val="004F775E"/>
    <w:rsid w:val="005003C5"/>
    <w:rsid w:val="00507B9E"/>
    <w:rsid w:val="00510DF1"/>
    <w:rsid w:val="00515EB3"/>
    <w:rsid w:val="005168DA"/>
    <w:rsid w:val="00530377"/>
    <w:rsid w:val="00534BBB"/>
    <w:rsid w:val="005355C0"/>
    <w:rsid w:val="00535AA8"/>
    <w:rsid w:val="0054352F"/>
    <w:rsid w:val="00551A9D"/>
    <w:rsid w:val="0056496F"/>
    <w:rsid w:val="005652B3"/>
    <w:rsid w:val="00571DA2"/>
    <w:rsid w:val="00573B02"/>
    <w:rsid w:val="005763F0"/>
    <w:rsid w:val="00582FFB"/>
    <w:rsid w:val="0058454B"/>
    <w:rsid w:val="005A4099"/>
    <w:rsid w:val="005A6095"/>
    <w:rsid w:val="005C1798"/>
    <w:rsid w:val="005C40EC"/>
    <w:rsid w:val="005D4106"/>
    <w:rsid w:val="005D7EF1"/>
    <w:rsid w:val="005F5250"/>
    <w:rsid w:val="005F6EC0"/>
    <w:rsid w:val="00601957"/>
    <w:rsid w:val="00606E9A"/>
    <w:rsid w:val="00607455"/>
    <w:rsid w:val="00612490"/>
    <w:rsid w:val="0061665F"/>
    <w:rsid w:val="00620D37"/>
    <w:rsid w:val="00620E41"/>
    <w:rsid w:val="00624920"/>
    <w:rsid w:val="006315FC"/>
    <w:rsid w:val="006400AC"/>
    <w:rsid w:val="006438DB"/>
    <w:rsid w:val="00661737"/>
    <w:rsid w:val="00672792"/>
    <w:rsid w:val="006739E5"/>
    <w:rsid w:val="00680048"/>
    <w:rsid w:val="00690F0B"/>
    <w:rsid w:val="006945C1"/>
    <w:rsid w:val="00695B13"/>
    <w:rsid w:val="006A15E4"/>
    <w:rsid w:val="006B6140"/>
    <w:rsid w:val="006B7285"/>
    <w:rsid w:val="006C4C70"/>
    <w:rsid w:val="006C5134"/>
    <w:rsid w:val="006C6D53"/>
    <w:rsid w:val="006C7708"/>
    <w:rsid w:val="006D5B72"/>
    <w:rsid w:val="006E101E"/>
    <w:rsid w:val="006E58F4"/>
    <w:rsid w:val="006F1ADF"/>
    <w:rsid w:val="006F270D"/>
    <w:rsid w:val="0070794D"/>
    <w:rsid w:val="00711250"/>
    <w:rsid w:val="0071171C"/>
    <w:rsid w:val="00712B43"/>
    <w:rsid w:val="007315D8"/>
    <w:rsid w:val="00744B79"/>
    <w:rsid w:val="007563ED"/>
    <w:rsid w:val="00757506"/>
    <w:rsid w:val="00773226"/>
    <w:rsid w:val="007761D3"/>
    <w:rsid w:val="0078223D"/>
    <w:rsid w:val="007831B4"/>
    <w:rsid w:val="007A246C"/>
    <w:rsid w:val="007B586B"/>
    <w:rsid w:val="007B6C09"/>
    <w:rsid w:val="007B7204"/>
    <w:rsid w:val="007E4325"/>
    <w:rsid w:val="007E7059"/>
    <w:rsid w:val="007E7C63"/>
    <w:rsid w:val="007F469B"/>
    <w:rsid w:val="007F64C3"/>
    <w:rsid w:val="00801417"/>
    <w:rsid w:val="00804917"/>
    <w:rsid w:val="00810161"/>
    <w:rsid w:val="00812293"/>
    <w:rsid w:val="00820A42"/>
    <w:rsid w:val="008211A7"/>
    <w:rsid w:val="00821AA8"/>
    <w:rsid w:val="00822496"/>
    <w:rsid w:val="00825AF9"/>
    <w:rsid w:val="00830224"/>
    <w:rsid w:val="00836BA5"/>
    <w:rsid w:val="00837949"/>
    <w:rsid w:val="0085210E"/>
    <w:rsid w:val="00857812"/>
    <w:rsid w:val="00862E96"/>
    <w:rsid w:val="00866D56"/>
    <w:rsid w:val="00877A94"/>
    <w:rsid w:val="00887C8B"/>
    <w:rsid w:val="00893C87"/>
    <w:rsid w:val="008B0662"/>
    <w:rsid w:val="008B7C07"/>
    <w:rsid w:val="008D06FB"/>
    <w:rsid w:val="008D4AC8"/>
    <w:rsid w:val="008D6533"/>
    <w:rsid w:val="008D7B59"/>
    <w:rsid w:val="008F7BDF"/>
    <w:rsid w:val="009028AF"/>
    <w:rsid w:val="00913D16"/>
    <w:rsid w:val="00924EFD"/>
    <w:rsid w:val="00926C1A"/>
    <w:rsid w:val="009270EE"/>
    <w:rsid w:val="00931BDD"/>
    <w:rsid w:val="00936307"/>
    <w:rsid w:val="009464BD"/>
    <w:rsid w:val="00950B6C"/>
    <w:rsid w:val="009523E7"/>
    <w:rsid w:val="00970B16"/>
    <w:rsid w:val="00971225"/>
    <w:rsid w:val="009802B6"/>
    <w:rsid w:val="009846D7"/>
    <w:rsid w:val="0098652D"/>
    <w:rsid w:val="00992F43"/>
    <w:rsid w:val="009A43B6"/>
    <w:rsid w:val="009C7052"/>
    <w:rsid w:val="009D3639"/>
    <w:rsid w:val="009D6B34"/>
    <w:rsid w:val="009E45C1"/>
    <w:rsid w:val="009F500B"/>
    <w:rsid w:val="009F70A8"/>
    <w:rsid w:val="00A074BB"/>
    <w:rsid w:val="00A1405A"/>
    <w:rsid w:val="00A14310"/>
    <w:rsid w:val="00A148FB"/>
    <w:rsid w:val="00A17DD4"/>
    <w:rsid w:val="00A2218C"/>
    <w:rsid w:val="00A2396C"/>
    <w:rsid w:val="00A264B9"/>
    <w:rsid w:val="00A306A8"/>
    <w:rsid w:val="00A330F0"/>
    <w:rsid w:val="00A40D2A"/>
    <w:rsid w:val="00A41A6B"/>
    <w:rsid w:val="00A56E42"/>
    <w:rsid w:val="00A56EFC"/>
    <w:rsid w:val="00A774FA"/>
    <w:rsid w:val="00A83269"/>
    <w:rsid w:val="00A8555E"/>
    <w:rsid w:val="00A91C34"/>
    <w:rsid w:val="00A922F9"/>
    <w:rsid w:val="00AA15E8"/>
    <w:rsid w:val="00AA3864"/>
    <w:rsid w:val="00AA792E"/>
    <w:rsid w:val="00AB08C5"/>
    <w:rsid w:val="00AC32B9"/>
    <w:rsid w:val="00AC69A0"/>
    <w:rsid w:val="00AD6CB4"/>
    <w:rsid w:val="00AE13F0"/>
    <w:rsid w:val="00AE5104"/>
    <w:rsid w:val="00AF1A5F"/>
    <w:rsid w:val="00AF1FF0"/>
    <w:rsid w:val="00AF407C"/>
    <w:rsid w:val="00AF728A"/>
    <w:rsid w:val="00B049ED"/>
    <w:rsid w:val="00B07819"/>
    <w:rsid w:val="00B13983"/>
    <w:rsid w:val="00B16A06"/>
    <w:rsid w:val="00B21411"/>
    <w:rsid w:val="00B21F03"/>
    <w:rsid w:val="00B238B9"/>
    <w:rsid w:val="00B25A42"/>
    <w:rsid w:val="00B2641E"/>
    <w:rsid w:val="00B33E11"/>
    <w:rsid w:val="00B51196"/>
    <w:rsid w:val="00B61592"/>
    <w:rsid w:val="00B63510"/>
    <w:rsid w:val="00B65F01"/>
    <w:rsid w:val="00B812D4"/>
    <w:rsid w:val="00B8460F"/>
    <w:rsid w:val="00B952C9"/>
    <w:rsid w:val="00B96647"/>
    <w:rsid w:val="00BA6402"/>
    <w:rsid w:val="00BA6B0B"/>
    <w:rsid w:val="00BB4E08"/>
    <w:rsid w:val="00BC18F2"/>
    <w:rsid w:val="00BC2805"/>
    <w:rsid w:val="00BC5E1C"/>
    <w:rsid w:val="00BD339E"/>
    <w:rsid w:val="00BE1ACD"/>
    <w:rsid w:val="00BF61B2"/>
    <w:rsid w:val="00BF71C1"/>
    <w:rsid w:val="00C00552"/>
    <w:rsid w:val="00C23857"/>
    <w:rsid w:val="00C43F43"/>
    <w:rsid w:val="00C5744A"/>
    <w:rsid w:val="00C63CCC"/>
    <w:rsid w:val="00C67902"/>
    <w:rsid w:val="00C71734"/>
    <w:rsid w:val="00C76FDF"/>
    <w:rsid w:val="00C853E6"/>
    <w:rsid w:val="00C90893"/>
    <w:rsid w:val="00C919CF"/>
    <w:rsid w:val="00C95045"/>
    <w:rsid w:val="00C9607D"/>
    <w:rsid w:val="00CA2000"/>
    <w:rsid w:val="00CA3459"/>
    <w:rsid w:val="00CB7EBA"/>
    <w:rsid w:val="00CC4B71"/>
    <w:rsid w:val="00CC5B83"/>
    <w:rsid w:val="00CF03AE"/>
    <w:rsid w:val="00CF4A3C"/>
    <w:rsid w:val="00CF4C58"/>
    <w:rsid w:val="00D11B8C"/>
    <w:rsid w:val="00D34324"/>
    <w:rsid w:val="00D34C47"/>
    <w:rsid w:val="00D35FBC"/>
    <w:rsid w:val="00D37CDF"/>
    <w:rsid w:val="00D73811"/>
    <w:rsid w:val="00D754B4"/>
    <w:rsid w:val="00D76D12"/>
    <w:rsid w:val="00D801A5"/>
    <w:rsid w:val="00D93616"/>
    <w:rsid w:val="00D938DA"/>
    <w:rsid w:val="00D94390"/>
    <w:rsid w:val="00D97559"/>
    <w:rsid w:val="00DA42C7"/>
    <w:rsid w:val="00DB104B"/>
    <w:rsid w:val="00DB203C"/>
    <w:rsid w:val="00DB26A7"/>
    <w:rsid w:val="00DB79E8"/>
    <w:rsid w:val="00DC1B8B"/>
    <w:rsid w:val="00DC49B3"/>
    <w:rsid w:val="00DD4BB4"/>
    <w:rsid w:val="00DE37F1"/>
    <w:rsid w:val="00DF2764"/>
    <w:rsid w:val="00DF4872"/>
    <w:rsid w:val="00E064C8"/>
    <w:rsid w:val="00E07516"/>
    <w:rsid w:val="00E12519"/>
    <w:rsid w:val="00E13205"/>
    <w:rsid w:val="00E13E9F"/>
    <w:rsid w:val="00E16046"/>
    <w:rsid w:val="00E20DF1"/>
    <w:rsid w:val="00E21F54"/>
    <w:rsid w:val="00E22D5B"/>
    <w:rsid w:val="00E25910"/>
    <w:rsid w:val="00E434BA"/>
    <w:rsid w:val="00E51244"/>
    <w:rsid w:val="00E54200"/>
    <w:rsid w:val="00E91F0C"/>
    <w:rsid w:val="00E93F77"/>
    <w:rsid w:val="00EA3357"/>
    <w:rsid w:val="00EB07DF"/>
    <w:rsid w:val="00EB278C"/>
    <w:rsid w:val="00EB63FC"/>
    <w:rsid w:val="00ED4E22"/>
    <w:rsid w:val="00ED7E2D"/>
    <w:rsid w:val="00EE350D"/>
    <w:rsid w:val="00EE6ABE"/>
    <w:rsid w:val="00F00FD1"/>
    <w:rsid w:val="00F05597"/>
    <w:rsid w:val="00F055C3"/>
    <w:rsid w:val="00F21DB3"/>
    <w:rsid w:val="00F36AC7"/>
    <w:rsid w:val="00F37C69"/>
    <w:rsid w:val="00F470AA"/>
    <w:rsid w:val="00F63088"/>
    <w:rsid w:val="00F63D43"/>
    <w:rsid w:val="00F72910"/>
    <w:rsid w:val="00F85C44"/>
    <w:rsid w:val="00F869F5"/>
    <w:rsid w:val="00F86D07"/>
    <w:rsid w:val="00F8739E"/>
    <w:rsid w:val="00F87C60"/>
    <w:rsid w:val="00F91DEB"/>
    <w:rsid w:val="00F95888"/>
    <w:rsid w:val="00FC2892"/>
    <w:rsid w:val="00FC2F23"/>
    <w:rsid w:val="00FC3DBC"/>
    <w:rsid w:val="00FD751A"/>
    <w:rsid w:val="00FE0D3C"/>
    <w:rsid w:val="00FE6F8B"/>
    <w:rsid w:val="00FE7947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7AF38C3-6AD6-4238-B4C2-515993A31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  <w:style w:type="paragraph" w:styleId="NormalWeb">
    <w:name w:val="Normal (Web)"/>
    <w:basedOn w:val="Normal"/>
    <w:uiPriority w:val="99"/>
    <w:unhideWhenUsed/>
    <w:rsid w:val="009846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B139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/>
      <w:bdr w:val="none" w:sz="0" w:space="0" w:color="auto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13983"/>
    <w:rPr>
      <w:rFonts w:eastAsia="Times New Roman"/>
      <w:sz w:val="24"/>
      <w:szCs w:val="24"/>
      <w:bdr w:val="none" w:sz="0" w:space="0" w:color="auto"/>
      <w:lang w:val="es-ES_tradnl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1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1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51C2D2-0F01-4AE5-A5E2-351AB9F7ED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42DEAB-1991-480F-9728-CB2CEADBFAB6}"/>
</file>

<file path=customXml/itemProps3.xml><?xml version="1.0" encoding="utf-8"?>
<ds:datastoreItem xmlns:ds="http://schemas.openxmlformats.org/officeDocument/2006/customXml" ds:itemID="{4925C5AB-A8F8-4A42-A175-AF7E5391ED4E}"/>
</file>

<file path=customXml/itemProps4.xml><?xml version="1.0" encoding="utf-8"?>
<ds:datastoreItem xmlns:ds="http://schemas.openxmlformats.org/officeDocument/2006/customXml" ds:itemID="{4CE1F707-F29A-4F0B-847F-9F2CEA18A4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972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Garcia Rodriguez</dc:creator>
  <cp:lastModifiedBy>Eloisa Martin de Faria</cp:lastModifiedBy>
  <cp:revision>2</cp:revision>
  <cp:lastPrinted>2020-02-21T12:50:00Z</cp:lastPrinted>
  <dcterms:created xsi:type="dcterms:W3CDTF">2020-02-25T11:59:00Z</dcterms:created>
  <dcterms:modified xsi:type="dcterms:W3CDTF">2020-02-25T11:59:00Z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