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0EC" w:rsidRDefault="00FE0D3C" w:rsidP="000D1F92">
      <w:pPr>
        <w:pStyle w:val="CuerpoA"/>
        <w:jc w:val="center"/>
        <w:rPr>
          <w:rFonts w:ascii="Arial" w:hAnsi="Arial" w:cs="Arial"/>
          <w:noProof/>
          <w:lang w:val="es-ES"/>
        </w:rPr>
      </w:pPr>
      <w:r>
        <w:rPr>
          <w:noProof/>
          <w:lang w:val="es-ES"/>
        </w:rPr>
        <w:drawing>
          <wp:anchor distT="0" distB="0" distL="114300" distR="114300" simplePos="0" relativeHeight="251656192" behindDoc="0" locked="0" layoutInCell="1" allowOverlap="1" wp14:anchorId="1E557DA5" wp14:editId="50C1DB83">
            <wp:simplePos x="0" y="0"/>
            <wp:positionH relativeFrom="margin">
              <wp:posOffset>3198323</wp:posOffset>
            </wp:positionH>
            <wp:positionV relativeFrom="page">
              <wp:posOffset>366669</wp:posOffset>
            </wp:positionV>
            <wp:extent cx="2266950" cy="760095"/>
            <wp:effectExtent l="0" t="0" r="0" b="190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M_Policlinico_GabineteVelazquez_Vertic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6950" cy="760095"/>
                    </a:xfrm>
                    <a:prstGeom prst="rect">
                      <a:avLst/>
                    </a:prstGeom>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58240" behindDoc="1" locked="0" layoutInCell="1" allowOverlap="1" wp14:anchorId="26369622" wp14:editId="172A66D4">
            <wp:simplePos x="0" y="0"/>
            <wp:positionH relativeFrom="margin">
              <wp:align>left</wp:align>
            </wp:positionH>
            <wp:positionV relativeFrom="paragraph">
              <wp:posOffset>-469411</wp:posOffset>
            </wp:positionV>
            <wp:extent cx="1590595" cy="73250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M_Hospitales_Vertical.jpg"/>
                    <pic:cNvPicPr/>
                  </pic:nvPicPr>
                  <pic:blipFill>
                    <a:blip r:embed="rId9">
                      <a:extLst>
                        <a:ext uri="{28A0092B-C50C-407E-A947-70E740481C1C}">
                          <a14:useLocalDpi xmlns:a14="http://schemas.microsoft.com/office/drawing/2010/main" val="0"/>
                        </a:ext>
                      </a:extLst>
                    </a:blip>
                    <a:stretch>
                      <a:fillRect/>
                    </a:stretch>
                  </pic:blipFill>
                  <pic:spPr>
                    <a:xfrm>
                      <a:off x="0" y="0"/>
                      <a:ext cx="1623595" cy="747698"/>
                    </a:xfrm>
                    <a:prstGeom prst="rect">
                      <a:avLst/>
                    </a:prstGeom>
                  </pic:spPr>
                </pic:pic>
              </a:graphicData>
            </a:graphic>
            <wp14:sizeRelH relativeFrom="margin">
              <wp14:pctWidth>0</wp14:pctWidth>
            </wp14:sizeRelH>
            <wp14:sizeRelV relativeFrom="margin">
              <wp14:pctHeight>0</wp14:pctHeight>
            </wp14:sizeRelV>
          </wp:anchor>
        </w:drawing>
      </w:r>
    </w:p>
    <w:p w:rsidR="005C40EC" w:rsidRDefault="005C40EC" w:rsidP="000D1F92">
      <w:pPr>
        <w:pStyle w:val="CuerpoA"/>
        <w:jc w:val="center"/>
        <w:rPr>
          <w:rFonts w:ascii="Arial" w:hAnsi="Arial" w:cs="Arial"/>
          <w:noProof/>
          <w:lang w:val="es-ES"/>
        </w:rPr>
      </w:pPr>
    </w:p>
    <w:p w:rsidR="00BC195C" w:rsidRDefault="00BC195C" w:rsidP="000D1F92">
      <w:pPr>
        <w:pStyle w:val="CuerpoA"/>
        <w:jc w:val="center"/>
        <w:rPr>
          <w:rFonts w:ascii="Arial" w:hAnsi="Arial" w:cs="Arial"/>
          <w:noProof/>
          <w:lang w:val="es-ES"/>
        </w:rPr>
      </w:pPr>
    </w:p>
    <w:p w:rsidR="00330B3A" w:rsidRPr="00F2740A" w:rsidRDefault="009D16E0" w:rsidP="00330B3A">
      <w:pPr>
        <w:pStyle w:val="normaltextonoticia"/>
        <w:spacing w:before="0" w:after="0"/>
        <w:jc w:val="center"/>
        <w:rPr>
          <w:rFonts w:hAnsi="Arial" w:cs="Arial"/>
          <w:b/>
          <w:noProof/>
          <w:sz w:val="24"/>
          <w:szCs w:val="24"/>
          <w:lang w:val="es-ES"/>
        </w:rPr>
      </w:pPr>
      <w:r w:rsidRPr="00F2740A">
        <w:rPr>
          <w:rFonts w:hAnsi="Arial" w:cs="Arial"/>
          <w:b/>
          <w:noProof/>
          <w:sz w:val="24"/>
          <w:szCs w:val="24"/>
          <w:lang w:val="es-ES"/>
        </w:rPr>
        <w:t xml:space="preserve">Éxito </w:t>
      </w:r>
      <w:r w:rsidR="00F2740A" w:rsidRPr="00F2740A">
        <w:rPr>
          <w:rFonts w:hAnsi="Arial" w:cs="Arial"/>
          <w:b/>
          <w:noProof/>
          <w:sz w:val="24"/>
          <w:szCs w:val="24"/>
          <w:lang w:val="es-ES"/>
        </w:rPr>
        <w:t xml:space="preserve">rotundo </w:t>
      </w:r>
      <w:r w:rsidRPr="00F2740A">
        <w:rPr>
          <w:rFonts w:hAnsi="Arial" w:cs="Arial"/>
          <w:b/>
          <w:noProof/>
          <w:sz w:val="24"/>
          <w:szCs w:val="24"/>
          <w:lang w:val="es-ES"/>
        </w:rPr>
        <w:t>de este congreso como punto de encuentro de los profesi</w:t>
      </w:r>
      <w:r w:rsidR="00F2740A" w:rsidRPr="00F2740A">
        <w:rPr>
          <w:rFonts w:hAnsi="Arial" w:cs="Arial"/>
          <w:b/>
          <w:noProof/>
          <w:sz w:val="24"/>
          <w:szCs w:val="24"/>
          <w:lang w:val="es-ES"/>
        </w:rPr>
        <w:t>onales</w:t>
      </w:r>
      <w:r w:rsidR="00C008E6">
        <w:rPr>
          <w:rFonts w:hAnsi="Arial" w:cs="Arial"/>
          <w:b/>
          <w:noProof/>
          <w:sz w:val="24"/>
          <w:szCs w:val="24"/>
          <w:lang w:val="es-ES"/>
        </w:rPr>
        <w:t xml:space="preserve"> sanitarios</w:t>
      </w:r>
      <w:r w:rsidR="00F2740A" w:rsidRPr="00F2740A">
        <w:rPr>
          <w:rFonts w:hAnsi="Arial" w:cs="Arial"/>
          <w:b/>
          <w:noProof/>
          <w:sz w:val="24"/>
          <w:szCs w:val="24"/>
          <w:lang w:val="es-ES"/>
        </w:rPr>
        <w:t xml:space="preserve"> y la industria</w:t>
      </w:r>
    </w:p>
    <w:p w:rsidR="000208C6" w:rsidRPr="002D45E2" w:rsidRDefault="00DC1B8B" w:rsidP="00B13983">
      <w:pPr>
        <w:pStyle w:val="CuerpoA"/>
        <w:suppressAutoHyphens/>
        <w:jc w:val="center"/>
        <w:rPr>
          <w:rFonts w:ascii="Arial" w:hAnsi="Arial" w:cs="Arial"/>
          <w:b/>
          <w:bCs/>
        </w:rPr>
      </w:pPr>
      <w:r>
        <w:rPr>
          <w:rFonts w:ascii="Arial" w:hAnsi="Arial" w:cs="Arial"/>
          <w:noProof/>
          <w:lang w:val="es-ES"/>
        </w:rPr>
        <w:t xml:space="preserve">  </w:t>
      </w:r>
      <w:r w:rsidR="00311671">
        <w:rPr>
          <w:rFonts w:ascii="Arial" w:hAnsi="Arial" w:cs="Arial"/>
          <w:noProof/>
          <w:lang w:val="es-ES"/>
        </w:rPr>
        <w:t xml:space="preserve"> </w:t>
      </w:r>
    </w:p>
    <w:p w:rsidR="00B96647" w:rsidRPr="005D7EF1" w:rsidRDefault="00A83269" w:rsidP="00B13983">
      <w:pPr>
        <w:pStyle w:val="CuerpoA"/>
        <w:suppressAutoHyphens/>
        <w:jc w:val="center"/>
        <w:rPr>
          <w:rFonts w:ascii="Arial" w:hAnsi="Arial" w:cs="Arial"/>
          <w:b/>
          <w:bCs/>
          <w:sz w:val="28"/>
          <w:szCs w:val="28"/>
        </w:rPr>
      </w:pPr>
      <w:r>
        <w:rPr>
          <w:rFonts w:ascii="Arial" w:hAnsi="Arial" w:cs="Arial"/>
          <w:b/>
          <w:bCs/>
          <w:sz w:val="28"/>
          <w:szCs w:val="28"/>
        </w:rPr>
        <w:t>LAS XV</w:t>
      </w:r>
      <w:r w:rsidR="00AB08C5">
        <w:rPr>
          <w:rFonts w:ascii="Arial" w:hAnsi="Arial" w:cs="Arial"/>
          <w:b/>
          <w:bCs/>
          <w:sz w:val="28"/>
          <w:szCs w:val="28"/>
        </w:rPr>
        <w:t>I</w:t>
      </w:r>
      <w:r w:rsidR="00B13983">
        <w:rPr>
          <w:rFonts w:ascii="Arial" w:hAnsi="Arial" w:cs="Arial"/>
          <w:b/>
          <w:bCs/>
          <w:sz w:val="28"/>
          <w:szCs w:val="28"/>
        </w:rPr>
        <w:t>I</w:t>
      </w:r>
      <w:r>
        <w:rPr>
          <w:rFonts w:ascii="Arial" w:hAnsi="Arial" w:cs="Arial"/>
          <w:b/>
          <w:bCs/>
          <w:sz w:val="28"/>
          <w:szCs w:val="28"/>
        </w:rPr>
        <w:t xml:space="preserve"> JORNADAS NACIONALES </w:t>
      </w:r>
      <w:r w:rsidR="00810161">
        <w:rPr>
          <w:rFonts w:ascii="Arial" w:hAnsi="Arial" w:cs="Arial"/>
          <w:b/>
          <w:bCs/>
          <w:sz w:val="28"/>
          <w:szCs w:val="28"/>
        </w:rPr>
        <w:t xml:space="preserve">HM </w:t>
      </w:r>
      <w:r w:rsidR="00C71734">
        <w:rPr>
          <w:rFonts w:ascii="Arial" w:hAnsi="Arial" w:cs="Arial"/>
          <w:b/>
          <w:bCs/>
          <w:sz w:val="28"/>
          <w:szCs w:val="28"/>
        </w:rPr>
        <w:t xml:space="preserve">GABINETE VELÁZQUEZ </w:t>
      </w:r>
      <w:r w:rsidR="009D16E0">
        <w:rPr>
          <w:rFonts w:ascii="Arial" w:hAnsi="Arial" w:cs="Arial"/>
          <w:b/>
          <w:bCs/>
          <w:sz w:val="28"/>
          <w:szCs w:val="28"/>
        </w:rPr>
        <w:t>SE CONSOLIDAN COMO LA REFERENCIA EN ESPAÑA DE LA ACTUALIZACIÓN EN GINECOLOGÍA Y OBSTETRICIA</w:t>
      </w:r>
      <w:r w:rsidR="00B13983">
        <w:rPr>
          <w:rFonts w:ascii="Arial" w:hAnsi="Arial" w:cs="Arial"/>
          <w:b/>
          <w:bCs/>
          <w:sz w:val="28"/>
          <w:szCs w:val="28"/>
        </w:rPr>
        <w:t xml:space="preserve"> </w:t>
      </w:r>
      <w:r w:rsidR="00AB08C5">
        <w:rPr>
          <w:rFonts w:ascii="Arial" w:hAnsi="Arial" w:cs="Arial"/>
          <w:b/>
          <w:bCs/>
          <w:sz w:val="28"/>
          <w:szCs w:val="28"/>
        </w:rPr>
        <w:t xml:space="preserve"> </w:t>
      </w:r>
      <w:r w:rsidR="00B33E11">
        <w:rPr>
          <w:rFonts w:ascii="Arial" w:hAnsi="Arial" w:cs="Arial"/>
          <w:b/>
          <w:bCs/>
          <w:sz w:val="28"/>
          <w:szCs w:val="28"/>
        </w:rPr>
        <w:t xml:space="preserve"> </w:t>
      </w:r>
    </w:p>
    <w:p w:rsidR="00571DA2" w:rsidRDefault="00571DA2" w:rsidP="00226A73">
      <w:pPr>
        <w:pStyle w:val="CuerpoA"/>
        <w:jc w:val="center"/>
        <w:rPr>
          <w:rFonts w:ascii="Arial" w:eastAsia="Arial" w:hAnsi="Arial" w:cs="Arial"/>
          <w:b/>
          <w:bCs/>
        </w:rPr>
      </w:pPr>
    </w:p>
    <w:p w:rsidR="00B96647" w:rsidRPr="00226A73" w:rsidRDefault="00B96647" w:rsidP="00226A73">
      <w:pPr>
        <w:pStyle w:val="CuerpoA"/>
        <w:jc w:val="both"/>
        <w:rPr>
          <w:rFonts w:ascii="Arial" w:eastAsia="Arial" w:hAnsi="Arial" w:cs="Arial"/>
          <w:b/>
          <w:bCs/>
        </w:rPr>
      </w:pPr>
    </w:p>
    <w:p w:rsidR="000F4395" w:rsidRDefault="000F4395" w:rsidP="000A43F7">
      <w:pPr>
        <w:pStyle w:val="CuerpoB"/>
        <w:numPr>
          <w:ilvl w:val="0"/>
          <w:numId w:val="5"/>
        </w:numPr>
        <w:suppressAutoHyphens/>
        <w:jc w:val="both"/>
        <w:rPr>
          <w:rFonts w:ascii="Arial" w:hAnsi="Arial" w:cs="Arial"/>
        </w:rPr>
      </w:pPr>
      <w:r>
        <w:rPr>
          <w:rFonts w:ascii="Arial" w:hAnsi="Arial" w:cs="Arial"/>
        </w:rPr>
        <w:t xml:space="preserve">El evento sirvió como presentación nacional de la píldora sólo  </w:t>
      </w:r>
      <w:r>
        <w:rPr>
          <w:rFonts w:ascii="Helvetica" w:hAnsi="Helvetica" w:cs="Helvetica"/>
          <w:color w:val="26282A"/>
          <w:shd w:val="clear" w:color="auto" w:fill="FFFFFF"/>
        </w:rPr>
        <w:t>drospirenona</w:t>
      </w:r>
      <w:r w:rsidR="001458AE">
        <w:rPr>
          <w:rFonts w:ascii="Helvetica" w:hAnsi="Helvetica" w:cs="Helvetica"/>
          <w:color w:val="26282A"/>
          <w:shd w:val="clear" w:color="auto" w:fill="FFFFFF"/>
        </w:rPr>
        <w:t xml:space="preserve"> como anticonceptivo </w:t>
      </w:r>
      <w:r>
        <w:rPr>
          <w:rFonts w:ascii="Helvetica" w:hAnsi="Helvetica" w:cs="Helvetica"/>
          <w:color w:val="26282A"/>
          <w:shd w:val="clear" w:color="auto" w:fill="FFFFFF"/>
        </w:rPr>
        <w:t>y se ha dado a conocer la liraglutida, un fármaco para reducir la sensación de apetito en Ginecología</w:t>
      </w:r>
    </w:p>
    <w:p w:rsidR="000F4395" w:rsidRDefault="000F4395" w:rsidP="000F4395">
      <w:pPr>
        <w:pStyle w:val="CuerpoB"/>
        <w:suppressAutoHyphens/>
        <w:ind w:left="360"/>
        <w:jc w:val="both"/>
        <w:rPr>
          <w:rFonts w:ascii="Arial" w:hAnsi="Arial" w:cs="Arial"/>
        </w:rPr>
      </w:pPr>
    </w:p>
    <w:p w:rsidR="000A43F7" w:rsidRDefault="000A43F7" w:rsidP="000A43F7">
      <w:pPr>
        <w:pStyle w:val="CuerpoB"/>
        <w:numPr>
          <w:ilvl w:val="0"/>
          <w:numId w:val="5"/>
        </w:numPr>
        <w:suppressAutoHyphens/>
        <w:jc w:val="both"/>
        <w:rPr>
          <w:rFonts w:ascii="Arial" w:hAnsi="Arial" w:cs="Arial"/>
        </w:rPr>
      </w:pPr>
      <w:r>
        <w:rPr>
          <w:rFonts w:ascii="Arial" w:hAnsi="Arial" w:cs="Arial"/>
        </w:rPr>
        <w:t>Lo</w:t>
      </w:r>
      <w:r w:rsidRPr="000A43F7">
        <w:rPr>
          <w:rFonts w:ascii="Arial" w:hAnsi="Arial" w:cs="Arial"/>
        </w:rPr>
        <w:t xml:space="preserve">s nuevos abordajes terapéuticos </w:t>
      </w:r>
      <w:r>
        <w:rPr>
          <w:rFonts w:ascii="Arial" w:hAnsi="Arial" w:cs="Arial"/>
        </w:rPr>
        <w:t>y</w:t>
      </w:r>
      <w:r w:rsidRPr="000A43F7">
        <w:rPr>
          <w:rFonts w:ascii="Arial" w:hAnsi="Arial" w:cs="Arial"/>
        </w:rPr>
        <w:t xml:space="preserve"> nuevas recomendaciones </w:t>
      </w:r>
      <w:r>
        <w:rPr>
          <w:rFonts w:ascii="Arial" w:hAnsi="Arial" w:cs="Arial"/>
        </w:rPr>
        <w:t>del manejo del cáncer de mama</w:t>
      </w:r>
      <w:r w:rsidRPr="000A43F7">
        <w:rPr>
          <w:rFonts w:ascii="Arial" w:hAnsi="Arial" w:cs="Arial"/>
        </w:rPr>
        <w:t xml:space="preserve"> por parte de los ginecólogos</w:t>
      </w:r>
      <w:r>
        <w:rPr>
          <w:rFonts w:ascii="Arial" w:hAnsi="Arial" w:cs="Arial"/>
        </w:rPr>
        <w:t xml:space="preserve"> protagonizaron buena parte de los debates</w:t>
      </w:r>
    </w:p>
    <w:p w:rsidR="000A43F7" w:rsidRDefault="000A43F7" w:rsidP="000A43F7">
      <w:pPr>
        <w:pStyle w:val="CuerpoB"/>
        <w:suppressAutoHyphens/>
        <w:ind w:left="720"/>
        <w:jc w:val="both"/>
        <w:rPr>
          <w:rFonts w:ascii="Arial" w:hAnsi="Arial" w:cs="Arial"/>
        </w:rPr>
      </w:pPr>
    </w:p>
    <w:p w:rsidR="000A43F7" w:rsidRDefault="0019317C" w:rsidP="00346C41">
      <w:pPr>
        <w:pStyle w:val="CuerpoB"/>
        <w:numPr>
          <w:ilvl w:val="0"/>
          <w:numId w:val="5"/>
        </w:numPr>
        <w:suppressAutoHyphens/>
        <w:jc w:val="both"/>
      </w:pPr>
      <w:r w:rsidRPr="000A43F7">
        <w:rPr>
          <w:rFonts w:ascii="Arial" w:hAnsi="Arial" w:cs="Arial"/>
        </w:rPr>
        <w:t xml:space="preserve">Las </w:t>
      </w:r>
      <w:r w:rsidR="000A43F7" w:rsidRPr="000A43F7">
        <w:rPr>
          <w:rFonts w:ascii="Arial" w:eastAsia="Arial" w:hAnsi="Arial" w:cs="Arial"/>
          <w:bCs/>
        </w:rPr>
        <w:t>actualización de conceptos sobre la microbiota y su papel en las distintas partes del aparato genital femenino, los procesos anticonceptivos, el papiloma humano y su relación con el carcinoma de cérvix uterino completaron las ponencias</w:t>
      </w:r>
    </w:p>
    <w:p w:rsidR="00E91F0C" w:rsidRPr="000A43F7" w:rsidRDefault="00E91F0C" w:rsidP="000A43F7">
      <w:pPr>
        <w:pStyle w:val="CuerpoB"/>
        <w:suppressAutoHyphens/>
        <w:ind w:left="720"/>
        <w:jc w:val="both"/>
        <w:rPr>
          <w:rFonts w:ascii="Arial" w:hAnsi="Arial" w:cs="Arial"/>
        </w:rPr>
      </w:pPr>
    </w:p>
    <w:p w:rsidR="00AB08C5" w:rsidRPr="00CB3967" w:rsidRDefault="002A765F" w:rsidP="005C030C">
      <w:pPr>
        <w:pStyle w:val="CuerpoB"/>
        <w:numPr>
          <w:ilvl w:val="0"/>
          <w:numId w:val="5"/>
        </w:numPr>
        <w:suppressAutoHyphens/>
        <w:jc w:val="both"/>
        <w:rPr>
          <w:rFonts w:ascii="Arial" w:eastAsia="Arial" w:hAnsi="Arial" w:cs="Arial"/>
          <w:bCs/>
        </w:rPr>
      </w:pPr>
      <w:r>
        <w:rPr>
          <w:rFonts w:ascii="Arial" w:hAnsi="Arial" w:cs="Arial"/>
        </w:rPr>
        <w:t xml:space="preserve">Más de una treintena de compañías de la industria farmacéutica y los productos sanitarios apoyaron este </w:t>
      </w:r>
      <w:r w:rsidRPr="00CB3967">
        <w:rPr>
          <w:rFonts w:ascii="Arial" w:eastAsia="Arial" w:hAnsi="Arial" w:cs="Arial"/>
          <w:bCs/>
        </w:rPr>
        <w:t>congreso</w:t>
      </w:r>
      <w:r w:rsidR="00CB3967" w:rsidRPr="00CB3967">
        <w:rPr>
          <w:rFonts w:ascii="Arial" w:eastAsia="Arial" w:hAnsi="Arial" w:cs="Arial"/>
          <w:bCs/>
        </w:rPr>
        <w:t xml:space="preserve"> que superó los más de 1.000 inscritos</w:t>
      </w:r>
    </w:p>
    <w:p w:rsidR="000A43F7" w:rsidRPr="0019317C" w:rsidRDefault="000A43F7" w:rsidP="000A43F7">
      <w:pPr>
        <w:pStyle w:val="CuerpoB"/>
        <w:suppressAutoHyphens/>
        <w:jc w:val="both"/>
        <w:rPr>
          <w:b/>
          <w:lang w:val="es-ES"/>
        </w:rPr>
      </w:pPr>
    </w:p>
    <w:p w:rsidR="00AB08C5" w:rsidRPr="00E13205" w:rsidRDefault="00AB08C5" w:rsidP="00AB08C5">
      <w:pPr>
        <w:pStyle w:val="CuerpoB"/>
        <w:jc w:val="both"/>
        <w:rPr>
          <w:b/>
          <w:lang w:val="es-ES"/>
        </w:rPr>
      </w:pPr>
    </w:p>
    <w:p w:rsidR="00EE131E" w:rsidRDefault="00992F43" w:rsidP="00521776">
      <w:pPr>
        <w:pStyle w:val="CuerpoBA"/>
        <w:suppressAutoHyphens/>
        <w:spacing w:after="240"/>
        <w:rPr>
          <w:b w:val="0"/>
          <w:lang w:val="es-ES"/>
        </w:rPr>
      </w:pPr>
      <w:bookmarkStart w:id="0" w:name="_GoBack"/>
      <w:r w:rsidRPr="00E13205">
        <w:rPr>
          <w:lang w:val="es-ES"/>
        </w:rPr>
        <w:t>Madrid</w:t>
      </w:r>
      <w:r w:rsidR="002D45E2" w:rsidRPr="00E13205">
        <w:rPr>
          <w:lang w:val="es-ES"/>
        </w:rPr>
        <w:t xml:space="preserve">, </w:t>
      </w:r>
      <w:r w:rsidR="001420E5">
        <w:rPr>
          <w:color w:val="000000" w:themeColor="text1"/>
          <w:lang w:val="es-ES"/>
        </w:rPr>
        <w:t>3</w:t>
      </w:r>
      <w:r w:rsidR="00F95888">
        <w:rPr>
          <w:lang w:val="es-ES"/>
        </w:rPr>
        <w:t xml:space="preserve"> de </w:t>
      </w:r>
      <w:r w:rsidR="000A43F7">
        <w:rPr>
          <w:lang w:val="es-ES"/>
        </w:rPr>
        <w:t>marz</w:t>
      </w:r>
      <w:r w:rsidR="000F0500">
        <w:rPr>
          <w:lang w:val="es-ES"/>
        </w:rPr>
        <w:t>o</w:t>
      </w:r>
      <w:r w:rsidR="00773226">
        <w:rPr>
          <w:lang w:val="es-ES"/>
        </w:rPr>
        <w:t xml:space="preserve"> de 20</w:t>
      </w:r>
      <w:r w:rsidR="00B13983">
        <w:rPr>
          <w:lang w:val="es-ES"/>
        </w:rPr>
        <w:t>20</w:t>
      </w:r>
      <w:r w:rsidR="002D45E2" w:rsidRPr="00E13205">
        <w:rPr>
          <w:lang w:val="es-ES"/>
        </w:rPr>
        <w:t>.</w:t>
      </w:r>
      <w:r w:rsidR="002D45E2" w:rsidRPr="00E13205">
        <w:rPr>
          <w:b w:val="0"/>
          <w:lang w:val="es-ES"/>
        </w:rPr>
        <w:t xml:space="preserve"> </w:t>
      </w:r>
      <w:r w:rsidR="00D9681C">
        <w:rPr>
          <w:b w:val="0"/>
          <w:lang w:val="es-ES"/>
        </w:rPr>
        <w:t xml:space="preserve">La celebración de las </w:t>
      </w:r>
      <w:r w:rsidR="008B7C07">
        <w:rPr>
          <w:b w:val="0"/>
          <w:lang w:val="es-ES"/>
        </w:rPr>
        <w:t>‘XVII Jornadas N</w:t>
      </w:r>
      <w:r w:rsidR="001C5DC5">
        <w:rPr>
          <w:b w:val="0"/>
          <w:lang w:val="es-ES"/>
        </w:rPr>
        <w:t>a</w:t>
      </w:r>
      <w:r w:rsidR="00F869F5">
        <w:rPr>
          <w:b w:val="0"/>
          <w:lang w:val="es-ES"/>
        </w:rPr>
        <w:t>cionales HM Gabinete Velázquez</w:t>
      </w:r>
      <w:r w:rsidR="008B7C07">
        <w:rPr>
          <w:b w:val="0"/>
          <w:lang w:val="es-ES"/>
        </w:rPr>
        <w:t>’</w:t>
      </w:r>
      <w:r w:rsidR="0019317C">
        <w:rPr>
          <w:b w:val="0"/>
          <w:lang w:val="es-ES"/>
        </w:rPr>
        <w:t>,</w:t>
      </w:r>
      <w:r w:rsidR="00D9681C">
        <w:rPr>
          <w:b w:val="0"/>
          <w:lang w:val="es-ES"/>
        </w:rPr>
        <w:t xml:space="preserve"> han vuelto a superar </w:t>
      </w:r>
      <w:r w:rsidR="00EE131E">
        <w:rPr>
          <w:b w:val="0"/>
          <w:lang w:val="es-ES"/>
        </w:rPr>
        <w:t xml:space="preserve">todas las expectativas al cosechar un éxito rotundo gracias a que se han convertido en el punto de encuentro entre los profesionales sanitarios de la Ginecología y la Obstetricia y </w:t>
      </w:r>
      <w:r w:rsidR="00024989">
        <w:rPr>
          <w:b w:val="0"/>
          <w:lang w:val="es-ES"/>
        </w:rPr>
        <w:t xml:space="preserve">del mundo de </w:t>
      </w:r>
      <w:r w:rsidR="00EE131E">
        <w:rPr>
          <w:b w:val="0"/>
          <w:lang w:val="es-ES"/>
        </w:rPr>
        <w:t>la industria farmacéutica</w:t>
      </w:r>
      <w:r w:rsidR="006F4413">
        <w:rPr>
          <w:b w:val="0"/>
          <w:lang w:val="es-ES"/>
        </w:rPr>
        <w:t xml:space="preserve"> y de los productos sanitarios,</w:t>
      </w:r>
      <w:r w:rsidR="00EE131E">
        <w:rPr>
          <w:b w:val="0"/>
          <w:lang w:val="es-ES"/>
        </w:rPr>
        <w:t xml:space="preserve"> cuya actividad se centra en estos campos</w:t>
      </w:r>
      <w:r w:rsidR="006F4413">
        <w:rPr>
          <w:b w:val="0"/>
          <w:lang w:val="es-ES"/>
        </w:rPr>
        <w:t>. Su presencia concreta se ha traducido en más de una treintena de compañías</w:t>
      </w:r>
      <w:r w:rsidR="00024989">
        <w:rPr>
          <w:b w:val="0"/>
          <w:lang w:val="es-ES"/>
        </w:rPr>
        <w:t xml:space="preserve"> que han apoyado</w:t>
      </w:r>
      <w:r w:rsidR="00EB7EF3">
        <w:rPr>
          <w:b w:val="0"/>
          <w:lang w:val="es-ES"/>
        </w:rPr>
        <w:t xml:space="preserve"> la celebración del congreso.</w:t>
      </w:r>
    </w:p>
    <w:bookmarkEnd w:id="0"/>
    <w:p w:rsidR="00A55346" w:rsidRDefault="00EE131E" w:rsidP="00521776">
      <w:pPr>
        <w:pStyle w:val="CuerpoBA"/>
        <w:suppressAutoHyphens/>
        <w:spacing w:after="240"/>
        <w:rPr>
          <w:b w:val="0"/>
          <w:lang w:val="es-ES"/>
        </w:rPr>
      </w:pPr>
      <w:r>
        <w:rPr>
          <w:b w:val="0"/>
          <w:lang w:val="es-ES"/>
        </w:rPr>
        <w:t xml:space="preserve">De hecho, esta decimoséptima edición ha registrado más de 1.000 inscritos y ha superado el número de expositores comercial acreditados, lo que convierten a este evento en la referencia </w:t>
      </w:r>
      <w:r w:rsidR="00A55346">
        <w:rPr>
          <w:b w:val="0"/>
          <w:lang w:val="es-ES"/>
        </w:rPr>
        <w:t xml:space="preserve">en España de ambas especialidades, </w:t>
      </w:r>
      <w:r w:rsidR="001730BA">
        <w:rPr>
          <w:b w:val="0"/>
          <w:lang w:val="es-ES"/>
        </w:rPr>
        <w:t>gracias a la alta cali</w:t>
      </w:r>
      <w:r w:rsidR="00F470AA">
        <w:rPr>
          <w:b w:val="0"/>
          <w:lang w:val="es-ES"/>
        </w:rPr>
        <w:t>dad de las ponencias organizada</w:t>
      </w:r>
      <w:r w:rsidR="008B7C07">
        <w:rPr>
          <w:b w:val="0"/>
          <w:lang w:val="es-ES"/>
        </w:rPr>
        <w:t xml:space="preserve">s </w:t>
      </w:r>
      <w:r w:rsidR="001730BA">
        <w:rPr>
          <w:b w:val="0"/>
          <w:lang w:val="es-ES"/>
        </w:rPr>
        <w:t xml:space="preserve">y la elevada presencia de </w:t>
      </w:r>
      <w:r w:rsidR="008B7C07">
        <w:rPr>
          <w:b w:val="0"/>
          <w:lang w:val="es-ES"/>
        </w:rPr>
        <w:t>profesionales especializados</w:t>
      </w:r>
      <w:r w:rsidR="001730BA">
        <w:rPr>
          <w:b w:val="0"/>
          <w:lang w:val="es-ES"/>
        </w:rPr>
        <w:t>.</w:t>
      </w:r>
      <w:r w:rsidR="00F470AA">
        <w:rPr>
          <w:b w:val="0"/>
          <w:lang w:val="es-ES"/>
        </w:rPr>
        <w:t xml:space="preserve"> </w:t>
      </w:r>
    </w:p>
    <w:p w:rsidR="00A67E2F" w:rsidRDefault="006B7C16" w:rsidP="00521776">
      <w:pPr>
        <w:pStyle w:val="CuerpoBA"/>
        <w:suppressAutoHyphens/>
        <w:spacing w:after="240"/>
        <w:rPr>
          <w:b w:val="0"/>
          <w:lang w:val="es-ES"/>
        </w:rPr>
      </w:pPr>
      <w:r>
        <w:rPr>
          <w:b w:val="0"/>
          <w:lang w:val="es-ES"/>
        </w:rPr>
        <w:t>La inauguración de las jornadas corrió a cargo del Dr. Pablo González Jerez, director médico territorial de HM Hospitales de Madrid, quien agradeció por partida triple la celebraci</w:t>
      </w:r>
      <w:r w:rsidR="00581827">
        <w:rPr>
          <w:b w:val="0"/>
          <w:lang w:val="es-ES"/>
        </w:rPr>
        <w:t>ón de este congreso</w:t>
      </w:r>
      <w:r>
        <w:rPr>
          <w:b w:val="0"/>
          <w:lang w:val="es-ES"/>
        </w:rPr>
        <w:t>. “En primer lugar, quiero agradecer las presencia de los más de 1.000 profesionales sanitarios que han acudido a esta edición, lo que pone en valor este evento que sirve para actualizar conceptos y avanzar en la formación continua</w:t>
      </w:r>
      <w:r w:rsidR="00EC0BD4">
        <w:rPr>
          <w:b w:val="0"/>
          <w:lang w:val="es-ES"/>
        </w:rPr>
        <w:t>,</w:t>
      </w:r>
      <w:r>
        <w:rPr>
          <w:b w:val="0"/>
          <w:lang w:val="es-ES"/>
        </w:rPr>
        <w:t xml:space="preserve"> que todo buen profesional sanitario debe llevar </w:t>
      </w:r>
      <w:r>
        <w:rPr>
          <w:b w:val="0"/>
          <w:lang w:val="es-ES"/>
        </w:rPr>
        <w:lastRenderedPageBreak/>
        <w:t xml:space="preserve">siempre a cabo. En </w:t>
      </w:r>
      <w:r w:rsidR="00C400F2">
        <w:rPr>
          <w:b w:val="0"/>
          <w:lang w:val="es-ES"/>
        </w:rPr>
        <w:t>segundo</w:t>
      </w:r>
      <w:r>
        <w:rPr>
          <w:b w:val="0"/>
          <w:lang w:val="es-ES"/>
        </w:rPr>
        <w:t xml:space="preserve"> lugar</w:t>
      </w:r>
      <w:r w:rsidR="00EC0BD4">
        <w:rPr>
          <w:b w:val="0"/>
          <w:lang w:val="es-ES"/>
        </w:rPr>
        <w:t>,</w:t>
      </w:r>
      <w:r>
        <w:rPr>
          <w:b w:val="0"/>
          <w:lang w:val="es-ES"/>
        </w:rPr>
        <w:t xml:space="preserve"> quiero agradecer a la industri</w:t>
      </w:r>
      <w:r w:rsidR="00C400F2">
        <w:rPr>
          <w:b w:val="0"/>
          <w:lang w:val="es-ES"/>
        </w:rPr>
        <w:t>a</w:t>
      </w:r>
      <w:r>
        <w:rPr>
          <w:b w:val="0"/>
          <w:lang w:val="es-ES"/>
        </w:rPr>
        <w:t xml:space="preserve"> farmacéutica su apoyo</w:t>
      </w:r>
      <w:r w:rsidR="00C400F2">
        <w:rPr>
          <w:b w:val="0"/>
          <w:lang w:val="es-ES"/>
        </w:rPr>
        <w:t xml:space="preserve"> y su apuesta por favorecer la formación continua de los profesionales. Por último, quiero agradecer expresamente al Comité Científico y Organizador de las Jornadas, compuesto por la Dra. Dolores Ojeda, la Dra</w:t>
      </w:r>
      <w:r w:rsidR="000F4395">
        <w:rPr>
          <w:b w:val="0"/>
          <w:lang w:val="es-ES"/>
        </w:rPr>
        <w:t>.</w:t>
      </w:r>
      <w:r w:rsidR="00C400F2">
        <w:rPr>
          <w:b w:val="0"/>
          <w:lang w:val="es-ES"/>
        </w:rPr>
        <w:t xml:space="preserve"> Silvia P.</w:t>
      </w:r>
      <w:r w:rsidR="007B24F6">
        <w:rPr>
          <w:b w:val="0"/>
          <w:lang w:val="es-ES"/>
        </w:rPr>
        <w:t xml:space="preserve"> González y el Dr. Luis Serrano”, </w:t>
      </w:r>
      <w:r w:rsidR="00C400F2">
        <w:rPr>
          <w:b w:val="0"/>
          <w:lang w:val="es-ES"/>
        </w:rPr>
        <w:t xml:space="preserve">destacó. </w:t>
      </w:r>
    </w:p>
    <w:p w:rsidR="00024989" w:rsidRDefault="00024989" w:rsidP="00521776">
      <w:pPr>
        <w:pStyle w:val="CuerpoBA"/>
        <w:suppressAutoHyphens/>
        <w:rPr>
          <w:lang w:val="es-ES"/>
        </w:rPr>
      </w:pPr>
      <w:r>
        <w:rPr>
          <w:lang w:val="es-ES"/>
        </w:rPr>
        <w:t>Balance 2020</w:t>
      </w:r>
    </w:p>
    <w:p w:rsidR="00A67E2F" w:rsidRDefault="00A67E2F" w:rsidP="00521776">
      <w:pPr>
        <w:pStyle w:val="CuerpoBA"/>
        <w:suppressAutoHyphens/>
        <w:rPr>
          <w:b w:val="0"/>
          <w:lang w:val="es-ES"/>
        </w:rPr>
      </w:pPr>
      <w:r>
        <w:rPr>
          <w:b w:val="0"/>
          <w:lang w:val="es-ES"/>
        </w:rPr>
        <w:t>Precisamente, miembros del Comité Científico y Organizador han asegurado</w:t>
      </w:r>
      <w:r w:rsidR="00EC0BD4">
        <w:rPr>
          <w:b w:val="0"/>
          <w:lang w:val="es-ES"/>
        </w:rPr>
        <w:t>,</w:t>
      </w:r>
      <w:r>
        <w:rPr>
          <w:b w:val="0"/>
          <w:lang w:val="es-ES"/>
        </w:rPr>
        <w:t xml:space="preserve"> acerca del balance de esta edición que, “es </w:t>
      </w:r>
      <w:r w:rsidRPr="00A55346">
        <w:rPr>
          <w:b w:val="0"/>
          <w:lang w:val="es-ES"/>
        </w:rPr>
        <w:t>muy positivo. Son Jornadas de referencia nacional para los profesionales de la Ginecología</w:t>
      </w:r>
      <w:r>
        <w:rPr>
          <w:b w:val="0"/>
          <w:lang w:val="es-ES"/>
        </w:rPr>
        <w:t>,</w:t>
      </w:r>
      <w:r w:rsidRPr="00A55346">
        <w:rPr>
          <w:b w:val="0"/>
          <w:lang w:val="es-ES"/>
        </w:rPr>
        <w:t xml:space="preserve"> que despiertan gran interés. Interés que se va manteniendo en el tiempo y queda demostrado por la presencia en sala de un porcentaje elevadísimo de inscritos durante la duración completa de las diferentes mesas tratadas a lo largo de los dos días</w:t>
      </w:r>
      <w:r>
        <w:rPr>
          <w:b w:val="0"/>
          <w:lang w:val="es-ES"/>
        </w:rPr>
        <w:t>”</w:t>
      </w:r>
      <w:r w:rsidRPr="00A55346">
        <w:rPr>
          <w:b w:val="0"/>
          <w:lang w:val="es-ES"/>
        </w:rPr>
        <w:t xml:space="preserve">, señala la Dra. Dolores Ojeda, especialista en Ginecología y Obstetricia de </w:t>
      </w:r>
      <w:r>
        <w:rPr>
          <w:b w:val="0"/>
          <w:lang w:val="es-ES"/>
        </w:rPr>
        <w:t xml:space="preserve">     </w:t>
      </w:r>
      <w:r w:rsidRPr="00A55346">
        <w:rPr>
          <w:b w:val="0"/>
          <w:lang w:val="es-ES"/>
        </w:rPr>
        <w:t>HM Gabinete Velázquez</w:t>
      </w:r>
      <w:r>
        <w:rPr>
          <w:b w:val="0"/>
          <w:lang w:val="es-ES"/>
        </w:rPr>
        <w:t>.</w:t>
      </w:r>
    </w:p>
    <w:p w:rsidR="00024989" w:rsidRPr="00024989" w:rsidRDefault="00024989" w:rsidP="00521776">
      <w:pPr>
        <w:pStyle w:val="CuerpoBA"/>
        <w:suppressAutoHyphens/>
        <w:rPr>
          <w:lang w:val="es-ES"/>
        </w:rPr>
      </w:pPr>
    </w:p>
    <w:p w:rsidR="00C11630" w:rsidRDefault="00A67E2F" w:rsidP="000F4395">
      <w:pPr>
        <w:pStyle w:val="CuerpoBA"/>
        <w:suppressAutoHyphens/>
        <w:rPr>
          <w:b w:val="0"/>
          <w:lang w:val="es-ES"/>
        </w:rPr>
      </w:pPr>
      <w:r>
        <w:rPr>
          <w:b w:val="0"/>
          <w:lang w:val="es-ES"/>
        </w:rPr>
        <w:t xml:space="preserve">En una línea similar se ha expresado el </w:t>
      </w:r>
      <w:r w:rsidRPr="00A67E2F">
        <w:rPr>
          <w:b w:val="0"/>
          <w:lang w:val="es-ES"/>
        </w:rPr>
        <w:t>Dr. Luis Serrano Cogollor, especialista en Ginecología y Obstetricia en HM Gabinete Velázquez</w:t>
      </w:r>
      <w:r>
        <w:rPr>
          <w:b w:val="0"/>
          <w:lang w:val="es-ES"/>
        </w:rPr>
        <w:t>. “P</w:t>
      </w:r>
      <w:r w:rsidR="00C11630" w:rsidRPr="00C11630">
        <w:rPr>
          <w:b w:val="0"/>
          <w:lang w:val="es-ES"/>
        </w:rPr>
        <w:t>ara nosotros es un enorme orgullo que año tras año se sigan celebrando nuestras jornadas de actualización</w:t>
      </w:r>
      <w:r>
        <w:rPr>
          <w:b w:val="0"/>
          <w:lang w:val="es-ES"/>
        </w:rPr>
        <w:t>,</w:t>
      </w:r>
      <w:r w:rsidR="00C11630" w:rsidRPr="00C11630">
        <w:rPr>
          <w:b w:val="0"/>
          <w:lang w:val="es-ES"/>
        </w:rPr>
        <w:t xml:space="preserve"> que se han convertido en un evento consolidado y de referencia en la </w:t>
      </w:r>
      <w:r>
        <w:rPr>
          <w:b w:val="0"/>
          <w:lang w:val="es-ES"/>
        </w:rPr>
        <w:t>G</w:t>
      </w:r>
      <w:r w:rsidR="00C11630" w:rsidRPr="00C11630">
        <w:rPr>
          <w:b w:val="0"/>
          <w:lang w:val="es-ES"/>
        </w:rPr>
        <w:t>inecología española</w:t>
      </w:r>
      <w:r>
        <w:rPr>
          <w:b w:val="0"/>
          <w:lang w:val="es-ES"/>
        </w:rPr>
        <w:t>”</w:t>
      </w:r>
      <w:r w:rsidR="00C11630" w:rsidRPr="00C11630">
        <w:rPr>
          <w:b w:val="0"/>
          <w:lang w:val="es-ES"/>
        </w:rPr>
        <w:t>.</w:t>
      </w:r>
    </w:p>
    <w:p w:rsidR="000F4395" w:rsidRPr="000F4395" w:rsidRDefault="000F4395" w:rsidP="000F4395">
      <w:pPr>
        <w:pStyle w:val="CuerpoBA"/>
        <w:suppressAutoHyphens/>
        <w:rPr>
          <w:lang w:val="es-ES"/>
        </w:rPr>
      </w:pPr>
    </w:p>
    <w:p w:rsidR="000F4395" w:rsidRPr="000F4395" w:rsidRDefault="000F4395" w:rsidP="000F4395">
      <w:pPr>
        <w:pStyle w:val="CuerpoBA"/>
        <w:suppressAutoHyphens/>
        <w:rPr>
          <w:lang w:val="es-ES"/>
        </w:rPr>
      </w:pPr>
      <w:r w:rsidRPr="000F4395">
        <w:rPr>
          <w:lang w:val="es-ES"/>
        </w:rPr>
        <w:t>Novedades</w:t>
      </w:r>
    </w:p>
    <w:p w:rsidR="000F4395" w:rsidRDefault="000F4395" w:rsidP="000F4395">
      <w:pPr>
        <w:pStyle w:val="CuerpoBA"/>
        <w:suppressAutoHyphens/>
        <w:rPr>
          <w:b w:val="0"/>
          <w:lang w:val="es-ES"/>
        </w:rPr>
      </w:pPr>
      <w:r>
        <w:rPr>
          <w:b w:val="0"/>
          <w:lang w:val="es-ES"/>
        </w:rPr>
        <w:t>L</w:t>
      </w:r>
      <w:r w:rsidRPr="000F4395">
        <w:rPr>
          <w:b w:val="0"/>
          <w:lang w:val="es-ES"/>
        </w:rPr>
        <w:t xml:space="preserve">as Jornadas </w:t>
      </w:r>
      <w:r>
        <w:rPr>
          <w:b w:val="0"/>
          <w:lang w:val="es-ES"/>
        </w:rPr>
        <w:t xml:space="preserve">han servido como escenario para presentar ante los profesionales del sector diversas </w:t>
      </w:r>
      <w:r w:rsidRPr="000F4395">
        <w:rPr>
          <w:b w:val="0"/>
          <w:lang w:val="es-ES"/>
        </w:rPr>
        <w:t>novedades farmacológicas</w:t>
      </w:r>
      <w:r>
        <w:rPr>
          <w:b w:val="0"/>
          <w:lang w:val="es-ES"/>
        </w:rPr>
        <w:t xml:space="preserve"> como </w:t>
      </w:r>
      <w:r w:rsidRPr="000F4395">
        <w:rPr>
          <w:b w:val="0"/>
          <w:lang w:val="es-ES"/>
        </w:rPr>
        <w:t xml:space="preserve">la presentación nacional de la nueva píldora de sólo drospirenona, que se ha comercializado </w:t>
      </w:r>
      <w:r>
        <w:rPr>
          <w:b w:val="0"/>
          <w:lang w:val="es-ES"/>
        </w:rPr>
        <w:t>por primera vez en</w:t>
      </w:r>
      <w:r w:rsidRPr="000F4395">
        <w:rPr>
          <w:b w:val="0"/>
          <w:lang w:val="es-ES"/>
        </w:rPr>
        <w:t xml:space="preserve"> España en febrero</w:t>
      </w:r>
      <w:r>
        <w:rPr>
          <w:b w:val="0"/>
          <w:lang w:val="es-ES"/>
        </w:rPr>
        <w:t xml:space="preserve"> y orientada como anticonceptivo. T</w:t>
      </w:r>
      <w:r w:rsidRPr="000F4395">
        <w:rPr>
          <w:b w:val="0"/>
          <w:lang w:val="es-ES"/>
        </w:rPr>
        <w:t xml:space="preserve">ambién, </w:t>
      </w:r>
      <w:r>
        <w:rPr>
          <w:b w:val="0"/>
          <w:lang w:val="es-ES"/>
        </w:rPr>
        <w:t xml:space="preserve">se ha </w:t>
      </w:r>
      <w:r w:rsidRPr="000F4395">
        <w:rPr>
          <w:b w:val="0"/>
          <w:lang w:val="es-ES"/>
        </w:rPr>
        <w:t>da</w:t>
      </w:r>
      <w:r>
        <w:rPr>
          <w:b w:val="0"/>
          <w:lang w:val="es-ES"/>
        </w:rPr>
        <w:t>do</w:t>
      </w:r>
      <w:r w:rsidRPr="000F4395">
        <w:rPr>
          <w:b w:val="0"/>
          <w:lang w:val="es-ES"/>
        </w:rPr>
        <w:t xml:space="preserve"> a conocer la liraglutida, que es un fármaco para reducir la sensación de apetito</w:t>
      </w:r>
      <w:r>
        <w:rPr>
          <w:b w:val="0"/>
          <w:lang w:val="es-ES"/>
        </w:rPr>
        <w:t>.</w:t>
      </w:r>
      <w:r w:rsidRPr="000F4395">
        <w:rPr>
          <w:b w:val="0"/>
          <w:lang w:val="es-ES"/>
        </w:rPr>
        <w:t xml:space="preserve"> </w:t>
      </w:r>
      <w:r>
        <w:rPr>
          <w:b w:val="0"/>
          <w:lang w:val="es-ES"/>
        </w:rPr>
        <w:t>“Su</w:t>
      </w:r>
      <w:r w:rsidRPr="000F4395">
        <w:rPr>
          <w:b w:val="0"/>
          <w:lang w:val="es-ES"/>
        </w:rPr>
        <w:t xml:space="preserve"> manejo era ahora potestad exclusiva de los endocrinos pero que, usando como lanzadera nuestras Jornadas, se pretende que a partir de aho</w:t>
      </w:r>
      <w:r>
        <w:rPr>
          <w:b w:val="0"/>
          <w:lang w:val="es-ES"/>
        </w:rPr>
        <w:t>ra sea también prescrito desde G</w:t>
      </w:r>
      <w:r w:rsidRPr="000F4395">
        <w:rPr>
          <w:b w:val="0"/>
          <w:lang w:val="es-ES"/>
        </w:rPr>
        <w:t>inecología</w:t>
      </w:r>
      <w:r>
        <w:rPr>
          <w:b w:val="0"/>
          <w:lang w:val="es-ES"/>
        </w:rPr>
        <w:t xml:space="preserve">”, indica la Dra. </w:t>
      </w:r>
      <w:r w:rsidRPr="00EC0BD4">
        <w:rPr>
          <w:b w:val="0"/>
          <w:lang w:val="es-ES"/>
        </w:rPr>
        <w:t>Silvia P</w:t>
      </w:r>
      <w:r>
        <w:rPr>
          <w:b w:val="0"/>
          <w:lang w:val="es-ES"/>
        </w:rPr>
        <w:t>.</w:t>
      </w:r>
      <w:r w:rsidRPr="00EC0BD4">
        <w:rPr>
          <w:b w:val="0"/>
          <w:lang w:val="es-ES"/>
        </w:rPr>
        <w:t xml:space="preserve"> González, especialista en Ginecología y Obstetricia</w:t>
      </w:r>
      <w:r>
        <w:rPr>
          <w:b w:val="0"/>
          <w:lang w:val="es-ES"/>
        </w:rPr>
        <w:t xml:space="preserve"> de HM Gabinete Velázquez</w:t>
      </w:r>
      <w:r w:rsidRPr="000F4395">
        <w:rPr>
          <w:b w:val="0"/>
          <w:lang w:val="es-ES"/>
        </w:rPr>
        <w:t>.</w:t>
      </w:r>
    </w:p>
    <w:p w:rsidR="000F4395" w:rsidRDefault="000F4395" w:rsidP="000F4395">
      <w:pPr>
        <w:pStyle w:val="CuerpoBA"/>
        <w:suppressAutoHyphens/>
        <w:rPr>
          <w:b w:val="0"/>
          <w:lang w:val="es-ES"/>
        </w:rPr>
      </w:pPr>
    </w:p>
    <w:p w:rsidR="0076269C" w:rsidRPr="0076269C" w:rsidRDefault="0076269C" w:rsidP="00521776">
      <w:pPr>
        <w:pStyle w:val="CuerpoBA"/>
        <w:suppressAutoHyphens/>
        <w:rPr>
          <w:lang w:val="es-ES"/>
        </w:rPr>
      </w:pPr>
      <w:r w:rsidRPr="0076269C">
        <w:rPr>
          <w:lang w:val="es-ES"/>
        </w:rPr>
        <w:t>Cáncer de mama</w:t>
      </w:r>
    </w:p>
    <w:p w:rsidR="00156F12" w:rsidRDefault="0076269C" w:rsidP="00521776">
      <w:pPr>
        <w:pStyle w:val="CuerpoBA"/>
        <w:suppressAutoHyphens/>
        <w:rPr>
          <w:b w:val="0"/>
          <w:lang w:val="es-ES"/>
        </w:rPr>
      </w:pPr>
      <w:r>
        <w:rPr>
          <w:b w:val="0"/>
          <w:lang w:val="es-ES"/>
        </w:rPr>
        <w:t>En el plano meramente científico, una de las temáticas que más interés han despertado ha hecho referencia a la actualización de conceptos sobre cáncer de mama, lo que es una buena prueba del carácter multidisciplinar que abarca es</w:t>
      </w:r>
      <w:r w:rsidR="00064799">
        <w:rPr>
          <w:b w:val="0"/>
          <w:lang w:val="es-ES"/>
        </w:rPr>
        <w:t>tas jornadas. “</w:t>
      </w:r>
      <w:r w:rsidR="00064799" w:rsidRPr="00064799">
        <w:rPr>
          <w:b w:val="0"/>
          <w:lang w:val="es-ES"/>
        </w:rPr>
        <w:t xml:space="preserve">La mesa de mama, una mesa fundamentalmente oncológica, es la más enfocada a </w:t>
      </w:r>
      <w:r w:rsidR="00064799">
        <w:rPr>
          <w:b w:val="0"/>
          <w:lang w:val="es-ES"/>
        </w:rPr>
        <w:t>los nuevos abordajes terapéuticos que se producen</w:t>
      </w:r>
      <w:r w:rsidR="00064799" w:rsidRPr="00064799">
        <w:rPr>
          <w:b w:val="0"/>
          <w:lang w:val="es-ES"/>
        </w:rPr>
        <w:t xml:space="preserve"> y en ella </w:t>
      </w:r>
      <w:r w:rsidR="00064799">
        <w:rPr>
          <w:b w:val="0"/>
          <w:lang w:val="es-ES"/>
        </w:rPr>
        <w:t>también se han tratado</w:t>
      </w:r>
      <w:r w:rsidR="00064799" w:rsidRPr="00064799">
        <w:rPr>
          <w:b w:val="0"/>
          <w:lang w:val="es-ES"/>
        </w:rPr>
        <w:t xml:space="preserve"> las nuevas recomendaciones </w:t>
      </w:r>
      <w:r w:rsidR="00064799">
        <w:rPr>
          <w:b w:val="0"/>
          <w:lang w:val="es-ES"/>
        </w:rPr>
        <w:t>de su</w:t>
      </w:r>
      <w:r w:rsidR="00064799" w:rsidRPr="00064799">
        <w:rPr>
          <w:b w:val="0"/>
          <w:lang w:val="es-ES"/>
        </w:rPr>
        <w:t xml:space="preserve"> manejo por parte de los ginecólogos </w:t>
      </w:r>
      <w:r w:rsidR="006945C1" w:rsidRPr="00064799">
        <w:rPr>
          <w:b w:val="0"/>
          <w:lang w:val="es-ES"/>
        </w:rPr>
        <w:t>que se</w:t>
      </w:r>
      <w:r w:rsidR="00064799">
        <w:rPr>
          <w:b w:val="0"/>
          <w:lang w:val="es-ES"/>
        </w:rPr>
        <w:t xml:space="preserve"> han </w:t>
      </w:r>
      <w:r w:rsidR="006945C1" w:rsidRPr="00064799">
        <w:rPr>
          <w:b w:val="0"/>
          <w:lang w:val="es-ES"/>
        </w:rPr>
        <w:t>produc</w:t>
      </w:r>
      <w:r w:rsidR="00064799">
        <w:rPr>
          <w:b w:val="0"/>
          <w:lang w:val="es-ES"/>
        </w:rPr>
        <w:t>ido en co</w:t>
      </w:r>
      <w:r w:rsidR="006945C1" w:rsidRPr="00064799">
        <w:rPr>
          <w:b w:val="0"/>
          <w:lang w:val="es-ES"/>
        </w:rPr>
        <w:t>ngreso</w:t>
      </w:r>
      <w:r w:rsidR="00064799">
        <w:rPr>
          <w:b w:val="0"/>
          <w:lang w:val="es-ES"/>
        </w:rPr>
        <w:t>s</w:t>
      </w:r>
      <w:r w:rsidR="006945C1" w:rsidRPr="00064799">
        <w:rPr>
          <w:b w:val="0"/>
          <w:lang w:val="es-ES"/>
        </w:rPr>
        <w:t xml:space="preserve"> </w:t>
      </w:r>
      <w:r w:rsidR="00064799">
        <w:rPr>
          <w:b w:val="0"/>
          <w:lang w:val="es-ES"/>
        </w:rPr>
        <w:t xml:space="preserve">de referencia como el celebrado por la </w:t>
      </w:r>
      <w:r w:rsidR="006945C1" w:rsidRPr="00064799">
        <w:rPr>
          <w:b w:val="0"/>
          <w:lang w:val="es-ES"/>
        </w:rPr>
        <w:t>Sociedad Europea de Onc</w:t>
      </w:r>
      <w:r w:rsidR="00C43F43" w:rsidRPr="00064799">
        <w:rPr>
          <w:b w:val="0"/>
          <w:lang w:val="es-ES"/>
        </w:rPr>
        <w:t>o</w:t>
      </w:r>
      <w:r w:rsidR="006945C1" w:rsidRPr="00064799">
        <w:rPr>
          <w:b w:val="0"/>
          <w:lang w:val="es-ES"/>
        </w:rPr>
        <w:t>log</w:t>
      </w:r>
      <w:r w:rsidR="00C43F43" w:rsidRPr="00064799">
        <w:rPr>
          <w:b w:val="0"/>
          <w:lang w:val="es-ES"/>
        </w:rPr>
        <w:t>ía</w:t>
      </w:r>
      <w:r w:rsidR="006945C1" w:rsidRPr="00064799">
        <w:rPr>
          <w:b w:val="0"/>
          <w:lang w:val="es-ES"/>
        </w:rPr>
        <w:t xml:space="preserve"> Médic</w:t>
      </w:r>
      <w:r w:rsidR="00C43F43" w:rsidRPr="00064799">
        <w:rPr>
          <w:b w:val="0"/>
          <w:lang w:val="es-ES"/>
        </w:rPr>
        <w:t>a</w:t>
      </w:r>
      <w:r w:rsidR="006945C1" w:rsidRPr="00064799">
        <w:rPr>
          <w:b w:val="0"/>
          <w:lang w:val="es-ES"/>
        </w:rPr>
        <w:t xml:space="preserve"> (ESMO) y las del </w:t>
      </w:r>
      <w:r w:rsidR="00C43F43" w:rsidRPr="00064799">
        <w:rPr>
          <w:b w:val="0"/>
          <w:lang w:val="es-ES"/>
        </w:rPr>
        <w:t>c</w:t>
      </w:r>
      <w:r w:rsidR="006945C1" w:rsidRPr="00064799">
        <w:rPr>
          <w:b w:val="0"/>
          <w:lang w:val="es-ES"/>
        </w:rPr>
        <w:t>ongreso</w:t>
      </w:r>
      <w:r w:rsidR="00C43F43" w:rsidRPr="00064799">
        <w:rPr>
          <w:b w:val="0"/>
          <w:lang w:val="es-ES"/>
        </w:rPr>
        <w:t xml:space="preserve"> bianual </w:t>
      </w:r>
      <w:r w:rsidR="006945C1" w:rsidRPr="00064799">
        <w:rPr>
          <w:b w:val="0"/>
          <w:lang w:val="es-ES"/>
        </w:rPr>
        <w:t>de S</w:t>
      </w:r>
      <w:r w:rsidR="00C43F43" w:rsidRPr="00064799">
        <w:rPr>
          <w:b w:val="0"/>
          <w:lang w:val="es-ES"/>
        </w:rPr>
        <w:t>t</w:t>
      </w:r>
      <w:r w:rsidR="00026BCC" w:rsidRPr="00064799">
        <w:rPr>
          <w:b w:val="0"/>
          <w:lang w:val="es-ES"/>
        </w:rPr>
        <w:t>.</w:t>
      </w:r>
      <w:r w:rsidR="006945C1" w:rsidRPr="00064799">
        <w:rPr>
          <w:b w:val="0"/>
          <w:lang w:val="es-ES"/>
        </w:rPr>
        <w:t xml:space="preserve"> Gallen</w:t>
      </w:r>
      <w:r w:rsidR="00064799">
        <w:rPr>
          <w:b w:val="0"/>
          <w:lang w:val="es-ES"/>
        </w:rPr>
        <w:t>”, señala el Dr. Serrano.</w:t>
      </w:r>
    </w:p>
    <w:p w:rsidR="00521776" w:rsidRDefault="00521776" w:rsidP="00521776">
      <w:pPr>
        <w:pStyle w:val="CuerpoBA"/>
        <w:suppressAutoHyphens/>
        <w:rPr>
          <w:b w:val="0"/>
          <w:lang w:val="es-ES"/>
        </w:rPr>
      </w:pPr>
    </w:p>
    <w:p w:rsidR="00521776" w:rsidRPr="00521776" w:rsidRDefault="00521776" w:rsidP="00521776">
      <w:pPr>
        <w:suppressAutoHyphens/>
        <w:jc w:val="both"/>
        <w:rPr>
          <w:rFonts w:ascii="Arial" w:eastAsia="Arial" w:hAnsi="Arial" w:cs="Arial"/>
          <w:bCs/>
          <w:color w:val="000000"/>
          <w:u w:color="000000"/>
          <w:lang w:val="es-ES_tradnl" w:eastAsia="es-ES"/>
        </w:rPr>
      </w:pPr>
      <w:r w:rsidRPr="00521776">
        <w:rPr>
          <w:rFonts w:ascii="Arial" w:eastAsia="Arial" w:hAnsi="Arial" w:cs="Arial"/>
          <w:bCs/>
          <w:color w:val="000000"/>
          <w:u w:color="000000"/>
          <w:lang w:val="es-ES" w:eastAsia="es-ES"/>
        </w:rPr>
        <w:t>También se han desarrollado ponencias que desgranan el manejo de las mujeres supervivientes, “que gracias al diagnóstico precoz del cáncer de mama y las nuevas opciones de tratamiento, la supervivencia de las mujeres es muy elevada” apunt</w:t>
      </w:r>
      <w:r>
        <w:rPr>
          <w:rFonts w:ascii="Arial" w:eastAsia="Arial" w:hAnsi="Arial" w:cs="Arial"/>
          <w:bCs/>
          <w:color w:val="000000"/>
          <w:u w:color="000000"/>
          <w:lang w:val="es-ES" w:eastAsia="es-ES"/>
        </w:rPr>
        <w:t>ó</w:t>
      </w:r>
      <w:r w:rsidRPr="00521776">
        <w:rPr>
          <w:rFonts w:ascii="Arial" w:eastAsia="Arial" w:hAnsi="Arial" w:cs="Arial"/>
          <w:bCs/>
          <w:color w:val="000000"/>
          <w:u w:color="000000"/>
          <w:lang w:val="es-ES" w:eastAsia="es-ES"/>
        </w:rPr>
        <w:t xml:space="preserve"> la Dra. Dolores Oj</w:t>
      </w:r>
      <w:r w:rsidR="00F52536">
        <w:rPr>
          <w:rFonts w:ascii="Arial" w:eastAsia="Arial" w:hAnsi="Arial" w:cs="Arial"/>
          <w:bCs/>
          <w:color w:val="000000"/>
          <w:u w:color="000000"/>
          <w:lang w:val="es-ES" w:eastAsia="es-ES"/>
        </w:rPr>
        <w:t>e</w:t>
      </w:r>
      <w:r w:rsidRPr="00521776">
        <w:rPr>
          <w:rFonts w:ascii="Arial" w:eastAsia="Arial" w:hAnsi="Arial" w:cs="Arial"/>
          <w:bCs/>
          <w:color w:val="000000"/>
          <w:u w:color="000000"/>
          <w:lang w:val="es-ES" w:eastAsia="es-ES"/>
        </w:rPr>
        <w:t xml:space="preserve">da. Del mismo modo, también hubo hueco para debatir sobre </w:t>
      </w:r>
      <w:r>
        <w:rPr>
          <w:rFonts w:ascii="Arial" w:eastAsia="Arial" w:hAnsi="Arial" w:cs="Arial"/>
          <w:bCs/>
          <w:color w:val="000000"/>
          <w:u w:color="000000"/>
          <w:lang w:val="es-ES" w:eastAsia="es-ES"/>
        </w:rPr>
        <w:t xml:space="preserve">una </w:t>
      </w:r>
      <w:r w:rsidRPr="00521776">
        <w:rPr>
          <w:rFonts w:ascii="Arial" w:eastAsia="Arial" w:hAnsi="Arial" w:cs="Arial"/>
          <w:bCs/>
          <w:color w:val="000000"/>
          <w:u w:color="000000"/>
          <w:lang w:val="es-ES_tradnl" w:eastAsia="es-ES"/>
        </w:rPr>
        <w:t xml:space="preserve">controvertida patología como es </w:t>
      </w:r>
      <w:r>
        <w:rPr>
          <w:rFonts w:ascii="Arial" w:eastAsia="Arial" w:hAnsi="Arial" w:cs="Arial"/>
          <w:bCs/>
          <w:color w:val="000000"/>
          <w:u w:color="000000"/>
          <w:lang w:val="es-ES_tradnl" w:eastAsia="es-ES"/>
        </w:rPr>
        <w:t xml:space="preserve">“el </w:t>
      </w:r>
      <w:r w:rsidRPr="00521776">
        <w:rPr>
          <w:rFonts w:ascii="Arial" w:eastAsia="Arial" w:hAnsi="Arial" w:cs="Arial"/>
          <w:bCs/>
          <w:color w:val="000000"/>
          <w:u w:color="000000"/>
          <w:lang w:val="es-ES_tradnl" w:eastAsia="es-ES"/>
        </w:rPr>
        <w:t xml:space="preserve">tratamiento de las lesiones que </w:t>
      </w:r>
      <w:r w:rsidRPr="00521776">
        <w:rPr>
          <w:rFonts w:ascii="Arial" w:eastAsia="Arial" w:hAnsi="Arial" w:cs="Arial"/>
          <w:bCs/>
          <w:color w:val="000000"/>
          <w:u w:color="000000"/>
          <w:lang w:val="es-ES_tradnl" w:eastAsia="es-ES"/>
        </w:rPr>
        <w:lastRenderedPageBreak/>
        <w:t>afectan al complejo areola-pezón</w:t>
      </w:r>
      <w:r>
        <w:rPr>
          <w:rFonts w:ascii="Arial" w:eastAsia="Arial" w:hAnsi="Arial" w:cs="Arial"/>
          <w:bCs/>
          <w:color w:val="000000"/>
          <w:u w:color="000000"/>
          <w:lang w:val="es-ES_tradnl" w:eastAsia="es-ES"/>
        </w:rPr>
        <w:t>,</w:t>
      </w:r>
      <w:r w:rsidRPr="00521776">
        <w:rPr>
          <w:rFonts w:ascii="Arial" w:eastAsia="Arial" w:hAnsi="Arial" w:cs="Arial"/>
          <w:bCs/>
          <w:color w:val="000000"/>
          <w:u w:color="000000"/>
          <w:lang w:val="es-ES_tradnl" w:eastAsia="es-ES"/>
        </w:rPr>
        <w:t xml:space="preserve"> tanto benignas como malignas</w:t>
      </w:r>
      <w:r>
        <w:rPr>
          <w:rFonts w:ascii="Arial" w:eastAsia="Arial" w:hAnsi="Arial" w:cs="Arial"/>
          <w:bCs/>
          <w:color w:val="000000"/>
          <w:u w:color="000000"/>
          <w:lang w:val="es-ES_tradnl" w:eastAsia="es-ES"/>
        </w:rPr>
        <w:t>”, señaló la misma especialista</w:t>
      </w:r>
      <w:r w:rsidRPr="00521776">
        <w:rPr>
          <w:rFonts w:ascii="Arial" w:eastAsia="Arial" w:hAnsi="Arial" w:cs="Arial"/>
          <w:bCs/>
          <w:color w:val="000000"/>
          <w:u w:color="000000"/>
          <w:lang w:val="es-ES_tradnl" w:eastAsia="es-ES"/>
        </w:rPr>
        <w:t>.</w:t>
      </w:r>
    </w:p>
    <w:p w:rsidR="00521776" w:rsidRDefault="00521776" w:rsidP="00521776">
      <w:pPr>
        <w:pStyle w:val="CuerpoBA"/>
        <w:suppressAutoHyphens/>
        <w:rPr>
          <w:b w:val="0"/>
        </w:rPr>
      </w:pPr>
    </w:p>
    <w:p w:rsidR="00097BE0" w:rsidRDefault="00EC0BD4" w:rsidP="00F52536">
      <w:pPr>
        <w:pStyle w:val="CuerpoBA"/>
        <w:suppressAutoHyphens/>
        <w:rPr>
          <w:b w:val="0"/>
          <w:lang w:val="es-ES"/>
        </w:rPr>
      </w:pPr>
      <w:r w:rsidRPr="00EC0BD4">
        <w:rPr>
          <w:b w:val="0"/>
          <w:lang w:val="es-ES"/>
        </w:rPr>
        <w:t xml:space="preserve">En cuanto a las novedades obstétricas más destacables podrían encontrarse, entre otras, </w:t>
      </w:r>
      <w:r w:rsidR="00521776">
        <w:rPr>
          <w:b w:val="0"/>
          <w:lang w:val="es-ES"/>
        </w:rPr>
        <w:t>“</w:t>
      </w:r>
      <w:r w:rsidRPr="00EC0BD4">
        <w:rPr>
          <w:b w:val="0"/>
          <w:lang w:val="es-ES"/>
        </w:rPr>
        <w:t>los resultados de algunos estudios que analizan nuevas estrategias en la prevención de la preeclampsia, las formas alternativas de monitorización fetal, o los avances en cribado genómico del recién nacido”, adelanta la Dra. Silvia P</w:t>
      </w:r>
      <w:r>
        <w:rPr>
          <w:b w:val="0"/>
          <w:lang w:val="es-ES"/>
        </w:rPr>
        <w:t>.</w:t>
      </w:r>
      <w:r w:rsidRPr="00EC0BD4">
        <w:rPr>
          <w:b w:val="0"/>
          <w:lang w:val="es-ES"/>
        </w:rPr>
        <w:t xml:space="preserve"> González</w:t>
      </w:r>
      <w:r w:rsidR="00B56428">
        <w:rPr>
          <w:b w:val="0"/>
          <w:lang w:val="es-ES"/>
        </w:rPr>
        <w:t>.</w:t>
      </w:r>
    </w:p>
    <w:p w:rsidR="00F52536" w:rsidRDefault="00F52536" w:rsidP="00F52536">
      <w:pPr>
        <w:pStyle w:val="CuerpoBA"/>
        <w:suppressAutoHyphens/>
        <w:rPr>
          <w:b w:val="0"/>
          <w:bCs w:val="0"/>
        </w:rPr>
      </w:pPr>
    </w:p>
    <w:p w:rsidR="00097BE0" w:rsidRDefault="00097BE0" w:rsidP="00097BE0">
      <w:pPr>
        <w:jc w:val="both"/>
        <w:rPr>
          <w:rFonts w:ascii="Arial" w:eastAsia="Arial" w:hAnsi="Arial" w:cs="Arial"/>
          <w:b/>
          <w:bCs/>
          <w:color w:val="000000"/>
          <w:u w:color="000000"/>
          <w:lang w:val="es-ES_tradnl" w:eastAsia="es-ES"/>
        </w:rPr>
      </w:pPr>
      <w:r w:rsidRPr="00837949">
        <w:rPr>
          <w:rFonts w:ascii="Arial" w:eastAsia="Arial" w:hAnsi="Arial" w:cs="Arial"/>
          <w:b/>
          <w:bCs/>
          <w:color w:val="000000"/>
          <w:u w:color="000000"/>
          <w:lang w:val="es-ES_tradnl" w:eastAsia="es-ES"/>
        </w:rPr>
        <w:t>Microbiota</w:t>
      </w:r>
    </w:p>
    <w:p w:rsidR="00521776" w:rsidRDefault="00097BE0" w:rsidP="00097BE0">
      <w:pPr>
        <w:jc w:val="both"/>
        <w:rPr>
          <w:rFonts w:ascii="Arial" w:eastAsia="Arial" w:hAnsi="Arial" w:cs="Arial"/>
          <w:bCs/>
          <w:color w:val="000000"/>
          <w:u w:color="000000"/>
          <w:lang w:val="es-ES_tradnl" w:eastAsia="es-ES"/>
        </w:rPr>
      </w:pPr>
      <w:r w:rsidRPr="00097BE0">
        <w:rPr>
          <w:rFonts w:ascii="Arial" w:eastAsia="Arial" w:hAnsi="Arial" w:cs="Arial"/>
          <w:bCs/>
          <w:color w:val="000000"/>
          <w:u w:color="000000"/>
          <w:lang w:val="es-ES_tradnl" w:eastAsia="es-ES"/>
        </w:rPr>
        <w:t>Las</w:t>
      </w:r>
      <w:r w:rsidR="00521776" w:rsidRPr="00097BE0">
        <w:rPr>
          <w:rFonts w:ascii="Arial" w:eastAsia="Arial" w:hAnsi="Arial" w:cs="Arial"/>
          <w:bCs/>
          <w:color w:val="000000"/>
          <w:u w:color="000000"/>
          <w:lang w:val="es-ES_tradnl" w:eastAsia="es-ES"/>
        </w:rPr>
        <w:t xml:space="preserve"> jornadas también han resultado de gran interés al actualizar conceptos sobre la microbiota y su papel en las distintas partes del aparato genital femenino. “Pero en todas las mesas organizadas se han abordado temas de actualidad candentes, desde lo último en la valoración de miomas uterinos hasta los nuevos criterios en el diagnóstico de la vaginosis bacteriana”, asevera el Dr. Serrano.</w:t>
      </w:r>
      <w:r>
        <w:rPr>
          <w:rFonts w:ascii="Arial" w:eastAsia="Arial" w:hAnsi="Arial" w:cs="Arial"/>
          <w:bCs/>
          <w:color w:val="000000"/>
          <w:u w:color="000000"/>
          <w:lang w:val="es-ES_tradnl" w:eastAsia="es-ES"/>
        </w:rPr>
        <w:t xml:space="preserve"> </w:t>
      </w:r>
    </w:p>
    <w:p w:rsidR="002520E5" w:rsidRPr="000450AB" w:rsidRDefault="00097BE0" w:rsidP="000A43F7">
      <w:pPr>
        <w:pStyle w:val="NormalWeb"/>
        <w:suppressAutoHyphens/>
        <w:jc w:val="both"/>
        <w:rPr>
          <w:rFonts w:ascii="Arial" w:eastAsia="Arial" w:hAnsi="Arial" w:cs="Arial"/>
          <w:bCs/>
        </w:rPr>
      </w:pPr>
      <w:r w:rsidRPr="00097BE0">
        <w:rPr>
          <w:rFonts w:ascii="Arial" w:eastAsia="Arial" w:hAnsi="Arial" w:cs="Arial"/>
          <w:bCs/>
          <w:color w:val="000000"/>
          <w:u w:color="000000"/>
          <w:bdr w:val="nil"/>
          <w:lang w:val="es-ES_tradnl"/>
        </w:rPr>
        <w:t>Los proceso</w:t>
      </w:r>
      <w:r>
        <w:rPr>
          <w:rFonts w:ascii="Arial" w:eastAsia="Arial" w:hAnsi="Arial" w:cs="Arial"/>
          <w:bCs/>
          <w:color w:val="000000"/>
          <w:u w:color="000000"/>
          <w:bdr w:val="nil"/>
          <w:lang w:val="es-ES_tradnl"/>
        </w:rPr>
        <w:t>s</w:t>
      </w:r>
      <w:r w:rsidRPr="00097BE0">
        <w:rPr>
          <w:rFonts w:ascii="Arial" w:eastAsia="Arial" w:hAnsi="Arial" w:cs="Arial"/>
          <w:bCs/>
          <w:color w:val="000000"/>
          <w:u w:color="000000"/>
          <w:bdr w:val="nil"/>
          <w:lang w:val="es-ES_tradnl"/>
        </w:rPr>
        <w:t xml:space="preserve"> anticoncept</w:t>
      </w:r>
      <w:r>
        <w:rPr>
          <w:rFonts w:ascii="Arial" w:eastAsia="Arial" w:hAnsi="Arial" w:cs="Arial"/>
          <w:bCs/>
          <w:color w:val="000000"/>
          <w:u w:color="000000"/>
          <w:bdr w:val="nil"/>
          <w:lang w:val="es-ES_tradnl"/>
        </w:rPr>
        <w:t>ivos</w:t>
      </w:r>
      <w:r w:rsidRPr="00097BE0">
        <w:rPr>
          <w:rFonts w:ascii="Arial" w:eastAsia="Arial" w:hAnsi="Arial" w:cs="Arial"/>
          <w:bCs/>
          <w:color w:val="000000"/>
          <w:u w:color="000000"/>
          <w:bdr w:val="nil"/>
          <w:lang w:val="es-ES_tradnl"/>
        </w:rPr>
        <w:t>, el</w:t>
      </w:r>
      <w:r>
        <w:rPr>
          <w:rFonts w:ascii="Arial" w:eastAsia="Arial" w:hAnsi="Arial" w:cs="Arial"/>
          <w:bCs/>
          <w:color w:val="000000"/>
          <w:u w:color="000000"/>
          <w:bdr w:val="nil"/>
          <w:lang w:val="es-ES_tradnl"/>
        </w:rPr>
        <w:t xml:space="preserve"> papiloma humano y su relación con el carcinoma de cérvix uterino, el linfoma anaplásico asociado a los implantes protésicos, la disfunción reproductiva, el manejo de la adenomiosis o la utilidad de la ecografía 3D en reproducción completaron las ponencias. Por último, culminaron las jornadas los ya famosos debates y </w:t>
      </w:r>
      <w:r w:rsidRPr="00097BE0">
        <w:rPr>
          <w:rFonts w:ascii="Arial" w:eastAsia="Arial" w:hAnsi="Arial" w:cs="Arial"/>
          <w:bCs/>
          <w:color w:val="000000"/>
          <w:u w:color="000000"/>
          <w:bdr w:val="nil"/>
          <w:lang w:val="es-ES_tradnl"/>
        </w:rPr>
        <w:t xml:space="preserve">talleres </w:t>
      </w:r>
      <w:r>
        <w:rPr>
          <w:rFonts w:ascii="Arial" w:eastAsia="Arial" w:hAnsi="Arial" w:cs="Arial"/>
          <w:bCs/>
          <w:color w:val="000000"/>
          <w:u w:color="000000"/>
          <w:bdr w:val="nil"/>
          <w:lang w:val="es-ES_tradnl"/>
        </w:rPr>
        <w:t xml:space="preserve">con </w:t>
      </w:r>
      <w:r w:rsidRPr="00097BE0">
        <w:rPr>
          <w:rFonts w:ascii="Arial" w:eastAsia="Arial" w:hAnsi="Arial" w:cs="Arial"/>
          <w:bCs/>
          <w:color w:val="000000"/>
          <w:u w:color="000000"/>
          <w:bdr w:val="nil"/>
          <w:lang w:val="es-ES_tradnl"/>
        </w:rPr>
        <w:t>casos clínicos</w:t>
      </w:r>
      <w:r>
        <w:rPr>
          <w:rFonts w:ascii="Arial" w:eastAsia="Arial" w:hAnsi="Arial" w:cs="Arial"/>
          <w:bCs/>
          <w:color w:val="000000"/>
          <w:u w:color="000000"/>
          <w:bdr w:val="nil"/>
          <w:lang w:val="es-ES_tradnl"/>
        </w:rPr>
        <w:t xml:space="preserve"> concretos sobre cáncer de</w:t>
      </w:r>
      <w:r w:rsidRPr="00097BE0">
        <w:rPr>
          <w:rFonts w:ascii="Arial" w:eastAsia="Arial" w:hAnsi="Arial" w:cs="Arial"/>
          <w:bCs/>
          <w:color w:val="000000"/>
          <w:u w:color="000000"/>
          <w:bdr w:val="nil"/>
          <w:lang w:val="es-ES_tradnl"/>
        </w:rPr>
        <w:t xml:space="preserve"> mama, patología vulvocervical, terapia biosimilar y ecografía de primer y segundo trimestre</w:t>
      </w:r>
      <w:r>
        <w:rPr>
          <w:rFonts w:ascii="Arial" w:eastAsia="Arial" w:hAnsi="Arial" w:cs="Arial"/>
          <w:bCs/>
          <w:color w:val="000000"/>
          <w:u w:color="000000"/>
          <w:bdr w:val="nil"/>
          <w:lang w:val="es-ES_tradnl"/>
        </w:rPr>
        <w:t>.</w:t>
      </w:r>
    </w:p>
    <w:p w:rsidR="00837949" w:rsidRDefault="00837949" w:rsidP="00837949">
      <w:pPr>
        <w:pStyle w:val="CuerpoB"/>
        <w:suppressAutoHyphens/>
        <w:jc w:val="both"/>
        <w:rPr>
          <w:rFonts w:ascii="Arial" w:eastAsia="Arial" w:hAnsi="Arial" w:cs="Arial"/>
          <w:bCs/>
        </w:rPr>
      </w:pPr>
    </w:p>
    <w:p w:rsidR="00F52536" w:rsidRDefault="00F52536" w:rsidP="00837949">
      <w:pPr>
        <w:pStyle w:val="CuerpoB"/>
        <w:suppressAutoHyphens/>
        <w:jc w:val="both"/>
        <w:rPr>
          <w:rFonts w:ascii="Arial" w:eastAsia="Arial" w:hAnsi="Arial" w:cs="Arial"/>
          <w:bCs/>
        </w:rPr>
      </w:pPr>
    </w:p>
    <w:p w:rsidR="007B24F6" w:rsidRDefault="007B24F6" w:rsidP="00B13983">
      <w:pPr>
        <w:pStyle w:val="CuerpoA"/>
        <w:jc w:val="both"/>
        <w:rPr>
          <w:rFonts w:ascii="Arial" w:eastAsia="Times New Roman" w:hAnsi="Arial" w:cs="Arial"/>
          <w:b/>
          <w:color w:val="auto"/>
        </w:rPr>
      </w:pPr>
    </w:p>
    <w:p w:rsidR="00B13983" w:rsidRDefault="00B13983" w:rsidP="00B13983">
      <w:pPr>
        <w:pStyle w:val="CuerpoA"/>
        <w:jc w:val="both"/>
        <w:rPr>
          <w:rFonts w:ascii="Arial" w:eastAsia="Times New Roman" w:hAnsi="Arial" w:cs="Arial"/>
          <w:b/>
          <w:color w:val="auto"/>
        </w:rPr>
      </w:pPr>
      <w:r>
        <w:rPr>
          <w:rFonts w:ascii="Arial" w:eastAsia="Times New Roman" w:hAnsi="Arial" w:cs="Arial"/>
          <w:b/>
          <w:color w:val="auto"/>
        </w:rPr>
        <w:t>HM Hospitales</w:t>
      </w:r>
    </w:p>
    <w:p w:rsidR="00B13983" w:rsidRDefault="00B13983" w:rsidP="00B13983">
      <w:pPr>
        <w:pStyle w:val="Textoindependiente"/>
        <w:jc w:val="both"/>
        <w:rPr>
          <w:rFonts w:ascii="Arial" w:eastAsia="Arial Unicode MS" w:hAnsi="Arial" w:cs="Arial Unicode MS"/>
        </w:rPr>
      </w:pPr>
      <w:r>
        <w:rPr>
          <w:rFonts w:ascii="Arial" w:hAnsi="Arial"/>
        </w:rPr>
        <w:t>HM Hospitales es el grupo hospitalario privado de referencia a nivel naci</w:t>
      </w:r>
      <w:r>
        <w:rPr>
          <w:rFonts w:ascii="Arial" w:eastAsia="Arial Unicode MS" w:hAnsi="Arial" w:cs="Arial Unicode MS"/>
        </w:rPr>
        <w:t>onal que basa su oferta en la excelencia asistencial sumada a la investigación, la docencia, la constante innovación tecnológica y la publicación de resultados.</w:t>
      </w:r>
    </w:p>
    <w:p w:rsidR="00B13983" w:rsidRDefault="00B13983" w:rsidP="00B13983">
      <w:pPr>
        <w:pStyle w:val="Textoindependiente"/>
        <w:jc w:val="both"/>
        <w:rPr>
          <w:rFonts w:ascii="Arial" w:eastAsia="Arial Unicode MS" w:hAnsi="Arial" w:cs="Arial Unicode MS"/>
        </w:rPr>
      </w:pPr>
      <w:r>
        <w:rPr>
          <w:rFonts w:ascii="Arial" w:eastAsia="Arial Unicode MS" w:hAnsi="Arial" w:cs="Arial Unicode MS"/>
        </w:rPr>
        <w:t>Dirigido por médicos y con capital 100% español, cuenta en la actualidad con más de 4.800 trabajadores laborales que concentran sus esfuerzos en ofrecer una medicina de calidad e innovadora centrada en el cuidado de la salud y el bienestar de sus pacientes y familiares.</w:t>
      </w:r>
    </w:p>
    <w:p w:rsidR="00B13983" w:rsidRDefault="00B13983" w:rsidP="00B13983">
      <w:pPr>
        <w:pStyle w:val="Textoindependiente"/>
        <w:jc w:val="both"/>
        <w:rPr>
          <w:rFonts w:ascii="Arial" w:eastAsia="Arial Unicode MS" w:hAnsi="Arial" w:cs="Arial Unicode MS"/>
        </w:rPr>
      </w:pPr>
      <w:r>
        <w:rPr>
          <w:rFonts w:ascii="Arial" w:eastAsia="Arial Unicode MS" w:hAnsi="Arial" w:cs="Arial Unicode MS"/>
        </w:rPr>
        <w:t>HM Hospitales está formado por 42 centros asistenciales: 17 hospitales, 4 centros integrales de alta especialización en Oncología, Cardiología, Neurociencias y Fertilidad, además de 21 policlínicos. Todos ellos trabajan de manera coordinada para ofrecer una gestión integral de las necesidades y requerimientos de sus pacientes.</w:t>
      </w:r>
    </w:p>
    <w:p w:rsidR="00B13983" w:rsidRDefault="00B13983" w:rsidP="00B13983">
      <w:pPr>
        <w:pStyle w:val="Textoindependiente"/>
        <w:jc w:val="both"/>
        <w:rPr>
          <w:rFonts w:ascii="Arial" w:hAnsi="Arial"/>
        </w:rPr>
      </w:pPr>
    </w:p>
    <w:p w:rsidR="00B13983" w:rsidRPr="00F85829" w:rsidRDefault="00B13983" w:rsidP="00B13983">
      <w:pPr>
        <w:pStyle w:val="CuerpoBA"/>
        <w:rPr>
          <w:rFonts w:eastAsia="Arial Unicode MS"/>
          <w:sz w:val="20"/>
          <w:szCs w:val="20"/>
        </w:rPr>
      </w:pPr>
      <w:r w:rsidRPr="00F85829">
        <w:rPr>
          <w:rFonts w:eastAsia="Arial Unicode MS"/>
          <w:sz w:val="20"/>
          <w:szCs w:val="20"/>
        </w:rPr>
        <w:t>Más información para medios:</w:t>
      </w:r>
    </w:p>
    <w:p w:rsidR="00B13983" w:rsidRPr="00F85829" w:rsidRDefault="00B13983" w:rsidP="00B13983">
      <w:pPr>
        <w:pStyle w:val="CuerpoBA"/>
        <w:rPr>
          <w:rFonts w:eastAsia="Arial Unicode MS"/>
          <w:sz w:val="20"/>
          <w:szCs w:val="20"/>
        </w:rPr>
      </w:pPr>
      <w:r w:rsidRPr="00F85829">
        <w:rPr>
          <w:rFonts w:eastAsia="Arial Unicode MS"/>
          <w:sz w:val="20"/>
          <w:szCs w:val="20"/>
        </w:rPr>
        <w:t>DPTO. DE COMUNICACIÓN DE HM HOSPITALES</w:t>
      </w:r>
    </w:p>
    <w:p w:rsidR="00B13983" w:rsidRPr="00F85829" w:rsidRDefault="00B13983" w:rsidP="00B13983">
      <w:pPr>
        <w:pStyle w:val="CuerpoBA"/>
        <w:rPr>
          <w:rFonts w:eastAsia="Arial Unicode MS"/>
          <w:sz w:val="20"/>
          <w:szCs w:val="20"/>
        </w:rPr>
      </w:pPr>
      <w:r w:rsidRPr="00F85829">
        <w:rPr>
          <w:rFonts w:eastAsia="Arial Unicode MS"/>
          <w:sz w:val="20"/>
          <w:szCs w:val="20"/>
        </w:rPr>
        <w:t>Marcos García Rodríguez</w:t>
      </w:r>
    </w:p>
    <w:p w:rsidR="00B13983" w:rsidRPr="00F85829" w:rsidRDefault="00B13983" w:rsidP="00B13983">
      <w:pPr>
        <w:pStyle w:val="CuerpoBA"/>
        <w:rPr>
          <w:rFonts w:eastAsia="Arial Unicode MS"/>
          <w:sz w:val="20"/>
          <w:szCs w:val="20"/>
        </w:rPr>
      </w:pPr>
      <w:r w:rsidRPr="00F85829">
        <w:rPr>
          <w:rFonts w:eastAsia="Arial Unicode MS"/>
          <w:sz w:val="20"/>
          <w:szCs w:val="20"/>
        </w:rPr>
        <w:t xml:space="preserve">Tel.: 914 444 244 Ext 167 / Móvil 667 184 600 </w:t>
      </w:r>
    </w:p>
    <w:p w:rsidR="00B13983" w:rsidRDefault="00B13983" w:rsidP="00B13983">
      <w:pPr>
        <w:pStyle w:val="CuerpoBA"/>
        <w:rPr>
          <w:rFonts w:eastAsia="Arial Unicode MS"/>
          <w:b w:val="0"/>
          <w:bCs w:val="0"/>
          <w:sz w:val="20"/>
          <w:szCs w:val="20"/>
        </w:rPr>
      </w:pPr>
      <w:r w:rsidRPr="00F85829">
        <w:rPr>
          <w:rFonts w:eastAsia="Arial Unicode MS"/>
          <w:sz w:val="20"/>
          <w:szCs w:val="20"/>
        </w:rPr>
        <w:t>E-mail:</w:t>
      </w:r>
      <w:r w:rsidRPr="00F85829">
        <w:rPr>
          <w:rFonts w:eastAsia="Arial Unicode MS"/>
          <w:b w:val="0"/>
          <w:bCs w:val="0"/>
          <w:sz w:val="20"/>
          <w:szCs w:val="20"/>
        </w:rPr>
        <w:t xml:space="preserve"> </w:t>
      </w:r>
      <w:hyperlink r:id="rId10" w:history="1">
        <w:r w:rsidRPr="00B13983">
          <w:rPr>
            <w:rStyle w:val="Hipervnculo"/>
            <w:rFonts w:eastAsia="Arial Unicode MS"/>
            <w:bCs w:val="0"/>
            <w:color w:val="0070C0"/>
            <w:sz w:val="20"/>
            <w:szCs w:val="20"/>
            <w:u w:val="none"/>
          </w:rPr>
          <w:t>mgarciarodriguez@hmhospitales.com</w:t>
        </w:r>
      </w:hyperlink>
    </w:p>
    <w:p w:rsidR="00B13983" w:rsidRDefault="00B13983" w:rsidP="00B13983">
      <w:pPr>
        <w:pStyle w:val="CuerpoBA"/>
      </w:pPr>
      <w:r w:rsidRPr="00F85829">
        <w:rPr>
          <w:sz w:val="20"/>
          <w:szCs w:val="20"/>
        </w:rPr>
        <w:t xml:space="preserve">Más información: </w:t>
      </w:r>
      <w:hyperlink r:id="rId11" w:history="1">
        <w:r w:rsidRPr="000A43F7">
          <w:rPr>
            <w:rStyle w:val="Hipervnculo"/>
            <w:color w:val="0070C0"/>
            <w:sz w:val="20"/>
            <w:szCs w:val="20"/>
            <w:u w:val="none"/>
          </w:rPr>
          <w:t>www.hmhospitales.com</w:t>
        </w:r>
      </w:hyperlink>
    </w:p>
    <w:p w:rsidR="00B96647" w:rsidRDefault="00B96647" w:rsidP="00B13983">
      <w:pPr>
        <w:pStyle w:val="CuerpoA"/>
        <w:jc w:val="both"/>
        <w:rPr>
          <w:rStyle w:val="Hyperlink1"/>
          <w:rFonts w:eastAsia="Arial Unicode MS" w:hAnsi="Arial Unicode MS" w:cs="Arial Unicode MS"/>
          <w:b/>
          <w:bCs/>
        </w:rPr>
      </w:pPr>
    </w:p>
    <w:sectPr w:rsidR="00B96647">
      <w:pgSz w:w="11900" w:h="16840"/>
      <w:pgMar w:top="1418" w:right="1644" w:bottom="1418" w:left="1644" w:header="709" w:footer="709"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39E" w:rsidRDefault="00BD339E">
      <w:r>
        <w:separator/>
      </w:r>
    </w:p>
  </w:endnote>
  <w:endnote w:type="continuationSeparator" w:id="0">
    <w:p w:rsidR="00BD339E" w:rsidRDefault="00BD3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RotisSansSerif">
    <w:altName w:val="Arial"/>
    <w:charset w:val="00"/>
    <w:family w:val="roman"/>
    <w:pitch w:val="default"/>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39E" w:rsidRDefault="00BD339E">
      <w:r>
        <w:separator/>
      </w:r>
    </w:p>
  </w:footnote>
  <w:footnote w:type="continuationSeparator" w:id="0">
    <w:p w:rsidR="00BD339E" w:rsidRDefault="00BD33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03443"/>
    <w:multiLevelType w:val="hybridMultilevel"/>
    <w:tmpl w:val="5E38D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7F4814"/>
    <w:multiLevelType w:val="hybridMultilevel"/>
    <w:tmpl w:val="14E61DA4"/>
    <w:lvl w:ilvl="0" w:tplc="5FE2D1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B6167B1"/>
    <w:multiLevelType w:val="multilevel"/>
    <w:tmpl w:val="67EC61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15:restartNumberingAfterBreak="0">
    <w:nsid w:val="3E8062B8"/>
    <w:multiLevelType w:val="multilevel"/>
    <w:tmpl w:val="D9DC61F6"/>
    <w:styleLink w:val="Estiloimportado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 w15:restartNumberingAfterBreak="0">
    <w:nsid w:val="3ED36ECB"/>
    <w:multiLevelType w:val="hybridMultilevel"/>
    <w:tmpl w:val="4322D79A"/>
    <w:lvl w:ilvl="0" w:tplc="4A70FD3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48AC2058"/>
    <w:multiLevelType w:val="hybridMultilevel"/>
    <w:tmpl w:val="6F2C5B1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Wingdings"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Wingdings"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Wingdings"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1FD11A0"/>
    <w:multiLevelType w:val="multilevel"/>
    <w:tmpl w:val="8F5E6FEA"/>
    <w:styleLink w:val="WWNum2"/>
    <w:lvl w:ilvl="0">
      <w:numFmt w:val="bullet"/>
      <w:lvlText w:val="-"/>
      <w:lvlJc w:val="left"/>
      <w:pPr>
        <w:ind w:left="1080" w:hanging="360"/>
      </w:pPr>
      <w:rPr>
        <w:rFonts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539E2709"/>
    <w:multiLevelType w:val="multilevel"/>
    <w:tmpl w:val="744263EC"/>
    <w:styleLink w:val="Estiloimportado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8" w15:restartNumberingAfterBreak="0">
    <w:nsid w:val="5C3232D8"/>
    <w:multiLevelType w:val="multilevel"/>
    <w:tmpl w:val="9260EB38"/>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9" w15:restartNumberingAfterBreak="0">
    <w:nsid w:val="611768E8"/>
    <w:multiLevelType w:val="multilevel"/>
    <w:tmpl w:val="D166F08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0" w15:restartNumberingAfterBreak="0">
    <w:nsid w:val="67322F3F"/>
    <w:multiLevelType w:val="multilevel"/>
    <w:tmpl w:val="5A48F80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1" w15:restartNumberingAfterBreak="0">
    <w:nsid w:val="7D2A0F71"/>
    <w:multiLevelType w:val="multilevel"/>
    <w:tmpl w:val="487C3CE0"/>
    <w:styleLink w:val="List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num w:numId="1">
    <w:abstractNumId w:val="9"/>
  </w:num>
  <w:num w:numId="2">
    <w:abstractNumId w:val="7"/>
  </w:num>
  <w:num w:numId="3">
    <w:abstractNumId w:val="10"/>
  </w:num>
  <w:num w:numId="4">
    <w:abstractNumId w:val="2"/>
  </w:num>
  <w:num w:numId="5">
    <w:abstractNumId w:val="11"/>
  </w:num>
  <w:num w:numId="6">
    <w:abstractNumId w:val="8"/>
  </w:num>
  <w:num w:numId="7">
    <w:abstractNumId w:val="3"/>
  </w:num>
  <w:num w:numId="8">
    <w:abstractNumId w:val="1"/>
  </w:num>
  <w:num w:numId="9">
    <w:abstractNumId w:val="0"/>
  </w:num>
  <w:num w:numId="10">
    <w:abstractNumId w:val="6"/>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47"/>
    <w:rsid w:val="0000695B"/>
    <w:rsid w:val="0001084A"/>
    <w:rsid w:val="00011537"/>
    <w:rsid w:val="000208C6"/>
    <w:rsid w:val="0002269A"/>
    <w:rsid w:val="0002306E"/>
    <w:rsid w:val="00024989"/>
    <w:rsid w:val="00026BCC"/>
    <w:rsid w:val="00032026"/>
    <w:rsid w:val="00033ED3"/>
    <w:rsid w:val="00040C19"/>
    <w:rsid w:val="000447E8"/>
    <w:rsid w:val="000450AB"/>
    <w:rsid w:val="0004753C"/>
    <w:rsid w:val="00062804"/>
    <w:rsid w:val="00064799"/>
    <w:rsid w:val="00077BDA"/>
    <w:rsid w:val="00097BE0"/>
    <w:rsid w:val="000A43F7"/>
    <w:rsid w:val="000B225C"/>
    <w:rsid w:val="000B3A9A"/>
    <w:rsid w:val="000B7BA9"/>
    <w:rsid w:val="000C5EA8"/>
    <w:rsid w:val="000D1F92"/>
    <w:rsid w:val="000E1D7F"/>
    <w:rsid w:val="000F0500"/>
    <w:rsid w:val="000F4395"/>
    <w:rsid w:val="000F6299"/>
    <w:rsid w:val="00103DFF"/>
    <w:rsid w:val="00104DB5"/>
    <w:rsid w:val="0010527C"/>
    <w:rsid w:val="00105C30"/>
    <w:rsid w:val="00116C1B"/>
    <w:rsid w:val="00117762"/>
    <w:rsid w:val="00132B1B"/>
    <w:rsid w:val="00136549"/>
    <w:rsid w:val="001420E5"/>
    <w:rsid w:val="001458AE"/>
    <w:rsid w:val="00156F12"/>
    <w:rsid w:val="001652E6"/>
    <w:rsid w:val="00170FC9"/>
    <w:rsid w:val="00172F4D"/>
    <w:rsid w:val="001730BA"/>
    <w:rsid w:val="001736EB"/>
    <w:rsid w:val="00174B27"/>
    <w:rsid w:val="00176787"/>
    <w:rsid w:val="00176822"/>
    <w:rsid w:val="0018442A"/>
    <w:rsid w:val="0019293E"/>
    <w:rsid w:val="0019317C"/>
    <w:rsid w:val="001B4B1D"/>
    <w:rsid w:val="001B7B67"/>
    <w:rsid w:val="001C0435"/>
    <w:rsid w:val="001C5DC5"/>
    <w:rsid w:val="001C628B"/>
    <w:rsid w:val="001D6D51"/>
    <w:rsid w:val="001E1A3F"/>
    <w:rsid w:val="001F306E"/>
    <w:rsid w:val="00204518"/>
    <w:rsid w:val="00215211"/>
    <w:rsid w:val="00221931"/>
    <w:rsid w:val="00226A73"/>
    <w:rsid w:val="00227DDF"/>
    <w:rsid w:val="00234BDB"/>
    <w:rsid w:val="002520E5"/>
    <w:rsid w:val="002754CD"/>
    <w:rsid w:val="00280376"/>
    <w:rsid w:val="0029310D"/>
    <w:rsid w:val="00294CEB"/>
    <w:rsid w:val="00296C69"/>
    <w:rsid w:val="00296DEA"/>
    <w:rsid w:val="002A5C2C"/>
    <w:rsid w:val="002A765F"/>
    <w:rsid w:val="002B1809"/>
    <w:rsid w:val="002B7DA2"/>
    <w:rsid w:val="002C3CE2"/>
    <w:rsid w:val="002C6BC1"/>
    <w:rsid w:val="002D45E2"/>
    <w:rsid w:val="002D7B80"/>
    <w:rsid w:val="002E2ED5"/>
    <w:rsid w:val="002E698A"/>
    <w:rsid w:val="00303E9E"/>
    <w:rsid w:val="003058D7"/>
    <w:rsid w:val="00311671"/>
    <w:rsid w:val="00311816"/>
    <w:rsid w:val="00314150"/>
    <w:rsid w:val="00315798"/>
    <w:rsid w:val="00321AE3"/>
    <w:rsid w:val="00330B3A"/>
    <w:rsid w:val="003433FF"/>
    <w:rsid w:val="003436F5"/>
    <w:rsid w:val="00371B8E"/>
    <w:rsid w:val="0039557E"/>
    <w:rsid w:val="003A3BB7"/>
    <w:rsid w:val="003A7023"/>
    <w:rsid w:val="003A7889"/>
    <w:rsid w:val="003B380C"/>
    <w:rsid w:val="003B4A61"/>
    <w:rsid w:val="003C1285"/>
    <w:rsid w:val="003C44B5"/>
    <w:rsid w:val="003C5DD5"/>
    <w:rsid w:val="003C7565"/>
    <w:rsid w:val="003C7989"/>
    <w:rsid w:val="003C7CC9"/>
    <w:rsid w:val="003D37CC"/>
    <w:rsid w:val="003D59A0"/>
    <w:rsid w:val="003F07A6"/>
    <w:rsid w:val="003F6BA0"/>
    <w:rsid w:val="004000CE"/>
    <w:rsid w:val="00405D99"/>
    <w:rsid w:val="00406993"/>
    <w:rsid w:val="00415671"/>
    <w:rsid w:val="0041653F"/>
    <w:rsid w:val="0042047F"/>
    <w:rsid w:val="00422250"/>
    <w:rsid w:val="004302B1"/>
    <w:rsid w:val="004532F7"/>
    <w:rsid w:val="004627E9"/>
    <w:rsid w:val="00470A70"/>
    <w:rsid w:val="0047167D"/>
    <w:rsid w:val="00471777"/>
    <w:rsid w:val="00483360"/>
    <w:rsid w:val="00485209"/>
    <w:rsid w:val="004876FE"/>
    <w:rsid w:val="00490FE4"/>
    <w:rsid w:val="00491BD3"/>
    <w:rsid w:val="004A036E"/>
    <w:rsid w:val="004A0374"/>
    <w:rsid w:val="004A0557"/>
    <w:rsid w:val="004B137F"/>
    <w:rsid w:val="004B597C"/>
    <w:rsid w:val="004C3ADA"/>
    <w:rsid w:val="004C4743"/>
    <w:rsid w:val="004C47E6"/>
    <w:rsid w:val="004C4E8F"/>
    <w:rsid w:val="004C6237"/>
    <w:rsid w:val="004D0084"/>
    <w:rsid w:val="004D0891"/>
    <w:rsid w:val="004D17F2"/>
    <w:rsid w:val="004D4ADB"/>
    <w:rsid w:val="004D4E10"/>
    <w:rsid w:val="004D7F3E"/>
    <w:rsid w:val="004F4342"/>
    <w:rsid w:val="004F775E"/>
    <w:rsid w:val="005003C5"/>
    <w:rsid w:val="00507B9E"/>
    <w:rsid w:val="00510DF1"/>
    <w:rsid w:val="00515EB3"/>
    <w:rsid w:val="005168DA"/>
    <w:rsid w:val="00521776"/>
    <w:rsid w:val="00530377"/>
    <w:rsid w:val="00534BBB"/>
    <w:rsid w:val="005355C0"/>
    <w:rsid w:val="00535AA8"/>
    <w:rsid w:val="0054352F"/>
    <w:rsid w:val="00551A9D"/>
    <w:rsid w:val="0056496F"/>
    <w:rsid w:val="005652B3"/>
    <w:rsid w:val="00571DA2"/>
    <w:rsid w:val="00573B02"/>
    <w:rsid w:val="005763F0"/>
    <w:rsid w:val="00581827"/>
    <w:rsid w:val="00582FFB"/>
    <w:rsid w:val="0058454B"/>
    <w:rsid w:val="005A4099"/>
    <w:rsid w:val="005A6095"/>
    <w:rsid w:val="005C1798"/>
    <w:rsid w:val="005C40EC"/>
    <w:rsid w:val="005D4106"/>
    <w:rsid w:val="005D7EF1"/>
    <w:rsid w:val="005F5250"/>
    <w:rsid w:val="005F6EC0"/>
    <w:rsid w:val="00601957"/>
    <w:rsid w:val="00606E9A"/>
    <w:rsid w:val="00607455"/>
    <w:rsid w:val="00612490"/>
    <w:rsid w:val="0061665F"/>
    <w:rsid w:val="00620D37"/>
    <w:rsid w:val="00620E41"/>
    <w:rsid w:val="00624920"/>
    <w:rsid w:val="006315FC"/>
    <w:rsid w:val="006400AC"/>
    <w:rsid w:val="006438DB"/>
    <w:rsid w:val="00661737"/>
    <w:rsid w:val="00672792"/>
    <w:rsid w:val="006739E5"/>
    <w:rsid w:val="00680048"/>
    <w:rsid w:val="00690F0B"/>
    <w:rsid w:val="006945C1"/>
    <w:rsid w:val="00695B13"/>
    <w:rsid w:val="006A15E4"/>
    <w:rsid w:val="006B6140"/>
    <w:rsid w:val="006B7285"/>
    <w:rsid w:val="006B7C16"/>
    <w:rsid w:val="006C4C70"/>
    <w:rsid w:val="006C5134"/>
    <w:rsid w:val="006C6D53"/>
    <w:rsid w:val="006C7708"/>
    <w:rsid w:val="006D5B72"/>
    <w:rsid w:val="006E101E"/>
    <w:rsid w:val="006E58F4"/>
    <w:rsid w:val="006F1ADF"/>
    <w:rsid w:val="006F270D"/>
    <w:rsid w:val="006F4413"/>
    <w:rsid w:val="0070794D"/>
    <w:rsid w:val="00711250"/>
    <w:rsid w:val="0071171C"/>
    <w:rsid w:val="00712B43"/>
    <w:rsid w:val="007315D8"/>
    <w:rsid w:val="00744B79"/>
    <w:rsid w:val="007563ED"/>
    <w:rsid w:val="00757506"/>
    <w:rsid w:val="0076269C"/>
    <w:rsid w:val="00773226"/>
    <w:rsid w:val="007761D3"/>
    <w:rsid w:val="0078223D"/>
    <w:rsid w:val="007831B4"/>
    <w:rsid w:val="007A246C"/>
    <w:rsid w:val="007B24F6"/>
    <w:rsid w:val="007B586B"/>
    <w:rsid w:val="007B6C09"/>
    <w:rsid w:val="007B7204"/>
    <w:rsid w:val="007E4325"/>
    <w:rsid w:val="007E7059"/>
    <w:rsid w:val="007E7C63"/>
    <w:rsid w:val="007F38E2"/>
    <w:rsid w:val="007F469B"/>
    <w:rsid w:val="007F64C3"/>
    <w:rsid w:val="00801417"/>
    <w:rsid w:val="00804917"/>
    <w:rsid w:val="00810161"/>
    <w:rsid w:val="00812293"/>
    <w:rsid w:val="00820A42"/>
    <w:rsid w:val="008211A7"/>
    <w:rsid w:val="00821AA8"/>
    <w:rsid w:val="00822496"/>
    <w:rsid w:val="00825AF9"/>
    <w:rsid w:val="00830224"/>
    <w:rsid w:val="00836BA5"/>
    <w:rsid w:val="00837949"/>
    <w:rsid w:val="0085210E"/>
    <w:rsid w:val="00857812"/>
    <w:rsid w:val="00862E96"/>
    <w:rsid w:val="00866D56"/>
    <w:rsid w:val="00875732"/>
    <w:rsid w:val="00877A94"/>
    <w:rsid w:val="00887C8B"/>
    <w:rsid w:val="00893C87"/>
    <w:rsid w:val="008B0662"/>
    <w:rsid w:val="008B7C07"/>
    <w:rsid w:val="008D06FB"/>
    <w:rsid w:val="008D4AC8"/>
    <w:rsid w:val="008D6533"/>
    <w:rsid w:val="008D7B59"/>
    <w:rsid w:val="008F7BDF"/>
    <w:rsid w:val="009028AF"/>
    <w:rsid w:val="00913D16"/>
    <w:rsid w:val="00924EFD"/>
    <w:rsid w:val="00926C1A"/>
    <w:rsid w:val="009270EE"/>
    <w:rsid w:val="00931BDD"/>
    <w:rsid w:val="00936307"/>
    <w:rsid w:val="009464BD"/>
    <w:rsid w:val="00950B6C"/>
    <w:rsid w:val="009523E7"/>
    <w:rsid w:val="00964936"/>
    <w:rsid w:val="00970B16"/>
    <w:rsid w:val="00971225"/>
    <w:rsid w:val="009802B6"/>
    <w:rsid w:val="009846D7"/>
    <w:rsid w:val="0098652D"/>
    <w:rsid w:val="00992F43"/>
    <w:rsid w:val="009A43B6"/>
    <w:rsid w:val="009C7052"/>
    <w:rsid w:val="009D16E0"/>
    <w:rsid w:val="009D3639"/>
    <w:rsid w:val="009D6B34"/>
    <w:rsid w:val="009E45C1"/>
    <w:rsid w:val="009F500B"/>
    <w:rsid w:val="009F70A8"/>
    <w:rsid w:val="00A074BB"/>
    <w:rsid w:val="00A1405A"/>
    <w:rsid w:val="00A14310"/>
    <w:rsid w:val="00A148FB"/>
    <w:rsid w:val="00A17DD4"/>
    <w:rsid w:val="00A2218C"/>
    <w:rsid w:val="00A2396C"/>
    <w:rsid w:val="00A264B9"/>
    <w:rsid w:val="00A306A8"/>
    <w:rsid w:val="00A330F0"/>
    <w:rsid w:val="00A40D2A"/>
    <w:rsid w:val="00A41A6B"/>
    <w:rsid w:val="00A55346"/>
    <w:rsid w:val="00A56E42"/>
    <w:rsid w:val="00A56EFC"/>
    <w:rsid w:val="00A67E2F"/>
    <w:rsid w:val="00A774FA"/>
    <w:rsid w:val="00A83269"/>
    <w:rsid w:val="00A8555E"/>
    <w:rsid w:val="00A91C34"/>
    <w:rsid w:val="00A922F9"/>
    <w:rsid w:val="00AA15E8"/>
    <w:rsid w:val="00AA3864"/>
    <w:rsid w:val="00AA792E"/>
    <w:rsid w:val="00AB08C5"/>
    <w:rsid w:val="00AC32B9"/>
    <w:rsid w:val="00AC69A0"/>
    <w:rsid w:val="00AD6CB4"/>
    <w:rsid w:val="00AE13F0"/>
    <w:rsid w:val="00AE5104"/>
    <w:rsid w:val="00AF1A5F"/>
    <w:rsid w:val="00AF1FF0"/>
    <w:rsid w:val="00AF407C"/>
    <w:rsid w:val="00AF728A"/>
    <w:rsid w:val="00B049ED"/>
    <w:rsid w:val="00B07819"/>
    <w:rsid w:val="00B13983"/>
    <w:rsid w:val="00B16A06"/>
    <w:rsid w:val="00B21411"/>
    <w:rsid w:val="00B21F03"/>
    <w:rsid w:val="00B238B9"/>
    <w:rsid w:val="00B25A42"/>
    <w:rsid w:val="00B2641E"/>
    <w:rsid w:val="00B33E11"/>
    <w:rsid w:val="00B51196"/>
    <w:rsid w:val="00B56428"/>
    <w:rsid w:val="00B61592"/>
    <w:rsid w:val="00B63510"/>
    <w:rsid w:val="00B65F01"/>
    <w:rsid w:val="00B812D4"/>
    <w:rsid w:val="00B8460F"/>
    <w:rsid w:val="00B952C9"/>
    <w:rsid w:val="00B96647"/>
    <w:rsid w:val="00BA6402"/>
    <w:rsid w:val="00BA6B0B"/>
    <w:rsid w:val="00BB4E08"/>
    <w:rsid w:val="00BC18F2"/>
    <w:rsid w:val="00BC195C"/>
    <w:rsid w:val="00BC2805"/>
    <w:rsid w:val="00BC5E1C"/>
    <w:rsid w:val="00BD339E"/>
    <w:rsid w:val="00BE1ACD"/>
    <w:rsid w:val="00BF61B2"/>
    <w:rsid w:val="00BF71C1"/>
    <w:rsid w:val="00C00552"/>
    <w:rsid w:val="00C008E6"/>
    <w:rsid w:val="00C11630"/>
    <w:rsid w:val="00C23857"/>
    <w:rsid w:val="00C400F2"/>
    <w:rsid w:val="00C43F43"/>
    <w:rsid w:val="00C5744A"/>
    <w:rsid w:val="00C63CCC"/>
    <w:rsid w:val="00C67902"/>
    <w:rsid w:val="00C71734"/>
    <w:rsid w:val="00C76FDF"/>
    <w:rsid w:val="00C853E6"/>
    <w:rsid w:val="00C90893"/>
    <w:rsid w:val="00C919CF"/>
    <w:rsid w:val="00C95045"/>
    <w:rsid w:val="00C9607D"/>
    <w:rsid w:val="00CA2000"/>
    <w:rsid w:val="00CA3459"/>
    <w:rsid w:val="00CB3967"/>
    <w:rsid w:val="00CB7EBA"/>
    <w:rsid w:val="00CC2066"/>
    <w:rsid w:val="00CC4B71"/>
    <w:rsid w:val="00CC5B83"/>
    <w:rsid w:val="00CF03AE"/>
    <w:rsid w:val="00CF4A3C"/>
    <w:rsid w:val="00CF4C58"/>
    <w:rsid w:val="00D11B8C"/>
    <w:rsid w:val="00D34324"/>
    <w:rsid w:val="00D34C47"/>
    <w:rsid w:val="00D35FBC"/>
    <w:rsid w:val="00D37CDF"/>
    <w:rsid w:val="00D73811"/>
    <w:rsid w:val="00D754B4"/>
    <w:rsid w:val="00D76D12"/>
    <w:rsid w:val="00D801A5"/>
    <w:rsid w:val="00D93616"/>
    <w:rsid w:val="00D938DA"/>
    <w:rsid w:val="00D94390"/>
    <w:rsid w:val="00D9681C"/>
    <w:rsid w:val="00D97559"/>
    <w:rsid w:val="00DA42C7"/>
    <w:rsid w:val="00DB104B"/>
    <w:rsid w:val="00DB203C"/>
    <w:rsid w:val="00DB26A7"/>
    <w:rsid w:val="00DB79E8"/>
    <w:rsid w:val="00DC1B8B"/>
    <w:rsid w:val="00DC49B3"/>
    <w:rsid w:val="00DD4BB4"/>
    <w:rsid w:val="00DE37F1"/>
    <w:rsid w:val="00DF2764"/>
    <w:rsid w:val="00DF4872"/>
    <w:rsid w:val="00E064C8"/>
    <w:rsid w:val="00E07516"/>
    <w:rsid w:val="00E12519"/>
    <w:rsid w:val="00E13205"/>
    <w:rsid w:val="00E13E9F"/>
    <w:rsid w:val="00E16046"/>
    <w:rsid w:val="00E20DF1"/>
    <w:rsid w:val="00E21F54"/>
    <w:rsid w:val="00E22D5B"/>
    <w:rsid w:val="00E25910"/>
    <w:rsid w:val="00E434BA"/>
    <w:rsid w:val="00E51244"/>
    <w:rsid w:val="00E54200"/>
    <w:rsid w:val="00E91F0C"/>
    <w:rsid w:val="00E93F77"/>
    <w:rsid w:val="00EA3357"/>
    <w:rsid w:val="00EB07DF"/>
    <w:rsid w:val="00EB278C"/>
    <w:rsid w:val="00EB63FC"/>
    <w:rsid w:val="00EB7EF3"/>
    <w:rsid w:val="00EC0BD4"/>
    <w:rsid w:val="00ED01D7"/>
    <w:rsid w:val="00ED4E22"/>
    <w:rsid w:val="00ED7E2D"/>
    <w:rsid w:val="00EE131E"/>
    <w:rsid w:val="00EE350D"/>
    <w:rsid w:val="00EE6ABE"/>
    <w:rsid w:val="00F00FD1"/>
    <w:rsid w:val="00F05597"/>
    <w:rsid w:val="00F055C3"/>
    <w:rsid w:val="00F21DB3"/>
    <w:rsid w:val="00F2740A"/>
    <w:rsid w:val="00F36AC7"/>
    <w:rsid w:val="00F37C69"/>
    <w:rsid w:val="00F470AA"/>
    <w:rsid w:val="00F52536"/>
    <w:rsid w:val="00F63088"/>
    <w:rsid w:val="00F63D43"/>
    <w:rsid w:val="00F72910"/>
    <w:rsid w:val="00F85C44"/>
    <w:rsid w:val="00F869F5"/>
    <w:rsid w:val="00F86D07"/>
    <w:rsid w:val="00F8739E"/>
    <w:rsid w:val="00F87C60"/>
    <w:rsid w:val="00F91DEB"/>
    <w:rsid w:val="00F95888"/>
    <w:rsid w:val="00FC2892"/>
    <w:rsid w:val="00FC2F23"/>
    <w:rsid w:val="00FC3DBC"/>
    <w:rsid w:val="00FD751A"/>
    <w:rsid w:val="00FE0D3C"/>
    <w:rsid w:val="00FE6F8B"/>
    <w:rsid w:val="00FE7947"/>
    <w:rsid w:val="00FF06C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7AF38C3-6AD6-4238-B4C2-515993A31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2">
    <w:name w:val="heading 2"/>
    <w:basedOn w:val="Normal"/>
    <w:link w:val="Ttulo2Car"/>
    <w:uiPriority w:val="9"/>
    <w:qFormat/>
    <w:rsid w:val="009C70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A">
    <w:name w:val="Cuerpo A"/>
    <w:rPr>
      <w:rFonts w:hAnsi="Arial Unicode MS" w:cs="Arial Unicode MS"/>
      <w:color w:val="000000"/>
      <w:sz w:val="24"/>
      <w:szCs w:val="24"/>
      <w:u w:color="000000"/>
      <w:lang w:val="es-ES_tradnl"/>
    </w:rPr>
  </w:style>
  <w:style w:type="paragraph" w:customStyle="1" w:styleId="normaltextonoticia">
    <w:name w:val="normaltextonoticia"/>
    <w:pPr>
      <w:spacing w:before="100" w:after="100"/>
    </w:pPr>
    <w:rPr>
      <w:rFonts w:ascii="Arial" w:hAnsi="Arial Unicode MS" w:cs="Arial Unicode MS"/>
      <w:color w:val="000000"/>
      <w:sz w:val="18"/>
      <w:szCs w:val="18"/>
      <w:u w:color="000000"/>
      <w:lang w:val="es-ES_tradnl"/>
    </w:rPr>
  </w:style>
  <w:style w:type="paragraph" w:customStyle="1" w:styleId="CuerpoB">
    <w:name w:val="Cuerpo B"/>
    <w:rPr>
      <w:rFonts w:hAnsi="Arial Unicode MS" w:cs="Arial Unicode MS"/>
      <w:color w:val="000000"/>
      <w:sz w:val="24"/>
      <w:szCs w:val="24"/>
      <w:u w:color="000000"/>
      <w:lang w:val="es-ES_tradnl"/>
    </w:rPr>
  </w:style>
  <w:style w:type="numbering" w:customStyle="1" w:styleId="Estiloimportado1">
    <w:name w:val="Estilo importado 1"/>
    <w:pPr>
      <w:numPr>
        <w:numId w:val="2"/>
      </w:numPr>
    </w:pPr>
  </w:style>
  <w:style w:type="numbering" w:customStyle="1" w:styleId="List0">
    <w:name w:val="List 0"/>
    <w:basedOn w:val="Estiloimportado2"/>
    <w:pPr>
      <w:numPr>
        <w:numId w:val="5"/>
      </w:numPr>
    </w:pPr>
  </w:style>
  <w:style w:type="numbering" w:customStyle="1" w:styleId="Estiloimportado2">
    <w:name w:val="Estilo importado 2"/>
  </w:style>
  <w:style w:type="numbering" w:customStyle="1" w:styleId="Estiloimportado3">
    <w:name w:val="Estilo importado 3"/>
    <w:pPr>
      <w:numPr>
        <w:numId w:val="7"/>
      </w:numPr>
    </w:pPr>
  </w:style>
  <w:style w:type="paragraph" w:customStyle="1" w:styleId="CuerpoBA">
    <w:name w:val="Cuerpo B A"/>
    <w:pPr>
      <w:jc w:val="both"/>
    </w:pPr>
    <w:rPr>
      <w:rFonts w:ascii="Arial" w:eastAsia="Arial" w:hAnsi="Arial" w:cs="Arial"/>
      <w:b/>
      <w:bCs/>
      <w:color w:val="000000"/>
      <w:sz w:val="24"/>
      <w:szCs w:val="24"/>
      <w:u w:color="000000"/>
      <w:lang w:val="es-ES_tradnl"/>
    </w:rPr>
  </w:style>
  <w:style w:type="paragraph" w:customStyle="1" w:styleId="PoromisinA">
    <w:name w:val="Por omisión A"/>
    <w:rPr>
      <w:rFonts w:ascii="Helvetica" w:eastAsia="Helvetica" w:hAnsi="Helvetica" w:cs="Helvetica"/>
      <w:color w:val="000000"/>
      <w:sz w:val="22"/>
      <w:szCs w:val="22"/>
      <w:u w:color="00000A"/>
      <w:lang w:val="es-ES_tradnl"/>
    </w:rPr>
  </w:style>
  <w:style w:type="character" w:customStyle="1" w:styleId="Ninguno">
    <w:name w:val="Ninguno"/>
  </w:style>
  <w:style w:type="character" w:customStyle="1" w:styleId="Hyperlink0">
    <w:name w:val="Hyperlink.0"/>
    <w:basedOn w:val="Ninguno"/>
    <w:rPr>
      <w:rFonts w:ascii="Arial" w:eastAsia="Arial" w:hAnsi="Arial" w:cs="Arial"/>
      <w:strike w:val="0"/>
      <w:dstrike w:val="0"/>
      <w:color w:val="0000FF"/>
      <w:sz w:val="24"/>
      <w:szCs w:val="24"/>
      <w:u w:val="none" w:color="0000FF"/>
      <w:lang w:val="es-ES_tradnl"/>
    </w:rPr>
  </w:style>
  <w:style w:type="character" w:customStyle="1" w:styleId="Hyperlink1">
    <w:name w:val="Hyperlink.1"/>
    <w:basedOn w:val="Ninguno"/>
    <w:rPr>
      <w:rFonts w:ascii="Arial" w:eastAsia="Arial" w:hAnsi="Arial" w:cs="Arial"/>
      <w:strike w:val="0"/>
      <w:dstrike w:val="0"/>
      <w:color w:val="0000FF"/>
      <w:sz w:val="20"/>
      <w:szCs w:val="20"/>
      <w:u w:val="none" w:color="0000FF"/>
      <w:lang w:val="es-ES_tradnl"/>
    </w:rPr>
  </w:style>
  <w:style w:type="character" w:customStyle="1" w:styleId="apple-converted-space">
    <w:name w:val="apple-converted-space"/>
    <w:basedOn w:val="Fuentedeprrafopredeter"/>
    <w:rsid w:val="000208C6"/>
  </w:style>
  <w:style w:type="character" w:styleId="Textoennegrita">
    <w:name w:val="Strong"/>
    <w:basedOn w:val="Fuentedeprrafopredeter"/>
    <w:uiPriority w:val="22"/>
    <w:qFormat/>
    <w:rsid w:val="0061665F"/>
    <w:rPr>
      <w:b/>
      <w:bCs/>
    </w:rPr>
  </w:style>
  <w:style w:type="paragraph" w:customStyle="1" w:styleId="Default">
    <w:name w:val="Default"/>
    <w:rsid w:val="005303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otisSansSerif" w:hAnsi="RotisSansSerif" w:cs="RotisSansSerif"/>
      <w:color w:val="000000"/>
      <w:sz w:val="24"/>
      <w:szCs w:val="24"/>
    </w:rPr>
  </w:style>
  <w:style w:type="paragraph" w:styleId="Prrafodelista">
    <w:name w:val="List Paragraph"/>
    <w:basedOn w:val="Normal"/>
    <w:uiPriority w:val="34"/>
    <w:qFormat/>
    <w:rsid w:val="00571DA2"/>
    <w:pPr>
      <w:ind w:left="720"/>
      <w:contextualSpacing/>
    </w:pPr>
  </w:style>
  <w:style w:type="character" w:customStyle="1" w:styleId="Ttulo2Car">
    <w:name w:val="Título 2 Car"/>
    <w:basedOn w:val="Fuentedeprrafopredeter"/>
    <w:link w:val="Ttulo2"/>
    <w:uiPriority w:val="9"/>
    <w:rsid w:val="009C7052"/>
    <w:rPr>
      <w:rFonts w:eastAsia="Times New Roman"/>
      <w:b/>
      <w:bCs/>
      <w:sz w:val="36"/>
      <w:szCs w:val="36"/>
      <w:bdr w:val="none" w:sz="0" w:space="0" w:color="auto"/>
    </w:rPr>
  </w:style>
  <w:style w:type="character" w:styleId="nfasis">
    <w:name w:val="Emphasis"/>
    <w:basedOn w:val="Fuentedeprrafopredeter"/>
    <w:uiPriority w:val="20"/>
    <w:qFormat/>
    <w:rsid w:val="003D37CC"/>
    <w:rPr>
      <w:i/>
      <w:iCs/>
    </w:rPr>
  </w:style>
  <w:style w:type="numbering" w:customStyle="1" w:styleId="WWNum2">
    <w:name w:val="WWNum2"/>
    <w:basedOn w:val="Sinlista"/>
    <w:rsid w:val="008B0662"/>
    <w:pPr>
      <w:numPr>
        <w:numId w:val="10"/>
      </w:numPr>
    </w:pPr>
  </w:style>
  <w:style w:type="paragraph" w:styleId="NormalWeb">
    <w:name w:val="Normal (Web)"/>
    <w:basedOn w:val="Normal"/>
    <w:uiPriority w:val="99"/>
    <w:unhideWhenUsed/>
    <w:rsid w:val="009846D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ES" w:eastAsia="es-ES"/>
    </w:rPr>
  </w:style>
  <w:style w:type="paragraph" w:styleId="Textoindependiente">
    <w:name w:val="Body Text"/>
    <w:basedOn w:val="Normal"/>
    <w:link w:val="TextoindependienteCar"/>
    <w:semiHidden/>
    <w:rsid w:val="00B1398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Times New Roman"/>
      <w:bdr w:val="none" w:sz="0" w:space="0" w:color="auto"/>
      <w:lang w:val="es-ES_tradnl" w:eastAsia="ar-SA"/>
    </w:rPr>
  </w:style>
  <w:style w:type="character" w:customStyle="1" w:styleId="TextoindependienteCar">
    <w:name w:val="Texto independiente Car"/>
    <w:basedOn w:val="Fuentedeprrafopredeter"/>
    <w:link w:val="Textoindependiente"/>
    <w:semiHidden/>
    <w:rsid w:val="00B13983"/>
    <w:rPr>
      <w:rFonts w:eastAsia="Times New Roman"/>
      <w:sz w:val="24"/>
      <w:szCs w:val="24"/>
      <w:bdr w:val="none" w:sz="0" w:space="0" w:color="auto"/>
      <w:lang w:val="es-ES_tradnl" w:eastAsia="ar-SA"/>
    </w:rPr>
  </w:style>
  <w:style w:type="paragraph" w:styleId="Textodeglobo">
    <w:name w:val="Balloon Text"/>
    <w:basedOn w:val="Normal"/>
    <w:link w:val="TextodegloboCar"/>
    <w:uiPriority w:val="99"/>
    <w:semiHidden/>
    <w:unhideWhenUsed/>
    <w:rsid w:val="0085781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7812"/>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526106">
      <w:bodyDiv w:val="1"/>
      <w:marLeft w:val="0"/>
      <w:marRight w:val="0"/>
      <w:marTop w:val="0"/>
      <w:marBottom w:val="0"/>
      <w:divBdr>
        <w:top w:val="none" w:sz="0" w:space="0" w:color="auto"/>
        <w:left w:val="none" w:sz="0" w:space="0" w:color="auto"/>
        <w:bottom w:val="none" w:sz="0" w:space="0" w:color="auto"/>
        <w:right w:val="none" w:sz="0" w:space="0" w:color="auto"/>
      </w:divBdr>
    </w:div>
    <w:div w:id="679703228">
      <w:bodyDiv w:val="1"/>
      <w:marLeft w:val="0"/>
      <w:marRight w:val="0"/>
      <w:marTop w:val="0"/>
      <w:marBottom w:val="0"/>
      <w:divBdr>
        <w:top w:val="none" w:sz="0" w:space="0" w:color="auto"/>
        <w:left w:val="none" w:sz="0" w:space="0" w:color="auto"/>
        <w:bottom w:val="none" w:sz="0" w:space="0" w:color="auto"/>
        <w:right w:val="none" w:sz="0" w:space="0" w:color="auto"/>
      </w:divBdr>
    </w:div>
    <w:div w:id="1852061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mhospitales.com" TargetMode="Externa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mailto:mgarciarodriguez@hmhospitales.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ustomXml" Target="../customXml/item2.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435A86-0B24-4004-8E56-B7A4A258A626}">
  <ds:schemaRefs>
    <ds:schemaRef ds:uri="http://schemas.openxmlformats.org/officeDocument/2006/bibliography"/>
  </ds:schemaRefs>
</ds:datastoreItem>
</file>

<file path=customXml/itemProps2.xml><?xml version="1.0" encoding="utf-8"?>
<ds:datastoreItem xmlns:ds="http://schemas.openxmlformats.org/officeDocument/2006/customXml" ds:itemID="{B2296F05-E6EF-4194-A785-CEDE0581F7EB}"/>
</file>

<file path=customXml/itemProps3.xml><?xml version="1.0" encoding="utf-8"?>
<ds:datastoreItem xmlns:ds="http://schemas.openxmlformats.org/officeDocument/2006/customXml" ds:itemID="{34BD9457-A819-4175-A0BC-7453B775EA98}"/>
</file>

<file path=customXml/itemProps4.xml><?xml version="1.0" encoding="utf-8"?>
<ds:datastoreItem xmlns:ds="http://schemas.openxmlformats.org/officeDocument/2006/customXml" ds:itemID="{DDEE0CBC-CCBB-49FE-9FFA-8F8D46877918}"/>
</file>

<file path=docProps/app.xml><?xml version="1.0" encoding="utf-8"?>
<Properties xmlns="http://schemas.openxmlformats.org/officeDocument/2006/extended-properties" xmlns:vt="http://schemas.openxmlformats.org/officeDocument/2006/docPropsVTypes">
  <Template>Normal</Template>
  <TotalTime>1</TotalTime>
  <Pages>3</Pages>
  <Words>1212</Words>
  <Characters>6671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Garcia Rodriguez</dc:creator>
  <cp:lastModifiedBy>Eloisa Martin de Faria</cp:lastModifiedBy>
  <cp:revision>2</cp:revision>
  <cp:lastPrinted>2020-02-21T12:50:00Z</cp:lastPrinted>
  <dcterms:created xsi:type="dcterms:W3CDTF">2020-03-03T12:49:00Z</dcterms:created>
  <dcterms:modified xsi:type="dcterms:W3CDTF">2020-03-03T12:49:00Z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