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0EC" w:rsidRDefault="00E22B6D" w:rsidP="000D1F92">
      <w:pPr>
        <w:pStyle w:val="CuerpoA"/>
        <w:jc w:val="center"/>
        <w:rPr>
          <w:rFonts w:ascii="Arial" w:hAnsi="Arial" w:cs="Arial"/>
          <w:noProof/>
          <w:lang w:val="es-ES"/>
        </w:rPr>
      </w:pPr>
      <w:r>
        <w:rPr>
          <w:rFonts w:ascii="Arial" w:hAnsi="Arial" w:cs="Arial"/>
          <w:noProof/>
          <w:lang w:val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-572372</wp:posOffset>
            </wp:positionV>
            <wp:extent cx="2540775" cy="1071539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HM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>
                                  <a14:foregroundMark x1="29127" y1="23472" x2="29127" y2="23472"/>
                                  <a14:foregroundMark x1="67335" y1="18235" x2="67335" y2="18235"/>
                                  <a14:foregroundMark x1="4664" y1="69059" x2="4664" y2="69059"/>
                                  <a14:foregroundMark x1="15381" y1="72308" x2="15381" y2="72308"/>
                                  <a14:foregroundMark x1="29945" y1="69738" x2="29945" y2="69738"/>
                                  <a14:foregroundMark x1="42872" y1="69059" x2="42872" y2="69059"/>
                                  <a14:foregroundMark x1="48088" y1="71678" x2="48088" y2="71678"/>
                                  <a14:foregroundMark x1="55778" y1="71048" x2="55778" y2="71048"/>
                                  <a14:foregroundMark x1="64860" y1="59311" x2="64860" y2="59311"/>
                                  <a14:foregroundMark x1="64860" y1="76237" x2="64860" y2="76237"/>
                                  <a14:foregroundMark x1="68971" y1="71048" x2="68971" y2="71048"/>
                                  <a14:foregroundMark x1="78585" y1="79486" x2="78585" y2="79486"/>
                                  <a14:foregroundMark x1="81612" y1="76867" x2="81612" y2="76867"/>
                                  <a14:foregroundMark x1="85191" y1="79486" x2="85191" y2="79486"/>
                                  <a14:foregroundMark x1="93700" y1="74297" x2="93700" y2="742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775" cy="1071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:rsidR="00221EFD" w:rsidRDefault="00221EFD" w:rsidP="00221EFD">
      <w:pPr>
        <w:pStyle w:val="normaltextonoticia"/>
        <w:spacing w:before="0" w:after="0"/>
        <w:jc w:val="center"/>
        <w:rPr>
          <w:rFonts w:hAnsi="Arial" w:cs="Arial"/>
          <w:noProof/>
          <w:sz w:val="24"/>
          <w:szCs w:val="24"/>
          <w:lang w:val="es-ES"/>
        </w:rPr>
      </w:pPr>
      <w:r>
        <w:rPr>
          <w:rFonts w:hAnsi="Arial" w:cs="Arial"/>
          <w:noProof/>
          <w:sz w:val="24"/>
          <w:szCs w:val="24"/>
          <w:lang w:val="es-ES"/>
        </w:rPr>
        <w:t>Ofrece mayor precisión y rapidez</w:t>
      </w:r>
      <w:r w:rsidR="009401A2">
        <w:rPr>
          <w:rFonts w:hAnsi="Arial" w:cs="Arial"/>
          <w:noProof/>
          <w:sz w:val="24"/>
          <w:szCs w:val="24"/>
          <w:lang w:val="es-ES"/>
        </w:rPr>
        <w:t>,</w:t>
      </w:r>
      <w:r>
        <w:rPr>
          <w:rFonts w:hAnsi="Arial" w:cs="Arial"/>
          <w:noProof/>
          <w:sz w:val="24"/>
          <w:szCs w:val="24"/>
          <w:lang w:val="es-ES"/>
        </w:rPr>
        <w:t xml:space="preserve"> y reduce sustancialme</w:t>
      </w:r>
      <w:r w:rsidR="007F1262">
        <w:rPr>
          <w:rFonts w:hAnsi="Arial" w:cs="Arial"/>
          <w:noProof/>
          <w:sz w:val="24"/>
          <w:szCs w:val="24"/>
          <w:lang w:val="es-ES"/>
        </w:rPr>
        <w:t>n</w:t>
      </w:r>
      <w:r>
        <w:rPr>
          <w:rFonts w:hAnsi="Arial" w:cs="Arial"/>
          <w:noProof/>
          <w:sz w:val="24"/>
          <w:szCs w:val="24"/>
          <w:lang w:val="es-ES"/>
        </w:rPr>
        <w:t>te la radiación</w:t>
      </w:r>
    </w:p>
    <w:p w:rsidR="000208C6" w:rsidRPr="002D45E2" w:rsidRDefault="00DC1B8B" w:rsidP="00221EFD">
      <w:pPr>
        <w:pStyle w:val="normaltextonoticia"/>
        <w:spacing w:before="0" w:after="0"/>
        <w:jc w:val="center"/>
        <w:rPr>
          <w:rFonts w:hAnsi="Arial" w:cs="Arial"/>
          <w:b/>
          <w:bCs/>
        </w:rPr>
      </w:pPr>
      <w:r>
        <w:rPr>
          <w:rFonts w:hAnsi="Arial" w:cs="Arial"/>
          <w:noProof/>
          <w:lang w:val="es-ES"/>
        </w:rPr>
        <w:t xml:space="preserve">  </w:t>
      </w:r>
      <w:r w:rsidR="00311671">
        <w:rPr>
          <w:rFonts w:hAnsi="Arial" w:cs="Arial"/>
          <w:noProof/>
          <w:lang w:val="es-ES"/>
        </w:rPr>
        <w:t xml:space="preserve"> </w:t>
      </w:r>
    </w:p>
    <w:p w:rsidR="00571DA2" w:rsidRDefault="00A922F9" w:rsidP="00226A73">
      <w:pPr>
        <w:pStyle w:val="CuerpoA"/>
        <w:jc w:val="center"/>
        <w:rPr>
          <w:rFonts w:ascii="Arial" w:eastAsia="Arial" w:hAnsi="Arial" w:cs="Arial"/>
          <w:b/>
          <w:bCs/>
        </w:rPr>
      </w:pPr>
      <w:r>
        <w:rPr>
          <w:rFonts w:ascii="Arial" w:hAnsi="Arial" w:cs="Arial"/>
          <w:b/>
          <w:bCs/>
          <w:sz w:val="28"/>
          <w:szCs w:val="28"/>
        </w:rPr>
        <w:t xml:space="preserve">HM </w:t>
      </w:r>
      <w:r w:rsidR="00221EFD">
        <w:rPr>
          <w:rFonts w:ascii="Arial" w:hAnsi="Arial" w:cs="Arial"/>
          <w:b/>
          <w:bCs/>
          <w:sz w:val="28"/>
          <w:szCs w:val="28"/>
        </w:rPr>
        <w:t xml:space="preserve">SANCHINARRO SE CONVIERTE EN EL PRIMER HOSPITAL PRIVADO DE LA COMUNIDAD DE MADRID EN </w:t>
      </w:r>
      <w:r w:rsidR="00E22B6D">
        <w:rPr>
          <w:rFonts w:ascii="Arial" w:hAnsi="Arial" w:cs="Arial"/>
          <w:b/>
          <w:bCs/>
          <w:sz w:val="28"/>
          <w:szCs w:val="28"/>
        </w:rPr>
        <w:t>INCORPORA</w:t>
      </w:r>
      <w:r w:rsidR="00221EFD">
        <w:rPr>
          <w:rFonts w:ascii="Arial" w:hAnsi="Arial" w:cs="Arial"/>
          <w:b/>
          <w:bCs/>
          <w:sz w:val="28"/>
          <w:szCs w:val="28"/>
        </w:rPr>
        <w:t>R</w:t>
      </w:r>
      <w:r w:rsidR="00E22B6D">
        <w:rPr>
          <w:rFonts w:ascii="Arial" w:hAnsi="Arial" w:cs="Arial"/>
          <w:b/>
          <w:bCs/>
          <w:sz w:val="28"/>
          <w:szCs w:val="28"/>
        </w:rPr>
        <w:t xml:space="preserve"> A SU ARSENAL TECNOLÓGICO </w:t>
      </w:r>
      <w:r w:rsidR="00140D2F">
        <w:rPr>
          <w:rFonts w:ascii="Arial" w:hAnsi="Arial" w:cs="Arial"/>
          <w:b/>
          <w:bCs/>
          <w:sz w:val="28"/>
          <w:szCs w:val="28"/>
        </w:rPr>
        <w:t>EL</w:t>
      </w:r>
      <w:r w:rsidR="00E22B6D">
        <w:rPr>
          <w:rFonts w:ascii="Arial" w:hAnsi="Arial" w:cs="Arial"/>
          <w:b/>
          <w:bCs/>
          <w:sz w:val="28"/>
          <w:szCs w:val="28"/>
        </w:rPr>
        <w:t xml:space="preserve"> TAC</w:t>
      </w:r>
      <w:r w:rsidR="00140D2F">
        <w:rPr>
          <w:rFonts w:ascii="Arial" w:hAnsi="Arial" w:cs="Arial"/>
          <w:b/>
          <w:bCs/>
          <w:sz w:val="28"/>
          <w:szCs w:val="28"/>
        </w:rPr>
        <w:t xml:space="preserve"> AQUILION ONE</w:t>
      </w:r>
    </w:p>
    <w:p w:rsidR="00B96647" w:rsidRPr="007F1262" w:rsidRDefault="00B96647" w:rsidP="00226A73">
      <w:pPr>
        <w:pStyle w:val="CuerpoA"/>
        <w:jc w:val="both"/>
        <w:rPr>
          <w:rFonts w:ascii="Arial" w:hAnsi="Arial" w:cs="Arial"/>
        </w:rPr>
      </w:pPr>
    </w:p>
    <w:p w:rsidR="00E0544D" w:rsidRDefault="00E0544D" w:rsidP="00E0544D">
      <w:pPr>
        <w:pStyle w:val="CuerpoB"/>
        <w:ind w:left="720"/>
        <w:jc w:val="both"/>
        <w:rPr>
          <w:rFonts w:ascii="Arial" w:hAnsi="Arial" w:cs="Arial"/>
        </w:rPr>
      </w:pPr>
    </w:p>
    <w:p w:rsidR="00E91F0C" w:rsidRPr="007F1262" w:rsidRDefault="007F1262" w:rsidP="007B586B">
      <w:pPr>
        <w:pStyle w:val="CuerpoB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Posee 320 detectores y permite </w:t>
      </w:r>
      <w:r w:rsidRPr="007F1262">
        <w:rPr>
          <w:rFonts w:ascii="Arial" w:hAnsi="Arial" w:cs="Arial"/>
        </w:rPr>
        <w:t>obtener imágenes funcionales y dinámicas simultáneamente</w:t>
      </w:r>
      <w:r>
        <w:rPr>
          <w:rFonts w:ascii="Arial" w:hAnsi="Arial" w:cs="Arial"/>
        </w:rPr>
        <w:t xml:space="preserve"> lo que redunda en un mejor diagnóstico</w:t>
      </w:r>
    </w:p>
    <w:p w:rsidR="00E91F0C" w:rsidRDefault="00E91F0C" w:rsidP="00E91F0C">
      <w:pPr>
        <w:pStyle w:val="CuerpoB"/>
        <w:ind w:left="720"/>
        <w:jc w:val="both"/>
        <w:rPr>
          <w:rFonts w:ascii="Arial" w:hAnsi="Arial" w:cs="Arial"/>
        </w:rPr>
      </w:pPr>
    </w:p>
    <w:p w:rsidR="007B586B" w:rsidRPr="00140D2F" w:rsidRDefault="00D16FF9" w:rsidP="007222E6">
      <w:pPr>
        <w:pStyle w:val="CuerpoB"/>
        <w:numPr>
          <w:ilvl w:val="0"/>
          <w:numId w:val="5"/>
        </w:numPr>
        <w:jc w:val="both"/>
        <w:rPr>
          <w:rFonts w:ascii="Arial" w:eastAsia="Arial" w:hAnsi="Arial" w:cs="Arial"/>
          <w:lang w:val="es-ES"/>
        </w:rPr>
      </w:pPr>
      <w:r>
        <w:rPr>
          <w:rFonts w:ascii="Arial" w:hAnsi="Arial" w:cs="Arial"/>
        </w:rPr>
        <w:t>Minimiza</w:t>
      </w:r>
      <w:r w:rsidR="007F1262">
        <w:rPr>
          <w:rFonts w:ascii="Arial" w:hAnsi="Arial" w:cs="Arial"/>
        </w:rPr>
        <w:t xml:space="preserve"> significativamente la cantidad de contraste y elimina prácticamente la necesidad de anestesias</w:t>
      </w:r>
    </w:p>
    <w:p w:rsidR="00140D2F" w:rsidRPr="006B7285" w:rsidRDefault="00140D2F" w:rsidP="00140D2F">
      <w:pPr>
        <w:pStyle w:val="CuerpoB"/>
        <w:jc w:val="both"/>
        <w:rPr>
          <w:rFonts w:ascii="Arial" w:eastAsia="Arial" w:hAnsi="Arial" w:cs="Arial"/>
          <w:lang w:val="es-ES"/>
        </w:rPr>
      </w:pPr>
    </w:p>
    <w:p w:rsidR="007B586B" w:rsidRDefault="00D16FF9" w:rsidP="007B586B">
      <w:pPr>
        <w:pStyle w:val="CuerpoB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Este TAC consigue, con un</w:t>
      </w:r>
      <w:r w:rsidR="007F1262">
        <w:rPr>
          <w:rFonts w:ascii="Arial" w:hAnsi="Arial" w:cs="Arial"/>
        </w:rPr>
        <w:t xml:space="preserve"> solo disparo </w:t>
      </w:r>
      <w:r w:rsidR="008948F5">
        <w:rPr>
          <w:rFonts w:ascii="Arial" w:hAnsi="Arial" w:cs="Arial"/>
        </w:rPr>
        <w:t xml:space="preserve">y un único giro </w:t>
      </w:r>
      <w:r>
        <w:rPr>
          <w:rFonts w:ascii="Arial" w:hAnsi="Arial" w:cs="Arial"/>
        </w:rPr>
        <w:t xml:space="preserve">que </w:t>
      </w:r>
      <w:r w:rsidR="007F1262">
        <w:rPr>
          <w:rFonts w:ascii="Arial" w:hAnsi="Arial" w:cs="Arial"/>
        </w:rPr>
        <w:t>dura 0,35 segundos</w:t>
      </w:r>
      <w:r>
        <w:rPr>
          <w:rFonts w:ascii="Arial" w:hAnsi="Arial" w:cs="Arial"/>
        </w:rPr>
        <w:t>,</w:t>
      </w:r>
      <w:r w:rsidR="007F126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un estudio</w:t>
      </w:r>
      <w:r w:rsidR="008948F5">
        <w:rPr>
          <w:rFonts w:ascii="Arial" w:hAnsi="Arial" w:cs="Arial"/>
        </w:rPr>
        <w:t xml:space="preserve"> completo</w:t>
      </w:r>
      <w:r>
        <w:rPr>
          <w:rFonts w:ascii="Arial" w:hAnsi="Arial" w:cs="Arial"/>
        </w:rPr>
        <w:t xml:space="preserve"> del paciente </w:t>
      </w:r>
    </w:p>
    <w:p w:rsidR="004A0374" w:rsidRPr="00926C1A" w:rsidRDefault="004A0374" w:rsidP="004A0374">
      <w:pPr>
        <w:pStyle w:val="CuerpoB"/>
        <w:jc w:val="both"/>
        <w:rPr>
          <w:rFonts w:ascii="Arial" w:eastAsia="Arial" w:hAnsi="Arial" w:cs="Arial"/>
        </w:rPr>
      </w:pPr>
    </w:p>
    <w:p w:rsidR="00B96647" w:rsidRPr="00E13205" w:rsidRDefault="00B96647" w:rsidP="003C1285">
      <w:pPr>
        <w:pStyle w:val="CuerpoBA"/>
        <w:rPr>
          <w:b w:val="0"/>
          <w:lang w:val="es-ES"/>
        </w:rPr>
      </w:pPr>
    </w:p>
    <w:p w:rsidR="00DC4024" w:rsidRPr="00DC4024" w:rsidRDefault="00992F43" w:rsidP="00DC4024">
      <w:pPr>
        <w:pStyle w:val="CuerpoBA"/>
        <w:rPr>
          <w:b w:val="0"/>
          <w:lang w:val="es-ES"/>
        </w:rPr>
      </w:pPr>
      <w:r w:rsidRPr="00E13205">
        <w:rPr>
          <w:lang w:val="es-ES"/>
        </w:rPr>
        <w:t>Madrid</w:t>
      </w:r>
      <w:r w:rsidR="002D45E2" w:rsidRPr="00E13205">
        <w:rPr>
          <w:lang w:val="es-ES"/>
        </w:rPr>
        <w:t xml:space="preserve">, </w:t>
      </w:r>
      <w:r w:rsidR="00D0427D">
        <w:rPr>
          <w:color w:val="000000" w:themeColor="text1"/>
          <w:lang w:val="es-ES"/>
        </w:rPr>
        <w:t>31</w:t>
      </w:r>
      <w:r w:rsidR="00EB74B9">
        <w:rPr>
          <w:color w:val="000000" w:themeColor="text1"/>
          <w:lang w:val="es-ES"/>
        </w:rPr>
        <w:t xml:space="preserve"> de</w:t>
      </w:r>
      <w:bookmarkStart w:id="0" w:name="_GoBack"/>
      <w:bookmarkEnd w:id="0"/>
      <w:r w:rsidR="00EB74B9">
        <w:rPr>
          <w:color w:val="000000" w:themeColor="text1"/>
          <w:lang w:val="es-ES"/>
        </w:rPr>
        <w:t xml:space="preserve"> </w:t>
      </w:r>
      <w:r w:rsidR="00F95888" w:rsidRPr="00A33822">
        <w:rPr>
          <w:color w:val="000000" w:themeColor="text1"/>
          <w:lang w:val="es-ES"/>
        </w:rPr>
        <w:t>e</w:t>
      </w:r>
      <w:r w:rsidR="00EB74B9">
        <w:rPr>
          <w:color w:val="000000" w:themeColor="text1"/>
          <w:lang w:val="es-ES"/>
        </w:rPr>
        <w:t>nero de 2018</w:t>
      </w:r>
      <w:r w:rsidR="002D45E2" w:rsidRPr="00E13205">
        <w:rPr>
          <w:lang w:val="es-ES"/>
        </w:rPr>
        <w:t>.</w:t>
      </w:r>
      <w:r w:rsidR="002D45E2" w:rsidRPr="00E13205">
        <w:rPr>
          <w:b w:val="0"/>
          <w:lang w:val="es-ES"/>
        </w:rPr>
        <w:t xml:space="preserve"> </w:t>
      </w:r>
      <w:r w:rsidR="00227DDF">
        <w:rPr>
          <w:b w:val="0"/>
          <w:lang w:val="es-ES"/>
        </w:rPr>
        <w:t>HM Hospitales</w:t>
      </w:r>
      <w:r w:rsidR="00DC4024">
        <w:rPr>
          <w:b w:val="0"/>
          <w:lang w:val="es-ES"/>
        </w:rPr>
        <w:t xml:space="preserve"> acaba de incorporar a su arsenal tecn</w:t>
      </w:r>
      <w:r w:rsidR="00DC4024" w:rsidRPr="00DC4024">
        <w:rPr>
          <w:b w:val="0"/>
          <w:lang w:val="es-ES"/>
        </w:rPr>
        <w:t>ológico un nuevo TAC de última generación denominado Aquilion One</w:t>
      </w:r>
      <w:r w:rsidR="007371F6">
        <w:rPr>
          <w:b w:val="0"/>
          <w:lang w:val="es-ES"/>
        </w:rPr>
        <w:t xml:space="preserve"> de Toshiba</w:t>
      </w:r>
      <w:r w:rsidR="007371F6" w:rsidRPr="00884859">
        <w:rPr>
          <w:b w:val="0"/>
          <w:vertAlign w:val="superscript"/>
          <w:lang w:val="es-ES"/>
        </w:rPr>
        <w:t>®</w:t>
      </w:r>
      <w:r w:rsidR="00D61017">
        <w:rPr>
          <w:b w:val="0"/>
          <w:lang w:val="es-ES"/>
        </w:rPr>
        <w:t>,</w:t>
      </w:r>
      <w:r w:rsidR="00DC4024" w:rsidRPr="00DC4024">
        <w:rPr>
          <w:b w:val="0"/>
          <w:lang w:val="es-ES"/>
        </w:rPr>
        <w:t xml:space="preserve"> que está ubicado en el Hospita</w:t>
      </w:r>
      <w:r w:rsidR="0081175A">
        <w:rPr>
          <w:b w:val="0"/>
          <w:lang w:val="es-ES"/>
        </w:rPr>
        <w:t>l Universitario HM Sanchinarro, siendo uno de los primeros centros de España en contar con esta instalación</w:t>
      </w:r>
      <w:r w:rsidR="00221EFD">
        <w:rPr>
          <w:b w:val="0"/>
          <w:lang w:val="es-ES"/>
        </w:rPr>
        <w:t>. De hecho</w:t>
      </w:r>
      <w:r w:rsidR="00884859">
        <w:rPr>
          <w:b w:val="0"/>
          <w:lang w:val="es-ES"/>
        </w:rPr>
        <w:t>, es el primer hospital privado y</w:t>
      </w:r>
      <w:r w:rsidR="00B970FA">
        <w:rPr>
          <w:b w:val="0"/>
          <w:lang w:val="es-ES"/>
        </w:rPr>
        <w:t xml:space="preserve"> el</w:t>
      </w:r>
      <w:r w:rsidR="00884859">
        <w:rPr>
          <w:b w:val="0"/>
          <w:lang w:val="es-ES"/>
        </w:rPr>
        <w:t xml:space="preserve"> tercero </w:t>
      </w:r>
      <w:r w:rsidR="00221EFD">
        <w:rPr>
          <w:b w:val="0"/>
          <w:lang w:val="es-ES"/>
        </w:rPr>
        <w:t xml:space="preserve">de la Comunidad de Madrid en contar con esta </w:t>
      </w:r>
      <w:r w:rsidR="00884859">
        <w:rPr>
          <w:b w:val="0"/>
          <w:lang w:val="es-ES"/>
        </w:rPr>
        <w:t>exclusiva</w:t>
      </w:r>
      <w:r w:rsidR="00221EFD">
        <w:rPr>
          <w:b w:val="0"/>
          <w:lang w:val="es-ES"/>
        </w:rPr>
        <w:t xml:space="preserve"> tecnología</w:t>
      </w:r>
      <w:r w:rsidR="00884859">
        <w:rPr>
          <w:b w:val="0"/>
          <w:lang w:val="es-ES"/>
        </w:rPr>
        <w:t>.</w:t>
      </w:r>
    </w:p>
    <w:p w:rsidR="00DC4024" w:rsidRPr="00DC4024" w:rsidRDefault="00DC4024" w:rsidP="00DC4024">
      <w:pPr>
        <w:pStyle w:val="CuerpoBA"/>
        <w:rPr>
          <w:b w:val="0"/>
          <w:lang w:val="es-ES"/>
        </w:rPr>
      </w:pPr>
    </w:p>
    <w:p w:rsidR="00E746A8" w:rsidRDefault="00DC4024" w:rsidP="00E746A8">
      <w:pPr>
        <w:pStyle w:val="CuerpoBA"/>
        <w:rPr>
          <w:b w:val="0"/>
          <w:lang w:val="es-ES"/>
        </w:rPr>
      </w:pPr>
      <w:r w:rsidRPr="00DC4024">
        <w:rPr>
          <w:b w:val="0"/>
          <w:lang w:val="es-ES"/>
        </w:rPr>
        <w:t>La principal característica de este nuevo TAC reside en que posee 320 detectores lo que disminuye significativamente la dosis de radiación para el paciente</w:t>
      </w:r>
      <w:r>
        <w:rPr>
          <w:b w:val="0"/>
          <w:lang w:val="es-ES"/>
        </w:rPr>
        <w:t xml:space="preserve"> y m</w:t>
      </w:r>
      <w:r w:rsidRPr="00DC4024">
        <w:rPr>
          <w:b w:val="0"/>
          <w:lang w:val="es-ES"/>
        </w:rPr>
        <w:t>ejora considerablemente la resolución temporal</w:t>
      </w:r>
      <w:r w:rsidR="00D61017">
        <w:rPr>
          <w:b w:val="0"/>
          <w:lang w:val="es-ES"/>
        </w:rPr>
        <w:t>,</w:t>
      </w:r>
      <w:r>
        <w:rPr>
          <w:b w:val="0"/>
          <w:lang w:val="es-ES"/>
        </w:rPr>
        <w:t xml:space="preserve"> </w:t>
      </w:r>
      <w:r w:rsidR="004079B7" w:rsidRPr="004079B7">
        <w:rPr>
          <w:b w:val="0"/>
          <w:lang w:val="es-ES"/>
        </w:rPr>
        <w:t>sin que haya una pérd</w:t>
      </w:r>
      <w:r w:rsidR="004079B7">
        <w:rPr>
          <w:b w:val="0"/>
          <w:lang w:val="es-ES"/>
        </w:rPr>
        <w:t>ida significativa de la calidad.</w:t>
      </w:r>
      <w:r w:rsidR="004079B7" w:rsidRPr="004079B7">
        <w:rPr>
          <w:b w:val="0"/>
          <w:lang w:val="es-ES"/>
        </w:rPr>
        <w:t xml:space="preserve"> </w:t>
      </w:r>
      <w:r>
        <w:rPr>
          <w:b w:val="0"/>
          <w:lang w:val="es-ES"/>
        </w:rPr>
        <w:t>Esto p</w:t>
      </w:r>
      <w:r w:rsidRPr="00DC4024">
        <w:rPr>
          <w:b w:val="0"/>
          <w:lang w:val="es-ES"/>
        </w:rPr>
        <w:t>ermite obtener imágenes funciona</w:t>
      </w:r>
      <w:r w:rsidR="00E746A8">
        <w:rPr>
          <w:b w:val="0"/>
          <w:lang w:val="es-ES"/>
        </w:rPr>
        <w:t>les y dinámicas simultáneamente, lo que supone un avance radical en ofrecer un mejor diagnóstico a los pacientes y facilita las decisiones de los facultativos a la hora de imponer tratamientos.</w:t>
      </w:r>
    </w:p>
    <w:p w:rsidR="00E746A8" w:rsidRDefault="00E746A8" w:rsidP="00E746A8">
      <w:pPr>
        <w:pStyle w:val="CuerpoBA"/>
        <w:rPr>
          <w:b w:val="0"/>
          <w:lang w:val="es-ES"/>
        </w:rPr>
      </w:pPr>
    </w:p>
    <w:p w:rsidR="00427B5A" w:rsidRDefault="00E746A8" w:rsidP="00E0048A">
      <w:pPr>
        <w:pStyle w:val="CuerpoBA"/>
        <w:rPr>
          <w:b w:val="0"/>
          <w:lang w:val="es-ES"/>
        </w:rPr>
      </w:pPr>
      <w:r w:rsidRPr="00E746A8">
        <w:rPr>
          <w:b w:val="0"/>
          <w:lang w:val="es-ES"/>
        </w:rPr>
        <w:t>“Se trata de un TAC de 320 detectores con un método de reconstrucción iterativa que disminuye significativamente la dosi</w:t>
      </w:r>
      <w:r w:rsidR="00232BC4">
        <w:rPr>
          <w:b w:val="0"/>
          <w:lang w:val="es-ES"/>
        </w:rPr>
        <w:t>s de radiación</w:t>
      </w:r>
      <w:r w:rsidR="00D61017">
        <w:rPr>
          <w:b w:val="0"/>
          <w:lang w:val="es-ES"/>
        </w:rPr>
        <w:t xml:space="preserve"> y minimiza</w:t>
      </w:r>
      <w:r w:rsidR="00232BC4" w:rsidRPr="00232BC4">
        <w:rPr>
          <w:b w:val="0"/>
          <w:lang w:val="es-ES"/>
        </w:rPr>
        <w:t xml:space="preserve"> la cantidad de contraste a utilizar</w:t>
      </w:r>
      <w:r w:rsidR="00D61017">
        <w:rPr>
          <w:b w:val="0"/>
          <w:lang w:val="es-ES"/>
        </w:rPr>
        <w:t>,</w:t>
      </w:r>
      <w:r w:rsidR="00232BC4" w:rsidRPr="00232BC4">
        <w:rPr>
          <w:b w:val="0"/>
          <w:lang w:val="es-ES"/>
        </w:rPr>
        <w:t xml:space="preserve"> con todas las ventajas que una menor administración de iodo supone. También</w:t>
      </w:r>
      <w:r w:rsidR="00D61017">
        <w:rPr>
          <w:b w:val="0"/>
          <w:lang w:val="es-ES"/>
        </w:rPr>
        <w:t>,</w:t>
      </w:r>
      <w:r w:rsidR="00232BC4" w:rsidRPr="00232BC4">
        <w:rPr>
          <w:b w:val="0"/>
          <w:lang w:val="es-ES"/>
        </w:rPr>
        <w:t xml:space="preserve"> y derivado de su rapidez</w:t>
      </w:r>
      <w:r w:rsidR="00D61017">
        <w:rPr>
          <w:b w:val="0"/>
          <w:lang w:val="es-ES"/>
        </w:rPr>
        <w:t>,</w:t>
      </w:r>
      <w:r w:rsidR="00232BC4" w:rsidRPr="00232BC4">
        <w:rPr>
          <w:b w:val="0"/>
          <w:lang w:val="es-ES"/>
        </w:rPr>
        <w:t xml:space="preserve"> se reduce a prácticamente </w:t>
      </w:r>
      <w:r w:rsidR="00D61017">
        <w:rPr>
          <w:b w:val="0"/>
          <w:lang w:val="es-ES"/>
        </w:rPr>
        <w:t xml:space="preserve">nula </w:t>
      </w:r>
      <w:r w:rsidR="00232BC4" w:rsidRPr="00232BC4">
        <w:rPr>
          <w:b w:val="0"/>
          <w:lang w:val="es-ES"/>
        </w:rPr>
        <w:t>el número de anestesias necesarias</w:t>
      </w:r>
      <w:r w:rsidR="00232BC4">
        <w:rPr>
          <w:b w:val="0"/>
          <w:lang w:val="es-ES"/>
        </w:rPr>
        <w:t>”</w:t>
      </w:r>
      <w:r>
        <w:rPr>
          <w:b w:val="0"/>
          <w:lang w:val="es-ES"/>
        </w:rPr>
        <w:t xml:space="preserve">, señala </w:t>
      </w:r>
      <w:r w:rsidR="00E0048A">
        <w:rPr>
          <w:b w:val="0"/>
          <w:lang w:val="es-ES"/>
        </w:rPr>
        <w:t xml:space="preserve">el Dr. Ulpiano López de la Guardia, </w:t>
      </w:r>
      <w:r w:rsidR="00E0048A" w:rsidRPr="00E0048A">
        <w:rPr>
          <w:b w:val="0"/>
          <w:lang w:val="es-ES"/>
        </w:rPr>
        <w:t>coordinador de Radiología del Hospital Universitario HM Sanchinarro</w:t>
      </w:r>
      <w:r w:rsidR="00E0048A">
        <w:rPr>
          <w:b w:val="0"/>
          <w:lang w:val="es-ES"/>
        </w:rPr>
        <w:t>.</w:t>
      </w:r>
    </w:p>
    <w:p w:rsidR="00E0048A" w:rsidRDefault="00E0048A" w:rsidP="00E0048A">
      <w:pPr>
        <w:pStyle w:val="CuerpoBA"/>
        <w:rPr>
          <w:b w:val="0"/>
          <w:lang w:val="es-ES"/>
        </w:rPr>
      </w:pPr>
    </w:p>
    <w:p w:rsidR="0049462D" w:rsidRDefault="007371F6" w:rsidP="004079B7">
      <w:pPr>
        <w:pStyle w:val="CuerpoBA"/>
        <w:rPr>
          <w:b w:val="0"/>
          <w:lang w:val="es-ES"/>
        </w:rPr>
      </w:pPr>
      <w:r w:rsidRPr="004079B7">
        <w:rPr>
          <w:b w:val="0"/>
          <w:lang w:val="es-ES"/>
        </w:rPr>
        <w:t xml:space="preserve">Los </w:t>
      </w:r>
      <w:r w:rsidR="005C0521" w:rsidRPr="004079B7">
        <w:rPr>
          <w:b w:val="0"/>
          <w:lang w:val="es-ES"/>
        </w:rPr>
        <w:t>320 detectores</w:t>
      </w:r>
      <w:r w:rsidRPr="004079B7">
        <w:rPr>
          <w:b w:val="0"/>
          <w:lang w:val="es-ES"/>
        </w:rPr>
        <w:t xml:space="preserve"> del Aquilion One consiguen que </w:t>
      </w:r>
      <w:r w:rsidR="0049462D" w:rsidRPr="004079B7">
        <w:rPr>
          <w:b w:val="0"/>
          <w:lang w:val="es-ES"/>
        </w:rPr>
        <w:t>“</w:t>
      </w:r>
      <w:r w:rsidRPr="004079B7">
        <w:rPr>
          <w:b w:val="0"/>
          <w:lang w:val="es-ES"/>
        </w:rPr>
        <w:t xml:space="preserve">con </w:t>
      </w:r>
      <w:r w:rsidR="005C0521" w:rsidRPr="004079B7">
        <w:rPr>
          <w:b w:val="0"/>
          <w:lang w:val="es-ES"/>
        </w:rPr>
        <w:t xml:space="preserve">una sola rotación del tubo </w:t>
      </w:r>
      <w:r w:rsidRPr="004079B7">
        <w:rPr>
          <w:b w:val="0"/>
          <w:lang w:val="es-ES"/>
        </w:rPr>
        <w:t xml:space="preserve">se </w:t>
      </w:r>
      <w:r w:rsidR="005C0521" w:rsidRPr="004079B7">
        <w:rPr>
          <w:b w:val="0"/>
          <w:lang w:val="es-ES"/>
        </w:rPr>
        <w:t>cubre</w:t>
      </w:r>
      <w:r w:rsidR="00056AF0">
        <w:rPr>
          <w:b w:val="0"/>
          <w:lang w:val="es-ES"/>
        </w:rPr>
        <w:t>n</w:t>
      </w:r>
      <w:r w:rsidR="005C0521" w:rsidRPr="004079B7">
        <w:rPr>
          <w:b w:val="0"/>
          <w:lang w:val="es-ES"/>
        </w:rPr>
        <w:t xml:space="preserve"> 16 centímetros</w:t>
      </w:r>
      <w:r w:rsidRPr="004079B7">
        <w:rPr>
          <w:b w:val="0"/>
          <w:lang w:val="es-ES"/>
        </w:rPr>
        <w:t xml:space="preserve">, lo que supone que, en </w:t>
      </w:r>
      <w:r w:rsidR="005C0521" w:rsidRPr="004079B7">
        <w:rPr>
          <w:b w:val="0"/>
          <w:lang w:val="es-ES"/>
        </w:rPr>
        <w:t>casos como estudios cardíacos o de cráneo, baste realizar un único giro y un sólo disparo</w:t>
      </w:r>
      <w:r w:rsidR="00056AF0">
        <w:rPr>
          <w:b w:val="0"/>
          <w:lang w:val="es-ES"/>
        </w:rPr>
        <w:t>, que dura 0,35 segundos,</w:t>
      </w:r>
      <w:r w:rsidR="005C0521" w:rsidRPr="004079B7">
        <w:rPr>
          <w:b w:val="0"/>
          <w:lang w:val="es-ES"/>
        </w:rPr>
        <w:t xml:space="preserve"> para obtener el a</w:t>
      </w:r>
      <w:r w:rsidR="00056AF0">
        <w:rPr>
          <w:b w:val="0"/>
          <w:lang w:val="es-ES"/>
        </w:rPr>
        <w:t>nálisis completo de la víscera</w:t>
      </w:r>
      <w:r w:rsidR="0049462D" w:rsidRPr="004079B7">
        <w:rPr>
          <w:b w:val="0"/>
          <w:lang w:val="es-ES"/>
        </w:rPr>
        <w:t xml:space="preserve">”, señala el Dr. López de la Guardia al poner de manifiesto la rapidez </w:t>
      </w:r>
      <w:r w:rsidR="00D16FF9">
        <w:rPr>
          <w:b w:val="0"/>
          <w:lang w:val="es-ES"/>
        </w:rPr>
        <w:t xml:space="preserve">de este nuevo TAC incorporado al </w:t>
      </w:r>
      <w:r w:rsidR="00D16FF9" w:rsidRPr="00DC4024">
        <w:rPr>
          <w:b w:val="0"/>
          <w:lang w:val="es-ES"/>
        </w:rPr>
        <w:t>Hospita</w:t>
      </w:r>
      <w:r w:rsidR="00D16FF9">
        <w:rPr>
          <w:b w:val="0"/>
          <w:lang w:val="es-ES"/>
        </w:rPr>
        <w:t xml:space="preserve">l Universitario </w:t>
      </w:r>
      <w:r w:rsidR="0049462D" w:rsidRPr="004079B7">
        <w:rPr>
          <w:b w:val="0"/>
          <w:lang w:val="es-ES"/>
        </w:rPr>
        <w:t>HM Sanchinarro</w:t>
      </w:r>
      <w:r w:rsidR="00056AF0">
        <w:rPr>
          <w:b w:val="0"/>
          <w:lang w:val="es-ES"/>
        </w:rPr>
        <w:t>.</w:t>
      </w:r>
    </w:p>
    <w:p w:rsidR="00056AF0" w:rsidRDefault="00056AF0" w:rsidP="004079B7">
      <w:pPr>
        <w:pStyle w:val="CuerpoBA"/>
        <w:rPr>
          <w:bCs w:val="0"/>
          <w:lang w:val="es-ES"/>
        </w:rPr>
      </w:pPr>
    </w:p>
    <w:p w:rsidR="0049462D" w:rsidRDefault="0049462D" w:rsidP="005C0521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</w:p>
    <w:p w:rsidR="0049462D" w:rsidRPr="0049462D" w:rsidRDefault="0049462D" w:rsidP="005C0521">
      <w:pPr>
        <w:jc w:val="both"/>
        <w:rPr>
          <w:rFonts w:ascii="Arial" w:eastAsia="Arial" w:hAnsi="Arial" w:cs="Arial"/>
          <w:b/>
          <w:bCs/>
          <w:color w:val="000000"/>
          <w:u w:color="000000"/>
          <w:lang w:val="es-ES" w:eastAsia="es-ES"/>
        </w:rPr>
      </w:pPr>
      <w:r w:rsidRPr="0049462D">
        <w:rPr>
          <w:rFonts w:ascii="Arial" w:eastAsia="Arial" w:hAnsi="Arial" w:cs="Arial"/>
          <w:b/>
          <w:bCs/>
          <w:color w:val="000000"/>
          <w:u w:color="000000"/>
          <w:lang w:val="es-ES" w:eastAsia="es-ES"/>
        </w:rPr>
        <w:t>Indicado para los más pequeños</w:t>
      </w:r>
    </w:p>
    <w:p w:rsidR="00346CDA" w:rsidRPr="00232BC4" w:rsidRDefault="00346CDA" w:rsidP="00346CDA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Aquilion One </w:t>
      </w:r>
      <w:r w:rsidR="005C0521" w:rsidRPr="005C0521">
        <w:rPr>
          <w:rFonts w:ascii="Arial" w:eastAsia="Arial" w:hAnsi="Arial" w:cs="Arial"/>
          <w:bCs/>
          <w:color w:val="000000"/>
          <w:u w:color="000000"/>
          <w:lang w:val="es-ES" w:eastAsia="es-ES"/>
        </w:rPr>
        <w:t>está especialmente indicado en los más pequeños ya que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</w:t>
      </w:r>
      <w:r w:rsidR="005C0521" w:rsidRPr="005C0521">
        <w:rPr>
          <w:rFonts w:ascii="Arial" w:eastAsia="Arial" w:hAnsi="Arial" w:cs="Arial"/>
          <w:bCs/>
          <w:color w:val="000000"/>
          <w:u w:color="000000"/>
          <w:lang w:val="es-ES" w:eastAsia="es-ES"/>
        </w:rPr>
        <w:t>la rapidez con la que trabaja “reduce notablemente el número de anestesias que habitualmente requieren los niños”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, subraya el Dr. Ulpiano López</w:t>
      </w:r>
      <w:r w:rsidR="005C0521" w:rsidRPr="005C0521">
        <w:rPr>
          <w:rFonts w:ascii="Arial" w:eastAsia="Arial" w:hAnsi="Arial" w:cs="Arial"/>
          <w:bCs/>
          <w:color w:val="000000"/>
          <w:u w:color="000000"/>
          <w:lang w:val="es-ES" w:eastAsia="es-ES"/>
        </w:rPr>
        <w:t>.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</w:t>
      </w:r>
      <w:r w:rsidR="005C0521" w:rsidRPr="005C0521">
        <w:rPr>
          <w:rFonts w:ascii="Arial" w:eastAsia="Arial" w:hAnsi="Arial" w:cs="Arial"/>
          <w:bCs/>
          <w:color w:val="000000"/>
          <w:u w:color="000000"/>
          <w:lang w:val="es-ES" w:eastAsia="es-ES"/>
        </w:rPr>
        <w:t>En cuanto a sus indicaciones, además de las habituales de cualquier TAC, como patología vascular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cardíaca y neurorradiología,</w:t>
      </w:r>
      <w:r w:rsidR="005C0521" w:rsidRPr="005C0521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</w:t>
      </w:r>
      <w:r w:rsidR="00D61017">
        <w:rPr>
          <w:rFonts w:ascii="Arial" w:eastAsia="Arial" w:hAnsi="Arial" w:cs="Arial"/>
          <w:bCs/>
          <w:color w:val="000000"/>
          <w:u w:color="000000"/>
          <w:lang w:val="es-ES" w:eastAsia="es-ES"/>
        </w:rPr>
        <w:t>“</w:t>
      </w:r>
      <w:r w:rsidR="005C0521" w:rsidRPr="005C0521">
        <w:rPr>
          <w:rFonts w:ascii="Arial" w:eastAsia="Arial" w:hAnsi="Arial" w:cs="Arial"/>
          <w:bCs/>
          <w:color w:val="000000"/>
          <w:u w:color="000000"/>
          <w:lang w:val="es-ES" w:eastAsia="es-ES"/>
        </w:rPr>
        <w:t>Aquilion One permite realizar estudios</w:t>
      </w:r>
      <w:r w:rsidR="00D61017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</w:t>
      </w:r>
      <w:r w:rsidR="005C0521" w:rsidRPr="005C0521">
        <w:rPr>
          <w:rFonts w:ascii="Arial" w:eastAsia="Arial" w:hAnsi="Arial" w:cs="Arial"/>
          <w:bCs/>
          <w:color w:val="000000"/>
          <w:u w:color="000000"/>
          <w:lang w:val="es-ES" w:eastAsia="es-ES"/>
        </w:rPr>
        <w:t>vasculares dinámicos,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facilita </w:t>
      </w:r>
      <w:r w:rsidR="00D61017">
        <w:rPr>
          <w:rFonts w:ascii="Arial" w:eastAsia="Arial" w:hAnsi="Arial" w:cs="Arial"/>
          <w:bCs/>
          <w:color w:val="000000"/>
          <w:u w:color="000000"/>
          <w:lang w:val="es-ES" w:eastAsia="es-ES"/>
        </w:rPr>
        <w:t>la labor en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código</w:t>
      </w:r>
      <w:r w:rsidR="005C0521" w:rsidRPr="005C0521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ictus, </w:t>
      </w:r>
      <w:r w:rsidR="00D61017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en </w:t>
      </w:r>
      <w:r w:rsidR="005C0521" w:rsidRPr="005C0521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tromboembolismo pulmonar, </w:t>
      </w:r>
      <w:r w:rsidR="00D61017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en </w:t>
      </w:r>
      <w:r w:rsidR="005C0521" w:rsidRPr="005C0521">
        <w:rPr>
          <w:rFonts w:ascii="Arial" w:eastAsia="Arial" w:hAnsi="Arial" w:cs="Arial"/>
          <w:bCs/>
          <w:color w:val="000000"/>
          <w:u w:color="000000"/>
          <w:lang w:val="es-ES" w:eastAsia="es-ES"/>
        </w:rPr>
        <w:t>reconstrucciones vasculares en oncología abdominal e imagen funcional p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or la perfusión osteoarticular</w:t>
      </w:r>
      <w:r w:rsidR="00D61017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. Todo ello 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gracias a que </w:t>
      </w:r>
      <w:r w:rsidRPr="00232BC4">
        <w:rPr>
          <w:rFonts w:ascii="Arial" w:eastAsia="Arial" w:hAnsi="Arial" w:cs="Arial"/>
          <w:bCs/>
          <w:color w:val="000000"/>
          <w:u w:color="000000"/>
          <w:lang w:val="es-ES" w:eastAsia="es-ES"/>
        </w:rPr>
        <w:t>permite realizar</w:t>
      </w:r>
      <w:r w:rsidR="00D61017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un </w:t>
      </w:r>
      <w:r w:rsidRPr="00232BC4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estudio dinámico 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de </w:t>
      </w:r>
      <w:r w:rsidRPr="00232BC4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un órgano completo debida a la posibilidad de combinar la perfusión tumoral con </w:t>
      </w:r>
      <w:r w:rsidRPr="00056AF0">
        <w:rPr>
          <w:rFonts w:ascii="Arial" w:eastAsia="Arial" w:hAnsi="Arial" w:cs="Arial"/>
          <w:bCs/>
          <w:color w:val="000000"/>
          <w:u w:color="000000"/>
          <w:lang w:val="es-ES" w:eastAsia="es-ES"/>
        </w:rPr>
        <w:t>imágenes de sustracción previas</w:t>
      </w:r>
      <w:r w:rsidR="00D61017">
        <w:rPr>
          <w:rFonts w:ascii="Arial" w:eastAsia="Arial" w:hAnsi="Arial" w:cs="Arial"/>
          <w:bCs/>
          <w:color w:val="000000"/>
          <w:u w:color="000000"/>
          <w:lang w:val="es-ES" w:eastAsia="es-ES"/>
        </w:rPr>
        <w:t>,</w:t>
      </w:r>
      <w:r w:rsidRPr="00056AF0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tanto a nivel óseo como a nivel metastásico. Esto permite dirigir biopsias a zonas hipervasculares no visibles en estudios morfológicos”</w:t>
      </w:r>
      <w:r w:rsidR="00056AF0" w:rsidRPr="00056AF0">
        <w:rPr>
          <w:rFonts w:ascii="Arial" w:eastAsia="Arial" w:hAnsi="Arial" w:cs="Arial"/>
          <w:bCs/>
          <w:color w:val="000000"/>
          <w:u w:color="000000"/>
          <w:lang w:val="es-ES" w:eastAsia="es-ES"/>
        </w:rPr>
        <w:t>, apunta el Dr. López de la Guardia</w:t>
      </w:r>
      <w:r w:rsidRPr="00056AF0">
        <w:rPr>
          <w:rFonts w:ascii="Arial" w:eastAsia="Arial" w:hAnsi="Arial" w:cs="Arial"/>
          <w:bCs/>
          <w:color w:val="000000"/>
          <w:u w:color="000000"/>
          <w:lang w:val="es-ES" w:eastAsia="es-ES"/>
        </w:rPr>
        <w:t>.</w:t>
      </w:r>
    </w:p>
    <w:p w:rsidR="00346CDA" w:rsidRPr="00232BC4" w:rsidRDefault="00346CDA" w:rsidP="00346CDA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</w:p>
    <w:p w:rsidR="00346CDA" w:rsidRDefault="00056AF0" w:rsidP="00346CDA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Otros de las utilidades de Aquilion One es </w:t>
      </w:r>
      <w:r w:rsidR="00346CDA" w:rsidRPr="00232BC4">
        <w:rPr>
          <w:rFonts w:ascii="Arial" w:eastAsia="Arial" w:hAnsi="Arial" w:cs="Arial"/>
          <w:bCs/>
          <w:color w:val="000000"/>
          <w:u w:color="000000"/>
          <w:lang w:val="es-ES" w:eastAsia="es-ES"/>
        </w:rPr>
        <w:t>la perfusión tanto parénquima como de los vasos cerebrales sin tener que utilizar más contraste intravenoso.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</w:t>
      </w:r>
      <w:r w:rsidR="00346CDA" w:rsidRPr="00232BC4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Tanto en estos estudios 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neurológicos</w:t>
      </w:r>
      <w:r w:rsidR="00D61017">
        <w:rPr>
          <w:rFonts w:ascii="Arial" w:eastAsia="Arial" w:hAnsi="Arial" w:cs="Arial"/>
          <w:bCs/>
          <w:color w:val="000000"/>
          <w:u w:color="000000"/>
          <w:lang w:val="es-ES" w:eastAsia="es-ES"/>
        </w:rPr>
        <w:t>,</w:t>
      </w:r>
      <w:r w:rsidR="00346CDA" w:rsidRPr="00232BC4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como en cualquier 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ot</w:t>
      </w:r>
      <w:r w:rsidR="00346CDA" w:rsidRPr="00232BC4">
        <w:rPr>
          <w:rFonts w:ascii="Arial" w:eastAsia="Arial" w:hAnsi="Arial" w:cs="Arial"/>
          <w:bCs/>
          <w:color w:val="000000"/>
          <w:u w:color="000000"/>
          <w:lang w:val="es-ES" w:eastAsia="es-ES"/>
        </w:rPr>
        <w:t>r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a</w:t>
      </w:r>
      <w:r w:rsidR="00346CDA" w:rsidRPr="00232BC4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parte del organismo permite realizar estudios vasculares extrayendo el hueso y el calcio.</w:t>
      </w:r>
      <w:r w:rsidR="007F1262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</w:t>
      </w:r>
      <w:r w:rsidR="00346CDA" w:rsidRPr="00232BC4">
        <w:rPr>
          <w:rFonts w:ascii="Arial" w:eastAsia="Arial" w:hAnsi="Arial" w:cs="Arial"/>
          <w:bCs/>
          <w:color w:val="000000"/>
          <w:u w:color="000000"/>
          <w:lang w:val="es-ES" w:eastAsia="es-ES"/>
        </w:rPr>
        <w:t>Por último</w:t>
      </w:r>
      <w:r w:rsidR="00D16FF9">
        <w:rPr>
          <w:rFonts w:ascii="Arial" w:eastAsia="Arial" w:hAnsi="Arial" w:cs="Arial"/>
          <w:bCs/>
          <w:color w:val="000000"/>
          <w:u w:color="000000"/>
          <w:lang w:val="es-ES" w:eastAsia="es-ES"/>
        </w:rPr>
        <w:t>,</w:t>
      </w:r>
      <w:r w:rsidR="00346CDA" w:rsidRPr="00232BC4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existe la posibilidad de utilizar energía dual para diferenciación de cálculos renales de cara a</w:t>
      </w:r>
      <w:r w:rsidR="007F1262">
        <w:rPr>
          <w:rFonts w:ascii="Arial" w:eastAsia="Arial" w:hAnsi="Arial" w:cs="Arial"/>
          <w:bCs/>
          <w:color w:val="000000"/>
          <w:u w:color="000000"/>
          <w:lang w:val="es-ES" w:eastAsia="es-ES"/>
        </w:rPr>
        <w:t>l</w:t>
      </w:r>
      <w:r w:rsidR="00346CDA" w:rsidRPr="00232BC4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tratamiento de litotricia</w:t>
      </w:r>
      <w:r w:rsidR="00D61017">
        <w:rPr>
          <w:rFonts w:ascii="Arial" w:eastAsia="Arial" w:hAnsi="Arial" w:cs="Arial"/>
          <w:bCs/>
          <w:color w:val="000000"/>
          <w:u w:color="000000"/>
          <w:lang w:val="es-ES" w:eastAsia="es-ES"/>
        </w:rPr>
        <w:t>.</w:t>
      </w:r>
    </w:p>
    <w:p w:rsidR="00D61017" w:rsidRDefault="00D61017" w:rsidP="00346CDA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</w:p>
    <w:p w:rsidR="00346CDA" w:rsidRDefault="00D61017" w:rsidP="00346CDA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En definitiva, un avance diagnóstico de primer orden que va en sintonía con la </w:t>
      </w:r>
      <w:r w:rsidR="00884859">
        <w:rPr>
          <w:rFonts w:ascii="Arial" w:eastAsia="Arial" w:hAnsi="Arial" w:cs="Arial"/>
          <w:bCs/>
          <w:color w:val="000000"/>
          <w:u w:color="000000"/>
          <w:lang w:val="es-ES" w:eastAsia="es-ES"/>
        </w:rPr>
        <w:t>filosofía de HM Hospitales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de ofrecer </w:t>
      </w:r>
      <w:r w:rsidR="00884859">
        <w:rPr>
          <w:rFonts w:ascii="Arial" w:eastAsia="Arial" w:hAnsi="Arial" w:cs="Arial"/>
          <w:bCs/>
          <w:color w:val="000000"/>
          <w:u w:color="000000"/>
          <w:lang w:val="es-ES" w:eastAsia="es-ES"/>
        </w:rPr>
        <w:t>las últimas innovaciones asistenciales y tecnología disruptiva a los pacientes del Grupo.</w:t>
      </w:r>
    </w:p>
    <w:p w:rsidR="007F1262" w:rsidRPr="00DA6266" w:rsidRDefault="007F1262" w:rsidP="003C1285">
      <w:pPr>
        <w:pStyle w:val="CuerpoA"/>
        <w:jc w:val="both"/>
        <w:rPr>
          <w:rFonts w:ascii="Arial"/>
          <w:b/>
          <w:bCs/>
          <w:lang w:val="es-ES"/>
        </w:rPr>
      </w:pPr>
    </w:p>
    <w:p w:rsidR="00632EBB" w:rsidRDefault="00632EBB" w:rsidP="003C1285">
      <w:pPr>
        <w:pStyle w:val="CuerpoA"/>
        <w:jc w:val="both"/>
        <w:rPr>
          <w:rFonts w:ascii="Arial"/>
          <w:b/>
          <w:bCs/>
        </w:rPr>
      </w:pPr>
    </w:p>
    <w:p w:rsidR="00632EBB" w:rsidRDefault="00632EBB" w:rsidP="003C1285">
      <w:pPr>
        <w:pStyle w:val="CuerpoA"/>
        <w:jc w:val="both"/>
        <w:rPr>
          <w:rFonts w:ascii="Arial"/>
          <w:b/>
          <w:bCs/>
        </w:rPr>
      </w:pPr>
    </w:p>
    <w:p w:rsidR="00632EBB" w:rsidRDefault="00632EBB" w:rsidP="003C1285">
      <w:pPr>
        <w:pStyle w:val="CuerpoA"/>
        <w:jc w:val="both"/>
        <w:rPr>
          <w:rFonts w:ascii="Arial"/>
          <w:b/>
          <w:bCs/>
        </w:rPr>
      </w:pPr>
    </w:p>
    <w:p w:rsidR="00B96647" w:rsidRDefault="002D45E2" w:rsidP="003C1285">
      <w:pPr>
        <w:pStyle w:val="CuerpoA"/>
        <w:jc w:val="both"/>
        <w:rPr>
          <w:rFonts w:ascii="Arial" w:eastAsia="Arial" w:hAnsi="Arial" w:cs="Arial"/>
          <w:b/>
          <w:bCs/>
        </w:rPr>
      </w:pPr>
      <w:r>
        <w:rPr>
          <w:rFonts w:ascii="Arial"/>
          <w:b/>
          <w:bCs/>
        </w:rPr>
        <w:t>HM Hospitales</w:t>
      </w:r>
    </w:p>
    <w:p w:rsidR="00B96647" w:rsidRDefault="002D45E2" w:rsidP="00E1320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HM Hospitales es el grupo hospitalario privado de referencia a nivel nacional que basa su oferta en la excelencia asistencial sumada a la investigaci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n, la docencia, la constante innovaci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tecnol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gica y la publicaci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de resultados.</w:t>
      </w:r>
    </w:p>
    <w:p w:rsidR="00B96647" w:rsidRDefault="00B96647" w:rsidP="00E13205">
      <w:pPr>
        <w:pStyle w:val="CuerpoBA"/>
      </w:pPr>
    </w:p>
    <w:p w:rsidR="00B96647" w:rsidRDefault="002D45E2" w:rsidP="00E1320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Dirigido por m</w:t>
      </w:r>
      <w:r>
        <w:rPr>
          <w:rFonts w:ascii="Arial Unicode MS" w:eastAsia="Arial Unicode MS" w:cs="Arial Unicode MS"/>
          <w:b w:val="0"/>
          <w:bCs w:val="0"/>
        </w:rPr>
        <w:t>é</w:t>
      </w:r>
      <w:r>
        <w:rPr>
          <w:rFonts w:eastAsia="Arial Unicode MS" w:hAnsi="Arial Unicode MS" w:cs="Arial Unicode MS"/>
          <w:b w:val="0"/>
          <w:bCs w:val="0"/>
        </w:rPr>
        <w:t>dicos y con capital 100% espa</w:t>
      </w:r>
      <w:r>
        <w:rPr>
          <w:rFonts w:ascii="Arial Unicode MS" w:eastAsia="Arial Unicode MS" w:cs="Arial Unicode MS"/>
          <w:b w:val="0"/>
          <w:bCs w:val="0"/>
        </w:rPr>
        <w:t>ñ</w:t>
      </w:r>
      <w:r>
        <w:rPr>
          <w:rFonts w:eastAsia="Arial Unicode MS" w:hAnsi="Arial Unicode MS" w:cs="Arial Unicode MS"/>
          <w:b w:val="0"/>
          <w:bCs w:val="0"/>
        </w:rPr>
        <w:t>ol, cuenta en la actualidad con 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de 4.000 profesionales que concentran sus esfuerzos en ofrecer una medicina de calidad e innovadora centrada en el cuidado de la salud y el bienestar de sus pacientes y familiares.</w:t>
      </w:r>
    </w:p>
    <w:p w:rsidR="00B96647" w:rsidRDefault="002D45E2" w:rsidP="003C128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 xml:space="preserve"> </w:t>
      </w:r>
    </w:p>
    <w:p w:rsidR="00B96647" w:rsidRDefault="002D45E2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HM Hospitales est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ascii="Arial Unicode MS" w:eastAsia="Arial Unicode MS" w:cs="Arial Unicode MS"/>
          <w:b w:val="0"/>
          <w:bCs w:val="0"/>
        </w:rPr>
        <w:t xml:space="preserve"> </w:t>
      </w:r>
      <w:r>
        <w:rPr>
          <w:rFonts w:eastAsia="Arial Unicode MS" w:hAnsi="Arial Unicode MS" w:cs="Arial Unicode MS"/>
          <w:b w:val="0"/>
          <w:bCs w:val="0"/>
        </w:rPr>
        <w:t xml:space="preserve">formado por 38 centros asistenciales: 14 hospitales, 3 centros </w:t>
      </w:r>
      <w:r w:rsidRPr="00801417">
        <w:rPr>
          <w:rFonts w:eastAsia="Arial Unicode MS" w:hAnsi="Arial Unicode MS" w:cs="Arial Unicode MS"/>
          <w:b w:val="0"/>
          <w:bCs w:val="0"/>
          <w:lang w:val="es-ES"/>
        </w:rPr>
        <w:t>integrales de alta especializaci</w:t>
      </w:r>
      <w:r w:rsidRPr="00801417">
        <w:rPr>
          <w:rFonts w:ascii="Arial Unicode MS" w:eastAsia="Arial Unicode MS" w:cs="Arial Unicode MS"/>
          <w:b w:val="0"/>
          <w:bCs w:val="0"/>
          <w:lang w:val="es-ES"/>
        </w:rPr>
        <w:t>ó</w:t>
      </w:r>
      <w:r w:rsidRPr="00801417">
        <w:rPr>
          <w:rFonts w:eastAsia="Arial Unicode MS" w:hAnsi="Arial Unicode MS" w:cs="Arial Unicode MS"/>
          <w:b w:val="0"/>
          <w:bCs w:val="0"/>
          <w:lang w:val="es-ES"/>
        </w:rPr>
        <w:t>n en Oncolog</w:t>
      </w:r>
      <w:r w:rsidRPr="00801417">
        <w:rPr>
          <w:rFonts w:ascii="Arial Unicode MS" w:eastAsia="Arial Unicode MS" w:cs="Arial Unicode MS"/>
          <w:b w:val="0"/>
          <w:bCs w:val="0"/>
          <w:lang w:val="es-ES"/>
        </w:rPr>
        <w:t>í</w:t>
      </w:r>
      <w:r w:rsidRPr="00801417">
        <w:rPr>
          <w:rFonts w:eastAsia="Arial Unicode MS" w:hAnsi="Arial Unicode MS" w:cs="Arial Unicode MS"/>
          <w:b w:val="0"/>
          <w:bCs w:val="0"/>
          <w:lang w:val="es-ES"/>
        </w:rPr>
        <w:t>a, Cardiolog</w:t>
      </w:r>
      <w:r w:rsidRPr="00801417">
        <w:rPr>
          <w:rFonts w:ascii="Arial Unicode MS" w:eastAsia="Arial Unicode MS" w:cs="Arial Unicode MS"/>
          <w:b w:val="0"/>
          <w:bCs w:val="0"/>
          <w:lang w:val="es-ES"/>
        </w:rPr>
        <w:t>í</w:t>
      </w:r>
      <w:r w:rsidRPr="00801417">
        <w:rPr>
          <w:rFonts w:eastAsia="Arial Unicode MS" w:hAnsi="Arial Unicode MS" w:cs="Arial Unicode MS"/>
          <w:b w:val="0"/>
          <w:bCs w:val="0"/>
          <w:lang w:val="es-ES"/>
        </w:rPr>
        <w:t>a y Neurociencias,</w:t>
      </w:r>
      <w:r>
        <w:rPr>
          <w:rFonts w:eastAsia="Arial Unicode MS" w:hAnsi="Arial Unicode MS" w:cs="Arial Unicode MS"/>
          <w:b w:val="0"/>
          <w:bCs w:val="0"/>
        </w:rPr>
        <w:t xml:space="preserve"> adem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de 21 policl</w:t>
      </w:r>
      <w:r>
        <w:rPr>
          <w:rFonts w:ascii="Arial Unicode MS" w:eastAsia="Arial Unicode MS" w:cs="Arial Unicode MS"/>
          <w:b w:val="0"/>
          <w:bCs w:val="0"/>
        </w:rPr>
        <w:t>í</w:t>
      </w:r>
      <w:r>
        <w:rPr>
          <w:rFonts w:eastAsia="Arial Unicode MS" w:hAnsi="Arial Unicode MS" w:cs="Arial Unicode MS"/>
          <w:b w:val="0"/>
          <w:bCs w:val="0"/>
        </w:rPr>
        <w:t>nicos. Todos ellos trabajan de manera coordinada para ofrecer una gesti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integral de las necesidades y requerimientos de sus pacientes.</w:t>
      </w:r>
    </w:p>
    <w:p w:rsidR="00B96647" w:rsidRDefault="00B96647">
      <w:pPr>
        <w:pStyle w:val="CuerpoBA"/>
      </w:pPr>
    </w:p>
    <w:p w:rsidR="00B96647" w:rsidRDefault="002D45E2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informaci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 xml:space="preserve">n: </w:t>
      </w:r>
      <w:hyperlink r:id="rId10" w:history="1">
        <w:r>
          <w:rPr>
            <w:rStyle w:val="Hyperlink0"/>
            <w:rFonts w:eastAsia="Arial Unicode MS" w:hAnsi="Arial Unicode MS" w:cs="Arial Unicode MS"/>
            <w:b w:val="0"/>
            <w:bCs w:val="0"/>
          </w:rPr>
          <w:t>www.hmhospitales.com</w:t>
        </w:r>
      </w:hyperlink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M</w:t>
      </w:r>
      <w:r>
        <w:rPr>
          <w:rFonts w:ascii="Arial Unicode MS" w:eastAsia="Arial Unicode MS" w:cs="Arial Unicode MS"/>
          <w:sz w:val="20"/>
          <w:szCs w:val="20"/>
        </w:rPr>
        <w:t>á</w:t>
      </w:r>
      <w:r>
        <w:rPr>
          <w:rFonts w:eastAsia="Arial Unicode MS" w:hAnsi="Arial Unicode MS" w:cs="Arial Unicode MS"/>
          <w:sz w:val="20"/>
          <w:szCs w:val="20"/>
        </w:rPr>
        <w:t>s informaci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>n para medios:</w:t>
      </w:r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DPTO. DE COMUNICACI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>N DE HM HOSPITALES</w:t>
      </w:r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Marcos Garc</w:t>
      </w:r>
      <w:r>
        <w:rPr>
          <w:rFonts w:ascii="Arial Unicode MS" w:eastAsia="Arial Unicode MS" w:cs="Arial Unicode MS"/>
          <w:sz w:val="20"/>
          <w:szCs w:val="20"/>
        </w:rPr>
        <w:t>í</w:t>
      </w:r>
      <w:r>
        <w:rPr>
          <w:rFonts w:eastAsia="Arial Unicode MS" w:hAnsi="Arial Unicode MS" w:cs="Arial Unicode MS"/>
          <w:sz w:val="20"/>
          <w:szCs w:val="20"/>
        </w:rPr>
        <w:t>a Rodr</w:t>
      </w:r>
      <w:r>
        <w:rPr>
          <w:rFonts w:ascii="Arial Unicode MS" w:eastAsia="Arial Unicode MS" w:cs="Arial Unicode MS"/>
          <w:sz w:val="20"/>
          <w:szCs w:val="20"/>
        </w:rPr>
        <w:t>í</w:t>
      </w:r>
      <w:r>
        <w:rPr>
          <w:rFonts w:eastAsia="Arial Unicode MS" w:hAnsi="Arial Unicode MS" w:cs="Arial Unicode MS"/>
          <w:sz w:val="20"/>
          <w:szCs w:val="20"/>
        </w:rPr>
        <w:t>guez</w:t>
      </w:r>
    </w:p>
    <w:p w:rsidR="00B96647" w:rsidRDefault="002D45E2">
      <w:pPr>
        <w:pStyle w:val="CuerpoBA"/>
        <w:rPr>
          <w:sz w:val="20"/>
          <w:szCs w:val="20"/>
          <w:lang w:val="it-IT"/>
        </w:rPr>
      </w:pPr>
      <w:r>
        <w:rPr>
          <w:rFonts w:eastAsia="Arial Unicode MS" w:hAnsi="Arial Unicode MS" w:cs="Arial Unicode MS"/>
          <w:sz w:val="20"/>
          <w:szCs w:val="20"/>
        </w:rPr>
        <w:t>Tel.: 914 444 244 Ext 167 / M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 xml:space="preserve">vil 667 184 600 </w:t>
      </w:r>
    </w:p>
    <w:p w:rsidR="00B96647" w:rsidRDefault="002D45E2">
      <w:pPr>
        <w:pStyle w:val="CuerpoBA"/>
        <w:rPr>
          <w:rStyle w:val="Hyperlink1"/>
          <w:rFonts w:eastAsia="Arial Unicode MS" w:hAnsi="Arial Unicode MS" w:cs="Arial Unicode MS"/>
          <w:b w:val="0"/>
          <w:bCs w:val="0"/>
        </w:rPr>
      </w:pPr>
      <w:r>
        <w:rPr>
          <w:rFonts w:eastAsia="Arial Unicode MS" w:hAnsi="Arial Unicode MS" w:cs="Arial Unicode MS"/>
          <w:sz w:val="20"/>
          <w:szCs w:val="20"/>
        </w:rPr>
        <w:t>E-mail:</w:t>
      </w:r>
      <w:r>
        <w:rPr>
          <w:rFonts w:eastAsia="Arial Unicode MS" w:hAnsi="Arial Unicode MS" w:cs="Arial Unicode MS"/>
          <w:b w:val="0"/>
          <w:bCs w:val="0"/>
          <w:sz w:val="20"/>
          <w:szCs w:val="20"/>
        </w:rPr>
        <w:t xml:space="preserve"> </w:t>
      </w:r>
      <w:hyperlink r:id="rId11" w:history="1">
        <w:r>
          <w:rPr>
            <w:rStyle w:val="Hyperlink1"/>
            <w:rFonts w:eastAsia="Arial Unicode MS" w:hAnsi="Arial Unicode MS" w:cs="Arial Unicode MS"/>
            <w:b w:val="0"/>
            <w:bCs w:val="0"/>
          </w:rPr>
          <w:t>mgarciarodriguez@hmhospitales.com</w:t>
        </w:r>
      </w:hyperlink>
    </w:p>
    <w:sectPr w:rsidR="00B96647">
      <w:pgSz w:w="11900" w:h="16840"/>
      <w:pgMar w:top="1418" w:right="1644" w:bottom="1418" w:left="1644" w:header="709" w:footer="709" w:gutter="0"/>
      <w:cols w:space="720"/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3749" w:rsidRDefault="005C3749">
      <w:r>
        <w:separator/>
      </w:r>
    </w:p>
  </w:endnote>
  <w:endnote w:type="continuationSeparator" w:id="0">
    <w:p w:rsidR="005C3749" w:rsidRDefault="005C3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tisSansSerif">
    <w:altName w:val="RotisSans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3749" w:rsidRDefault="005C3749">
      <w:r>
        <w:separator/>
      </w:r>
    </w:p>
  </w:footnote>
  <w:footnote w:type="continuationSeparator" w:id="0">
    <w:p w:rsidR="005C3749" w:rsidRDefault="005C37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D03443"/>
    <w:multiLevelType w:val="hybridMultilevel"/>
    <w:tmpl w:val="5E38DD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F4814"/>
    <w:multiLevelType w:val="hybridMultilevel"/>
    <w:tmpl w:val="14E61DA4"/>
    <w:lvl w:ilvl="0" w:tplc="5FE2D13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6167B1"/>
    <w:multiLevelType w:val="multilevel"/>
    <w:tmpl w:val="67EC6110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3" w15:restartNumberingAfterBreak="0">
    <w:nsid w:val="3E8062B8"/>
    <w:multiLevelType w:val="multilevel"/>
    <w:tmpl w:val="D9DC61F6"/>
    <w:styleLink w:val="Estiloimportado3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4" w15:restartNumberingAfterBreak="0">
    <w:nsid w:val="51FD11A0"/>
    <w:multiLevelType w:val="multilevel"/>
    <w:tmpl w:val="8F5E6FEA"/>
    <w:styleLink w:val="WWNum2"/>
    <w:lvl w:ilvl="0">
      <w:numFmt w:val="bullet"/>
      <w:lvlText w:val="-"/>
      <w:lvlJc w:val="left"/>
      <w:pPr>
        <w:ind w:left="1080" w:hanging="360"/>
      </w:pPr>
      <w:rPr>
        <w:rFonts w:cs="Calibri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5" w15:restartNumberingAfterBreak="0">
    <w:nsid w:val="539E2709"/>
    <w:multiLevelType w:val="multilevel"/>
    <w:tmpl w:val="744263EC"/>
    <w:styleLink w:val="Estiloimportado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6" w15:restartNumberingAfterBreak="0">
    <w:nsid w:val="5C3232D8"/>
    <w:multiLevelType w:val="multilevel"/>
    <w:tmpl w:val="9260EB3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7" w15:restartNumberingAfterBreak="0">
    <w:nsid w:val="611768E8"/>
    <w:multiLevelType w:val="multilevel"/>
    <w:tmpl w:val="D166F08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8" w15:restartNumberingAfterBreak="0">
    <w:nsid w:val="67322F3F"/>
    <w:multiLevelType w:val="multilevel"/>
    <w:tmpl w:val="5A48F80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9" w15:restartNumberingAfterBreak="0">
    <w:nsid w:val="7D2A0F71"/>
    <w:multiLevelType w:val="multilevel"/>
    <w:tmpl w:val="487C3CE0"/>
    <w:styleLink w:val="List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2"/>
  </w:num>
  <w:num w:numId="5">
    <w:abstractNumId w:val="9"/>
  </w:num>
  <w:num w:numId="6">
    <w:abstractNumId w:val="6"/>
  </w:num>
  <w:num w:numId="7">
    <w:abstractNumId w:val="3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647"/>
    <w:rsid w:val="0001084A"/>
    <w:rsid w:val="00011537"/>
    <w:rsid w:val="000208C6"/>
    <w:rsid w:val="0002269A"/>
    <w:rsid w:val="0002306E"/>
    <w:rsid w:val="00032026"/>
    <w:rsid w:val="00033ED3"/>
    <w:rsid w:val="00040C19"/>
    <w:rsid w:val="000447E8"/>
    <w:rsid w:val="0004753C"/>
    <w:rsid w:val="00056AF0"/>
    <w:rsid w:val="00077BDA"/>
    <w:rsid w:val="000B225C"/>
    <w:rsid w:val="000B7BA9"/>
    <w:rsid w:val="000C5EA8"/>
    <w:rsid w:val="000D1F92"/>
    <w:rsid w:val="000E1D7F"/>
    <w:rsid w:val="000F6299"/>
    <w:rsid w:val="00103DFF"/>
    <w:rsid w:val="0010527C"/>
    <w:rsid w:val="00116C1B"/>
    <w:rsid w:val="00117762"/>
    <w:rsid w:val="00132B1B"/>
    <w:rsid w:val="00140D2F"/>
    <w:rsid w:val="001652E6"/>
    <w:rsid w:val="00170FC9"/>
    <w:rsid w:val="00174B27"/>
    <w:rsid w:val="00176787"/>
    <w:rsid w:val="00176822"/>
    <w:rsid w:val="0018442A"/>
    <w:rsid w:val="0019293E"/>
    <w:rsid w:val="001B7B67"/>
    <w:rsid w:val="001C0435"/>
    <w:rsid w:val="001C628B"/>
    <w:rsid w:val="001F564D"/>
    <w:rsid w:val="00204518"/>
    <w:rsid w:val="00221931"/>
    <w:rsid w:val="00221EFD"/>
    <w:rsid w:val="00226A73"/>
    <w:rsid w:val="00227DDF"/>
    <w:rsid w:val="00232BC4"/>
    <w:rsid w:val="00234BDB"/>
    <w:rsid w:val="002754CD"/>
    <w:rsid w:val="00280376"/>
    <w:rsid w:val="0029310D"/>
    <w:rsid w:val="00294CEB"/>
    <w:rsid w:val="002C6BC1"/>
    <w:rsid w:val="002D45E2"/>
    <w:rsid w:val="002D7B80"/>
    <w:rsid w:val="002E2ED5"/>
    <w:rsid w:val="002E698A"/>
    <w:rsid w:val="00303E9E"/>
    <w:rsid w:val="003058D7"/>
    <w:rsid w:val="00311671"/>
    <w:rsid w:val="00311816"/>
    <w:rsid w:val="00314150"/>
    <w:rsid w:val="00315798"/>
    <w:rsid w:val="00321AE3"/>
    <w:rsid w:val="00330B3A"/>
    <w:rsid w:val="003433FF"/>
    <w:rsid w:val="003436F5"/>
    <w:rsid w:val="00346CDA"/>
    <w:rsid w:val="00371B8E"/>
    <w:rsid w:val="0039557E"/>
    <w:rsid w:val="003A7023"/>
    <w:rsid w:val="003A7889"/>
    <w:rsid w:val="003B380C"/>
    <w:rsid w:val="003C1285"/>
    <w:rsid w:val="003C5DD5"/>
    <w:rsid w:val="003C7565"/>
    <w:rsid w:val="003C7989"/>
    <w:rsid w:val="003C7CC9"/>
    <w:rsid w:val="003D37CC"/>
    <w:rsid w:val="003D59A0"/>
    <w:rsid w:val="003F07A6"/>
    <w:rsid w:val="003F6BA0"/>
    <w:rsid w:val="004000CE"/>
    <w:rsid w:val="00403E9E"/>
    <w:rsid w:val="00406993"/>
    <w:rsid w:val="004079B7"/>
    <w:rsid w:val="0041653F"/>
    <w:rsid w:val="00422250"/>
    <w:rsid w:val="00427B5A"/>
    <w:rsid w:val="004627E9"/>
    <w:rsid w:val="00470A70"/>
    <w:rsid w:val="00471777"/>
    <w:rsid w:val="00483360"/>
    <w:rsid w:val="004876FE"/>
    <w:rsid w:val="00490FE4"/>
    <w:rsid w:val="00491BD3"/>
    <w:rsid w:val="004929F6"/>
    <w:rsid w:val="0049462D"/>
    <w:rsid w:val="004A0374"/>
    <w:rsid w:val="004A0557"/>
    <w:rsid w:val="004B137F"/>
    <w:rsid w:val="004C4743"/>
    <w:rsid w:val="004C4E8F"/>
    <w:rsid w:val="004D0084"/>
    <w:rsid w:val="004D0891"/>
    <w:rsid w:val="004D4ADB"/>
    <w:rsid w:val="004D4E10"/>
    <w:rsid w:val="004D78D6"/>
    <w:rsid w:val="004F4342"/>
    <w:rsid w:val="004F775E"/>
    <w:rsid w:val="005003C5"/>
    <w:rsid w:val="00507B9E"/>
    <w:rsid w:val="005168DA"/>
    <w:rsid w:val="00530377"/>
    <w:rsid w:val="0054352F"/>
    <w:rsid w:val="005652B3"/>
    <w:rsid w:val="00571DA2"/>
    <w:rsid w:val="00573B02"/>
    <w:rsid w:val="005763F0"/>
    <w:rsid w:val="005A4099"/>
    <w:rsid w:val="005A6095"/>
    <w:rsid w:val="005C0521"/>
    <w:rsid w:val="005C1798"/>
    <w:rsid w:val="005C3749"/>
    <w:rsid w:val="005C40EC"/>
    <w:rsid w:val="005D7EF1"/>
    <w:rsid w:val="005F5250"/>
    <w:rsid w:val="005F6EC0"/>
    <w:rsid w:val="00601957"/>
    <w:rsid w:val="00606E9A"/>
    <w:rsid w:val="00612490"/>
    <w:rsid w:val="0061665F"/>
    <w:rsid w:val="00620D37"/>
    <w:rsid w:val="00620E41"/>
    <w:rsid w:val="00632EBB"/>
    <w:rsid w:val="00661737"/>
    <w:rsid w:val="00672792"/>
    <w:rsid w:val="006739E5"/>
    <w:rsid w:val="00680048"/>
    <w:rsid w:val="00695B13"/>
    <w:rsid w:val="006A15E4"/>
    <w:rsid w:val="006B6140"/>
    <w:rsid w:val="006B7285"/>
    <w:rsid w:val="006C4C70"/>
    <w:rsid w:val="006C5134"/>
    <w:rsid w:val="006C6D53"/>
    <w:rsid w:val="006D5B72"/>
    <w:rsid w:val="006E101E"/>
    <w:rsid w:val="006E2FB4"/>
    <w:rsid w:val="006E58F4"/>
    <w:rsid w:val="006F1ADF"/>
    <w:rsid w:val="006F270D"/>
    <w:rsid w:val="007315D8"/>
    <w:rsid w:val="007371F6"/>
    <w:rsid w:val="00744B79"/>
    <w:rsid w:val="007563ED"/>
    <w:rsid w:val="00757506"/>
    <w:rsid w:val="007761D3"/>
    <w:rsid w:val="0078223D"/>
    <w:rsid w:val="007831B4"/>
    <w:rsid w:val="007A246C"/>
    <w:rsid w:val="007B586B"/>
    <w:rsid w:val="007B6C09"/>
    <w:rsid w:val="007B7204"/>
    <w:rsid w:val="007E3B58"/>
    <w:rsid w:val="007E4325"/>
    <w:rsid w:val="007E7059"/>
    <w:rsid w:val="007F1262"/>
    <w:rsid w:val="00801417"/>
    <w:rsid w:val="00804917"/>
    <w:rsid w:val="0081175A"/>
    <w:rsid w:val="00812293"/>
    <w:rsid w:val="00821AA8"/>
    <w:rsid w:val="00822496"/>
    <w:rsid w:val="00825AF9"/>
    <w:rsid w:val="00830224"/>
    <w:rsid w:val="00836BA5"/>
    <w:rsid w:val="0085210E"/>
    <w:rsid w:val="00862E96"/>
    <w:rsid w:val="00866D56"/>
    <w:rsid w:val="00877A94"/>
    <w:rsid w:val="00884859"/>
    <w:rsid w:val="00887C8B"/>
    <w:rsid w:val="00893C87"/>
    <w:rsid w:val="008948F5"/>
    <w:rsid w:val="008B0662"/>
    <w:rsid w:val="008D06FB"/>
    <w:rsid w:val="008D6533"/>
    <w:rsid w:val="008D7B59"/>
    <w:rsid w:val="008F7BDF"/>
    <w:rsid w:val="00913D16"/>
    <w:rsid w:val="00924EFD"/>
    <w:rsid w:val="00926C1A"/>
    <w:rsid w:val="009270EE"/>
    <w:rsid w:val="00931BDD"/>
    <w:rsid w:val="00936307"/>
    <w:rsid w:val="009401A2"/>
    <w:rsid w:val="009464BD"/>
    <w:rsid w:val="00950B6C"/>
    <w:rsid w:val="00951DD0"/>
    <w:rsid w:val="00970B16"/>
    <w:rsid w:val="009802B6"/>
    <w:rsid w:val="0098652D"/>
    <w:rsid w:val="00992F43"/>
    <w:rsid w:val="009B074D"/>
    <w:rsid w:val="009C7052"/>
    <w:rsid w:val="009D6B34"/>
    <w:rsid w:val="009E45C1"/>
    <w:rsid w:val="009F500B"/>
    <w:rsid w:val="009F70A8"/>
    <w:rsid w:val="00A074BB"/>
    <w:rsid w:val="00A1405A"/>
    <w:rsid w:val="00A14310"/>
    <w:rsid w:val="00A148FB"/>
    <w:rsid w:val="00A17DD4"/>
    <w:rsid w:val="00A2396C"/>
    <w:rsid w:val="00A306A8"/>
    <w:rsid w:val="00A330F0"/>
    <w:rsid w:val="00A33822"/>
    <w:rsid w:val="00A40D2A"/>
    <w:rsid w:val="00A56E42"/>
    <w:rsid w:val="00A56EFC"/>
    <w:rsid w:val="00A774FA"/>
    <w:rsid w:val="00A8555E"/>
    <w:rsid w:val="00A91C34"/>
    <w:rsid w:val="00A922F9"/>
    <w:rsid w:val="00AA15E8"/>
    <w:rsid w:val="00AA792E"/>
    <w:rsid w:val="00AC32B9"/>
    <w:rsid w:val="00AC69A0"/>
    <w:rsid w:val="00AD6CB4"/>
    <w:rsid w:val="00AE05D0"/>
    <w:rsid w:val="00AE13F0"/>
    <w:rsid w:val="00AE5104"/>
    <w:rsid w:val="00AF1A5F"/>
    <w:rsid w:val="00AF407C"/>
    <w:rsid w:val="00B07819"/>
    <w:rsid w:val="00B16A06"/>
    <w:rsid w:val="00B21411"/>
    <w:rsid w:val="00B21F03"/>
    <w:rsid w:val="00B238B9"/>
    <w:rsid w:val="00B25A42"/>
    <w:rsid w:val="00B2641E"/>
    <w:rsid w:val="00B51196"/>
    <w:rsid w:val="00B61592"/>
    <w:rsid w:val="00B63510"/>
    <w:rsid w:val="00B65F01"/>
    <w:rsid w:val="00B827CE"/>
    <w:rsid w:val="00B843C3"/>
    <w:rsid w:val="00B8460F"/>
    <w:rsid w:val="00B952C9"/>
    <w:rsid w:val="00B96647"/>
    <w:rsid w:val="00B970FA"/>
    <w:rsid w:val="00BA6402"/>
    <w:rsid w:val="00BA6B0B"/>
    <w:rsid w:val="00BB4E08"/>
    <w:rsid w:val="00BC18F2"/>
    <w:rsid w:val="00BC5E1C"/>
    <w:rsid w:val="00BE1ACD"/>
    <w:rsid w:val="00BF61B2"/>
    <w:rsid w:val="00C00552"/>
    <w:rsid w:val="00C5744A"/>
    <w:rsid w:val="00C647F1"/>
    <w:rsid w:val="00C67902"/>
    <w:rsid w:val="00C76FDF"/>
    <w:rsid w:val="00C853E6"/>
    <w:rsid w:val="00C919CF"/>
    <w:rsid w:val="00C95045"/>
    <w:rsid w:val="00CA2000"/>
    <w:rsid w:val="00CA3459"/>
    <w:rsid w:val="00CC4B71"/>
    <w:rsid w:val="00CC5B83"/>
    <w:rsid w:val="00CF03AE"/>
    <w:rsid w:val="00D0427D"/>
    <w:rsid w:val="00D16FF9"/>
    <w:rsid w:val="00D326B4"/>
    <w:rsid w:val="00D34324"/>
    <w:rsid w:val="00D34C47"/>
    <w:rsid w:val="00D61017"/>
    <w:rsid w:val="00D706CC"/>
    <w:rsid w:val="00D73811"/>
    <w:rsid w:val="00D76D12"/>
    <w:rsid w:val="00D93616"/>
    <w:rsid w:val="00D94390"/>
    <w:rsid w:val="00D97559"/>
    <w:rsid w:val="00DA6266"/>
    <w:rsid w:val="00DB104B"/>
    <w:rsid w:val="00DB26A7"/>
    <w:rsid w:val="00DC1B8B"/>
    <w:rsid w:val="00DC4024"/>
    <w:rsid w:val="00DC49B3"/>
    <w:rsid w:val="00DD4BB4"/>
    <w:rsid w:val="00DF4872"/>
    <w:rsid w:val="00E0048A"/>
    <w:rsid w:val="00E0544D"/>
    <w:rsid w:val="00E064C8"/>
    <w:rsid w:val="00E12519"/>
    <w:rsid w:val="00E13205"/>
    <w:rsid w:val="00E13E9F"/>
    <w:rsid w:val="00E16046"/>
    <w:rsid w:val="00E20DF1"/>
    <w:rsid w:val="00E21F54"/>
    <w:rsid w:val="00E22B6D"/>
    <w:rsid w:val="00E22D5B"/>
    <w:rsid w:val="00E54200"/>
    <w:rsid w:val="00E746A8"/>
    <w:rsid w:val="00E91F0C"/>
    <w:rsid w:val="00E93F77"/>
    <w:rsid w:val="00EB278C"/>
    <w:rsid w:val="00EB74B9"/>
    <w:rsid w:val="00ED7E2D"/>
    <w:rsid w:val="00EE350D"/>
    <w:rsid w:val="00EE6ABE"/>
    <w:rsid w:val="00F00FD1"/>
    <w:rsid w:val="00F05597"/>
    <w:rsid w:val="00F36AC7"/>
    <w:rsid w:val="00F37C69"/>
    <w:rsid w:val="00F63088"/>
    <w:rsid w:val="00F63D43"/>
    <w:rsid w:val="00F72910"/>
    <w:rsid w:val="00F85C44"/>
    <w:rsid w:val="00F8739E"/>
    <w:rsid w:val="00F87C60"/>
    <w:rsid w:val="00F95888"/>
    <w:rsid w:val="00FC2892"/>
    <w:rsid w:val="00FC2F23"/>
    <w:rsid w:val="00FC3DBC"/>
    <w:rsid w:val="00FD751A"/>
    <w:rsid w:val="00FF0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CC7CF6C-891F-488F-8F53-44F13BA91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tulo2">
    <w:name w:val="heading 2"/>
    <w:basedOn w:val="Normal"/>
    <w:link w:val="Ttulo2Car"/>
    <w:uiPriority w:val="9"/>
    <w:qFormat/>
    <w:rsid w:val="009C70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bdr w:val="none" w:sz="0" w:space="0" w:color="auto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uerpoA">
    <w:name w:val="Cuerpo A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paragraph" w:customStyle="1" w:styleId="normaltextonoticia">
    <w:name w:val="normaltextonoticia"/>
    <w:pPr>
      <w:spacing w:before="100" w:after="100"/>
    </w:pPr>
    <w:rPr>
      <w:rFonts w:ascii="Arial" w:hAnsi="Arial Unicode MS" w:cs="Arial Unicode MS"/>
      <w:color w:val="000000"/>
      <w:sz w:val="18"/>
      <w:szCs w:val="18"/>
      <w:u w:color="000000"/>
      <w:lang w:val="es-ES_tradnl"/>
    </w:rPr>
  </w:style>
  <w:style w:type="paragraph" w:customStyle="1" w:styleId="CuerpoB">
    <w:name w:val="Cuerpo B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numbering" w:customStyle="1" w:styleId="Estiloimportado1">
    <w:name w:val="Estilo importado 1"/>
    <w:pPr>
      <w:numPr>
        <w:numId w:val="2"/>
      </w:numPr>
    </w:pPr>
  </w:style>
  <w:style w:type="numbering" w:customStyle="1" w:styleId="List0">
    <w:name w:val="List 0"/>
    <w:basedOn w:val="Estiloimportado2"/>
    <w:pPr>
      <w:numPr>
        <w:numId w:val="5"/>
      </w:numPr>
    </w:pPr>
  </w:style>
  <w:style w:type="numbering" w:customStyle="1" w:styleId="Estiloimportado2">
    <w:name w:val="Estilo importado 2"/>
  </w:style>
  <w:style w:type="numbering" w:customStyle="1" w:styleId="Estiloimportado3">
    <w:name w:val="Estilo importado 3"/>
    <w:pPr>
      <w:numPr>
        <w:numId w:val="7"/>
      </w:numPr>
    </w:pPr>
  </w:style>
  <w:style w:type="paragraph" w:customStyle="1" w:styleId="CuerpoBA">
    <w:name w:val="Cuerpo B A"/>
    <w:pPr>
      <w:jc w:val="both"/>
    </w:pPr>
    <w:rPr>
      <w:rFonts w:ascii="Arial" w:eastAsia="Arial" w:hAnsi="Arial" w:cs="Arial"/>
      <w:b/>
      <w:bCs/>
      <w:color w:val="000000"/>
      <w:sz w:val="24"/>
      <w:szCs w:val="24"/>
      <w:u w:color="000000"/>
      <w:lang w:val="es-ES_tradnl"/>
    </w:rPr>
  </w:style>
  <w:style w:type="paragraph" w:customStyle="1" w:styleId="PoromisinA">
    <w:name w:val="Por omisión A"/>
    <w:rPr>
      <w:rFonts w:ascii="Helvetica" w:eastAsia="Helvetica" w:hAnsi="Helvetica" w:cs="Helvetica"/>
      <w:color w:val="000000"/>
      <w:sz w:val="22"/>
      <w:szCs w:val="22"/>
      <w:u w:color="00000A"/>
      <w:lang w:val="es-ES_tradnl"/>
    </w:rPr>
  </w:style>
  <w:style w:type="character" w:customStyle="1" w:styleId="Ninguno">
    <w:name w:val="Ninguno"/>
  </w:style>
  <w:style w:type="character" w:customStyle="1" w:styleId="Hyperlink0">
    <w:name w:val="Hyperlink.0"/>
    <w:basedOn w:val="Ninguno"/>
    <w:rPr>
      <w:rFonts w:ascii="Arial" w:eastAsia="Arial" w:hAnsi="Arial" w:cs="Arial"/>
      <w:strike w:val="0"/>
      <w:dstrike w:val="0"/>
      <w:color w:val="0000FF"/>
      <w:sz w:val="24"/>
      <w:szCs w:val="24"/>
      <w:u w:val="none" w:color="0000FF"/>
      <w:lang w:val="es-ES_tradnl"/>
    </w:rPr>
  </w:style>
  <w:style w:type="character" w:customStyle="1" w:styleId="Hyperlink1">
    <w:name w:val="Hyperlink.1"/>
    <w:basedOn w:val="Ninguno"/>
    <w:rPr>
      <w:rFonts w:ascii="Arial" w:eastAsia="Arial" w:hAnsi="Arial" w:cs="Arial"/>
      <w:strike w:val="0"/>
      <w:dstrike w:val="0"/>
      <w:color w:val="0000FF"/>
      <w:sz w:val="20"/>
      <w:szCs w:val="20"/>
      <w:u w:val="none" w:color="0000FF"/>
      <w:lang w:val="es-ES_tradnl"/>
    </w:rPr>
  </w:style>
  <w:style w:type="character" w:customStyle="1" w:styleId="apple-converted-space">
    <w:name w:val="apple-converted-space"/>
    <w:basedOn w:val="Fuentedeprrafopredeter"/>
    <w:rsid w:val="000208C6"/>
  </w:style>
  <w:style w:type="character" w:styleId="Textoennegrita">
    <w:name w:val="Strong"/>
    <w:basedOn w:val="Fuentedeprrafopredeter"/>
    <w:uiPriority w:val="22"/>
    <w:qFormat/>
    <w:rsid w:val="0061665F"/>
    <w:rPr>
      <w:b/>
      <w:bCs/>
    </w:rPr>
  </w:style>
  <w:style w:type="paragraph" w:customStyle="1" w:styleId="Default">
    <w:name w:val="Default"/>
    <w:rsid w:val="005303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RotisSansSerif" w:hAnsi="RotisSansSerif" w:cs="RotisSansSerif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571DA2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9C7052"/>
    <w:rPr>
      <w:rFonts w:eastAsia="Times New Roman"/>
      <w:b/>
      <w:bCs/>
      <w:sz w:val="36"/>
      <w:szCs w:val="36"/>
      <w:bdr w:val="none" w:sz="0" w:space="0" w:color="auto"/>
    </w:rPr>
  </w:style>
  <w:style w:type="character" w:styleId="nfasis">
    <w:name w:val="Emphasis"/>
    <w:basedOn w:val="Fuentedeprrafopredeter"/>
    <w:uiPriority w:val="20"/>
    <w:qFormat/>
    <w:rsid w:val="003D37CC"/>
    <w:rPr>
      <w:i/>
      <w:iCs/>
    </w:rPr>
  </w:style>
  <w:style w:type="numbering" w:customStyle="1" w:styleId="WWNum2">
    <w:name w:val="WWNum2"/>
    <w:basedOn w:val="Sinlista"/>
    <w:rsid w:val="008B0662"/>
    <w:pPr>
      <w:numPr>
        <w:numId w:val="10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B74B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74B9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55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garciarodriguez@hmhospitales.com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yperlink" Target="http://www.hmhospitales.com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customXml" Target="../customXml/item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9E0F926E5D84D4293BABB4204AE3966" ma:contentTypeVersion="0" ma:contentTypeDescription="Crear nuevo documento." ma:contentTypeScope="" ma:versionID="5af83332dc34f7b8487ec44570809b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CEE1974-9A1F-49A6-AD75-2F556C04B5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A804559-D29C-476A-AB25-F9A4A4BBCB23}"/>
</file>

<file path=customXml/itemProps3.xml><?xml version="1.0" encoding="utf-8"?>
<ds:datastoreItem xmlns:ds="http://schemas.openxmlformats.org/officeDocument/2006/customXml" ds:itemID="{3F1ECB9B-9C5F-437F-A240-A4F2A485D3F5}"/>
</file>

<file path=customXml/itemProps4.xml><?xml version="1.0" encoding="utf-8"?>
<ds:datastoreItem xmlns:ds="http://schemas.openxmlformats.org/officeDocument/2006/customXml" ds:itemID="{5D95EAF5-071A-4E83-93D3-0AFD3D2DAF1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792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Marcos Garcia Rodriguez</dc:creator>
  <cp:lastModifiedBy>Marcos Garcia Rodriguez</cp:lastModifiedBy>
  <cp:revision>6</cp:revision>
  <cp:lastPrinted>2017-12-26T11:19:00Z</cp:lastPrinted>
  <dcterms:created xsi:type="dcterms:W3CDTF">2018-01-16T13:18:00Z</dcterms:created>
  <dcterms:modified xsi:type="dcterms:W3CDTF">2018-01-30T19:43:00Z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0x01010059E0F926E5D84D4293BABB4204AE3966</vt:lpwstr>
  </property>
</Properties>
</file>