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680C1" w14:textId="77777777" w:rsidR="00EB71C7" w:rsidRDefault="00012E4B">
      <w:bookmarkStart w:id="0" w:name="_GoBack"/>
      <w:bookmarkEnd w:id="0"/>
      <w:r>
        <w:rPr>
          <w:noProof/>
          <w:lang w:eastAsia="es-ES"/>
        </w:rPr>
        <w:drawing>
          <wp:anchor distT="0" distB="0" distL="114300" distR="114300" simplePos="0" relativeHeight="251658240" behindDoc="1" locked="0" layoutInCell="1" allowOverlap="1" wp14:anchorId="57631839" wp14:editId="0FA5252B">
            <wp:simplePos x="0" y="0"/>
            <wp:positionH relativeFrom="margin">
              <wp:align>center</wp:align>
            </wp:positionH>
            <wp:positionV relativeFrom="paragraph">
              <wp:posOffset>-223520</wp:posOffset>
            </wp:positionV>
            <wp:extent cx="2133600" cy="847770"/>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ca_HM_HOSPITALES_Vertic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600" cy="847770"/>
                    </a:xfrm>
                    <a:prstGeom prst="rect">
                      <a:avLst/>
                    </a:prstGeom>
                  </pic:spPr>
                </pic:pic>
              </a:graphicData>
            </a:graphic>
            <wp14:sizeRelH relativeFrom="margin">
              <wp14:pctWidth>0</wp14:pctWidth>
            </wp14:sizeRelH>
            <wp14:sizeRelV relativeFrom="margin">
              <wp14:pctHeight>0</wp14:pctHeight>
            </wp14:sizeRelV>
          </wp:anchor>
        </w:drawing>
      </w:r>
    </w:p>
    <w:p w14:paraId="76764B0B" w14:textId="77777777" w:rsidR="00EB71C7" w:rsidRPr="00EB71C7" w:rsidRDefault="00EB71C7" w:rsidP="00EB71C7"/>
    <w:p w14:paraId="3329EA85" w14:textId="77777777" w:rsidR="008D01C5" w:rsidRDefault="008D01C5" w:rsidP="003C397B">
      <w:pPr>
        <w:jc w:val="center"/>
        <w:rPr>
          <w:rFonts w:ascii="Arial" w:eastAsia="Calibri" w:hAnsi="Arial" w:cs="Arial"/>
          <w:b/>
          <w:color w:val="000000"/>
          <w:spacing w:val="-2"/>
          <w:lang w:eastAsia="es-ES"/>
        </w:rPr>
      </w:pPr>
    </w:p>
    <w:p w14:paraId="6A16BE2A" w14:textId="77777777" w:rsidR="00EB71C7" w:rsidRPr="00265FA7" w:rsidRDefault="00E01574" w:rsidP="003C397B">
      <w:pPr>
        <w:jc w:val="center"/>
        <w:rPr>
          <w:rFonts w:ascii="Arial" w:eastAsia="Calibri" w:hAnsi="Arial" w:cs="Arial"/>
          <w:b/>
          <w:color w:val="000000"/>
          <w:spacing w:val="-2"/>
          <w:lang w:eastAsia="es-ES"/>
        </w:rPr>
      </w:pPr>
      <w:r>
        <w:rPr>
          <w:rFonts w:ascii="Arial" w:eastAsia="Calibri" w:hAnsi="Arial" w:cs="Arial"/>
          <w:b/>
          <w:color w:val="000000"/>
          <w:spacing w:val="-2"/>
          <w:lang w:eastAsia="es-ES"/>
        </w:rPr>
        <w:t>Pioneros en el diagnóstico de cáncer de próstata</w:t>
      </w:r>
      <w:r w:rsidR="00791147">
        <w:rPr>
          <w:rFonts w:ascii="Arial" w:eastAsia="Calibri" w:hAnsi="Arial" w:cs="Arial"/>
          <w:b/>
          <w:color w:val="000000"/>
          <w:spacing w:val="-2"/>
          <w:lang w:eastAsia="es-ES"/>
        </w:rPr>
        <w:t xml:space="preserve"> de alta precisión</w:t>
      </w:r>
    </w:p>
    <w:p w14:paraId="058A46E6" w14:textId="77777777" w:rsidR="00336BD0" w:rsidRDefault="00012E4B" w:rsidP="00B434E2">
      <w:pPr>
        <w:jc w:val="center"/>
        <w:rPr>
          <w:rFonts w:ascii="Arial" w:eastAsia="Calibri" w:hAnsi="Arial" w:cs="Arial"/>
          <w:b/>
          <w:color w:val="000000"/>
          <w:spacing w:val="-4"/>
          <w:sz w:val="32"/>
          <w:szCs w:val="32"/>
        </w:rPr>
      </w:pPr>
      <w:r>
        <w:rPr>
          <w:rFonts w:ascii="Arial" w:eastAsia="Calibri" w:hAnsi="Arial" w:cs="Arial"/>
          <w:b/>
          <w:color w:val="000000"/>
          <w:spacing w:val="-4"/>
          <w:sz w:val="32"/>
          <w:szCs w:val="32"/>
        </w:rPr>
        <w:t xml:space="preserve">HM </w:t>
      </w:r>
      <w:r w:rsidRPr="00012E4B">
        <w:rPr>
          <w:rFonts w:ascii="Arial" w:eastAsia="Calibri" w:hAnsi="Arial" w:cs="Arial"/>
          <w:b/>
          <w:color w:val="000000"/>
          <w:spacing w:val="-4"/>
          <w:sz w:val="32"/>
          <w:szCs w:val="32"/>
        </w:rPr>
        <w:t>SANCHINARRO</w:t>
      </w:r>
      <w:r w:rsidR="00E01574">
        <w:rPr>
          <w:rFonts w:ascii="Arial" w:eastAsia="Calibri" w:hAnsi="Arial" w:cs="Arial"/>
          <w:b/>
          <w:color w:val="000000"/>
          <w:spacing w:val="-4"/>
          <w:sz w:val="32"/>
          <w:szCs w:val="32"/>
        </w:rPr>
        <w:t>,</w:t>
      </w:r>
      <w:r w:rsidR="006552EA">
        <w:rPr>
          <w:rFonts w:ascii="Arial" w:eastAsia="Calibri" w:hAnsi="Arial" w:cs="Arial"/>
          <w:b/>
          <w:color w:val="000000"/>
          <w:spacing w:val="-4"/>
          <w:sz w:val="32"/>
          <w:szCs w:val="32"/>
        </w:rPr>
        <w:t xml:space="preserve"> PRIMER</w:t>
      </w:r>
      <w:r w:rsidR="00A81B1F">
        <w:rPr>
          <w:rFonts w:ascii="Arial" w:eastAsia="Calibri" w:hAnsi="Arial" w:cs="Arial"/>
          <w:b/>
          <w:color w:val="000000"/>
          <w:spacing w:val="-4"/>
          <w:sz w:val="32"/>
          <w:szCs w:val="32"/>
        </w:rPr>
        <w:t xml:space="preserve"> HOSPITAL</w:t>
      </w:r>
      <w:r w:rsidR="006552EA">
        <w:rPr>
          <w:rFonts w:ascii="Arial" w:eastAsia="Calibri" w:hAnsi="Arial" w:cs="Arial"/>
          <w:b/>
          <w:color w:val="000000"/>
          <w:spacing w:val="-4"/>
          <w:sz w:val="32"/>
          <w:szCs w:val="32"/>
        </w:rPr>
        <w:t xml:space="preserve"> DE ESPAÑA EN OFRECER </w:t>
      </w:r>
      <w:r w:rsidR="00E01574">
        <w:rPr>
          <w:rFonts w:ascii="Arial" w:eastAsia="Calibri" w:hAnsi="Arial" w:cs="Arial"/>
          <w:b/>
          <w:color w:val="000000"/>
          <w:spacing w:val="-4"/>
          <w:sz w:val="32"/>
          <w:szCs w:val="32"/>
        </w:rPr>
        <w:t xml:space="preserve">BIOPSIA DE PRÓSTATA </w:t>
      </w:r>
      <w:r w:rsidR="00D56C3D">
        <w:rPr>
          <w:rFonts w:ascii="Arial" w:eastAsia="Calibri" w:hAnsi="Arial" w:cs="Arial"/>
          <w:b/>
          <w:color w:val="000000"/>
          <w:spacing w:val="-4"/>
          <w:sz w:val="32"/>
          <w:szCs w:val="32"/>
        </w:rPr>
        <w:t>POR</w:t>
      </w:r>
      <w:r w:rsidR="00E01574">
        <w:rPr>
          <w:rFonts w:ascii="Arial" w:eastAsia="Calibri" w:hAnsi="Arial" w:cs="Arial"/>
          <w:b/>
          <w:color w:val="000000"/>
          <w:spacing w:val="-4"/>
          <w:sz w:val="32"/>
          <w:szCs w:val="32"/>
        </w:rPr>
        <w:t xml:space="preserve"> FUSIÓN REAL DE IMÁGENES PET-RNM-PSMA</w:t>
      </w:r>
    </w:p>
    <w:p w14:paraId="24CE9FC7" w14:textId="77777777" w:rsidR="00D12BE3" w:rsidRPr="00D12BE3" w:rsidRDefault="006114CE" w:rsidP="000241E2">
      <w:pPr>
        <w:pStyle w:val="normaltextonoticia"/>
        <w:numPr>
          <w:ilvl w:val="0"/>
          <w:numId w:val="1"/>
        </w:numPr>
        <w:tabs>
          <w:tab w:val="clear" w:pos="1080"/>
          <w:tab w:val="num" w:pos="360"/>
        </w:tabs>
        <w:spacing w:before="0" w:after="0"/>
        <w:ind w:left="360" w:hanging="360"/>
        <w:jc w:val="both"/>
        <w:rPr>
          <w:spacing w:val="-4"/>
          <w:sz w:val="24"/>
          <w:szCs w:val="24"/>
        </w:rPr>
      </w:pPr>
      <w:r>
        <w:rPr>
          <w:sz w:val="24"/>
          <w:szCs w:val="24"/>
        </w:rPr>
        <w:t>Este tipo de prueba diagnóstica aumenta la tasa de detección de cáncer de próstata clínicamente significativo</w:t>
      </w:r>
    </w:p>
    <w:p w14:paraId="25D44DF1" w14:textId="77777777" w:rsidR="00D12BE3" w:rsidRPr="00D12BE3" w:rsidRDefault="00D12BE3" w:rsidP="00D12BE3">
      <w:pPr>
        <w:pStyle w:val="normaltextonoticia"/>
        <w:spacing w:before="0" w:after="0"/>
        <w:ind w:left="360"/>
        <w:jc w:val="both"/>
        <w:rPr>
          <w:spacing w:val="-4"/>
          <w:sz w:val="24"/>
          <w:szCs w:val="24"/>
        </w:rPr>
      </w:pPr>
    </w:p>
    <w:p w14:paraId="5CBED650" w14:textId="4CB8A968" w:rsidR="000241E2" w:rsidRPr="00AC2178" w:rsidRDefault="00A81B1F" w:rsidP="000241E2">
      <w:pPr>
        <w:pStyle w:val="normaltextonoticia"/>
        <w:numPr>
          <w:ilvl w:val="0"/>
          <w:numId w:val="1"/>
        </w:numPr>
        <w:tabs>
          <w:tab w:val="clear" w:pos="1080"/>
          <w:tab w:val="num" w:pos="360"/>
        </w:tabs>
        <w:spacing w:before="0" w:after="0"/>
        <w:ind w:left="360" w:hanging="360"/>
        <w:jc w:val="both"/>
        <w:rPr>
          <w:spacing w:val="-4"/>
          <w:sz w:val="24"/>
          <w:szCs w:val="24"/>
        </w:rPr>
      </w:pPr>
      <w:r>
        <w:rPr>
          <w:sz w:val="24"/>
          <w:szCs w:val="24"/>
        </w:rPr>
        <w:t>La fusión de imágenes PET-RM</w:t>
      </w:r>
      <w:r w:rsidR="000905BD">
        <w:rPr>
          <w:sz w:val="24"/>
          <w:szCs w:val="24"/>
        </w:rPr>
        <w:t>-PSM</w:t>
      </w:r>
      <w:r w:rsidR="008D01C5">
        <w:rPr>
          <w:sz w:val="24"/>
          <w:szCs w:val="24"/>
        </w:rPr>
        <w:t>A</w:t>
      </w:r>
      <w:r w:rsidR="000905BD">
        <w:rPr>
          <w:sz w:val="24"/>
          <w:szCs w:val="24"/>
        </w:rPr>
        <w:t xml:space="preserve"> </w:t>
      </w:r>
      <w:r>
        <w:rPr>
          <w:sz w:val="24"/>
          <w:szCs w:val="24"/>
        </w:rPr>
        <w:t xml:space="preserve">con las del ecógrafo </w:t>
      </w:r>
      <w:r w:rsidR="00426ACA">
        <w:rPr>
          <w:sz w:val="24"/>
          <w:szCs w:val="24"/>
        </w:rPr>
        <w:t>facilitan</w:t>
      </w:r>
      <w:r>
        <w:rPr>
          <w:sz w:val="24"/>
          <w:szCs w:val="24"/>
        </w:rPr>
        <w:t xml:space="preserve"> la toma</w:t>
      </w:r>
      <w:r w:rsidR="007024A5">
        <w:rPr>
          <w:sz w:val="24"/>
          <w:szCs w:val="24"/>
        </w:rPr>
        <w:t xml:space="preserve"> de</w:t>
      </w:r>
      <w:r>
        <w:rPr>
          <w:sz w:val="24"/>
          <w:szCs w:val="24"/>
        </w:rPr>
        <w:t xml:space="preserve"> muestras dirigidas de la lesión y obtener diagnósticos más fiables</w:t>
      </w:r>
    </w:p>
    <w:p w14:paraId="2030AB02" w14:textId="1D265ADD" w:rsidR="00AC2178" w:rsidRDefault="00AC2178" w:rsidP="00AC2178">
      <w:pPr>
        <w:pStyle w:val="Prrafodelista"/>
        <w:rPr>
          <w:spacing w:val="-4"/>
          <w:sz w:val="24"/>
          <w:szCs w:val="24"/>
        </w:rPr>
      </w:pPr>
    </w:p>
    <w:p w14:paraId="061D2D71" w14:textId="59518112" w:rsidR="00AC2178" w:rsidRPr="000241E2" w:rsidRDefault="00AC2178" w:rsidP="000241E2">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Esta tecnología posibili</w:t>
      </w:r>
      <w:r w:rsidR="00146D64">
        <w:rPr>
          <w:spacing w:val="-4"/>
          <w:sz w:val="24"/>
          <w:szCs w:val="24"/>
        </w:rPr>
        <w:t>ta la detección</w:t>
      </w:r>
      <w:r>
        <w:rPr>
          <w:spacing w:val="-4"/>
          <w:sz w:val="24"/>
          <w:szCs w:val="24"/>
        </w:rPr>
        <w:t xml:space="preserve"> de tumores antes invisibles y tiene una implicación inme</w:t>
      </w:r>
      <w:r w:rsidR="00426ACA">
        <w:rPr>
          <w:spacing w:val="-4"/>
          <w:sz w:val="24"/>
          <w:szCs w:val="24"/>
        </w:rPr>
        <w:t>diata en el abordaje quirúrgico</w:t>
      </w:r>
    </w:p>
    <w:p w14:paraId="286506FE" w14:textId="77777777" w:rsidR="00EB71C7" w:rsidRPr="006E5B23" w:rsidRDefault="00EB71C7" w:rsidP="006E5B23">
      <w:pPr>
        <w:rPr>
          <w:spacing w:val="-4"/>
          <w:sz w:val="24"/>
          <w:szCs w:val="24"/>
        </w:rPr>
      </w:pPr>
    </w:p>
    <w:p w14:paraId="46CA07EE" w14:textId="11764AD3" w:rsidR="006552EA" w:rsidRDefault="00012E4B" w:rsidP="006552EA">
      <w:pPr>
        <w:pStyle w:val="NormalWeb"/>
        <w:jc w:val="both"/>
        <w:rPr>
          <w:rFonts w:ascii="Arial" w:hAnsi="Arial"/>
        </w:rPr>
      </w:pPr>
      <w:r>
        <w:rPr>
          <w:rFonts w:ascii="Arial" w:hAnsi="Arial"/>
          <w:b/>
        </w:rPr>
        <w:t xml:space="preserve">Madrid, </w:t>
      </w:r>
      <w:r w:rsidR="00A12FFB">
        <w:rPr>
          <w:rFonts w:ascii="Arial" w:hAnsi="Arial"/>
          <w:b/>
        </w:rPr>
        <w:t>20</w:t>
      </w:r>
      <w:r w:rsidR="00272392">
        <w:rPr>
          <w:rFonts w:ascii="Arial" w:hAnsi="Arial"/>
          <w:b/>
        </w:rPr>
        <w:t xml:space="preserve"> de mayo</w:t>
      </w:r>
      <w:r w:rsidR="00EB71C7" w:rsidRPr="00470890">
        <w:rPr>
          <w:rFonts w:ascii="Arial" w:hAnsi="Arial"/>
          <w:b/>
        </w:rPr>
        <w:t xml:space="preserve"> de 2021.- </w:t>
      </w:r>
      <w:r w:rsidR="00D56C3D">
        <w:rPr>
          <w:rFonts w:ascii="Arial" w:hAnsi="Arial"/>
        </w:rPr>
        <w:t>La carrera por ofrecer diagnóstico</w:t>
      </w:r>
      <w:r w:rsidR="00267E7A">
        <w:rPr>
          <w:rFonts w:ascii="Arial" w:hAnsi="Arial"/>
        </w:rPr>
        <w:t xml:space="preserve">s </w:t>
      </w:r>
      <w:r w:rsidR="006633B7">
        <w:rPr>
          <w:rFonts w:ascii="Arial" w:hAnsi="Arial"/>
        </w:rPr>
        <w:t xml:space="preserve">cada vez </w:t>
      </w:r>
      <w:r w:rsidR="00267E7A">
        <w:rPr>
          <w:rFonts w:ascii="Arial" w:hAnsi="Arial"/>
        </w:rPr>
        <w:t xml:space="preserve">más precisos en el campo de la enfermedad prostática acaba de sufrir un avance significativo en nuestro país, ya que el Hospital Universitario HM </w:t>
      </w:r>
      <w:proofErr w:type="spellStart"/>
      <w:r w:rsidR="00267E7A">
        <w:rPr>
          <w:rFonts w:ascii="Arial" w:hAnsi="Arial"/>
        </w:rPr>
        <w:t>Sanchinarro</w:t>
      </w:r>
      <w:proofErr w:type="spellEnd"/>
      <w:r w:rsidR="00267E7A">
        <w:rPr>
          <w:rFonts w:ascii="Arial" w:hAnsi="Arial"/>
        </w:rPr>
        <w:t xml:space="preserve"> se ha convertido en el primer centro de España en ofrecer a sus pacientes biopsia de próstata por fusión real </w:t>
      </w:r>
      <w:r w:rsidR="000905BD">
        <w:rPr>
          <w:rFonts w:ascii="Arial" w:hAnsi="Arial"/>
        </w:rPr>
        <w:t xml:space="preserve">de imágenes </w:t>
      </w:r>
      <w:r w:rsidR="00267E7A">
        <w:rPr>
          <w:rFonts w:ascii="Arial" w:hAnsi="Arial"/>
        </w:rPr>
        <w:t xml:space="preserve">PET-RM-PSMA. </w:t>
      </w:r>
    </w:p>
    <w:p w14:paraId="4F9EFE24" w14:textId="08A3C019" w:rsidR="001834BB" w:rsidRDefault="001834BB" w:rsidP="006552EA">
      <w:pPr>
        <w:pStyle w:val="NormalWeb"/>
        <w:jc w:val="both"/>
        <w:rPr>
          <w:rFonts w:ascii="Arial" w:hAnsi="Arial"/>
        </w:rPr>
      </w:pPr>
      <w:r w:rsidRPr="0084063A">
        <w:rPr>
          <w:rFonts w:ascii="Arial" w:hAnsi="Arial"/>
        </w:rPr>
        <w:t xml:space="preserve">Este sustancial avance en el campo diagnóstico combina </w:t>
      </w:r>
      <w:r w:rsidR="009C0F8C" w:rsidRPr="0084063A">
        <w:rPr>
          <w:rFonts w:ascii="Arial" w:hAnsi="Arial"/>
        </w:rPr>
        <w:t>las</w:t>
      </w:r>
      <w:r w:rsidR="00441682" w:rsidRPr="0084063A">
        <w:rPr>
          <w:rFonts w:ascii="Arial" w:hAnsi="Arial"/>
        </w:rPr>
        <w:t xml:space="preserve"> imágenes </w:t>
      </w:r>
      <w:r w:rsidR="00D70AE3" w:rsidRPr="0084063A">
        <w:rPr>
          <w:rFonts w:ascii="Arial" w:hAnsi="Arial"/>
        </w:rPr>
        <w:t xml:space="preserve">guiadas por </w:t>
      </w:r>
      <w:r w:rsidR="00441682" w:rsidRPr="0084063A">
        <w:rPr>
          <w:rFonts w:ascii="Arial" w:hAnsi="Arial"/>
        </w:rPr>
        <w:t>PET-RM</w:t>
      </w:r>
      <w:r w:rsidR="00D70AE3" w:rsidRPr="0084063A">
        <w:rPr>
          <w:rFonts w:ascii="Arial" w:hAnsi="Arial"/>
        </w:rPr>
        <w:t>-PSMA</w:t>
      </w:r>
      <w:r w:rsidR="00441682" w:rsidRPr="0084063A">
        <w:rPr>
          <w:rFonts w:ascii="Arial" w:hAnsi="Arial"/>
        </w:rPr>
        <w:t xml:space="preserve"> con las del ecógrafo</w:t>
      </w:r>
      <w:r w:rsidR="00DD0BCD" w:rsidRPr="0084063A">
        <w:rPr>
          <w:rFonts w:ascii="Arial" w:hAnsi="Arial"/>
        </w:rPr>
        <w:t xml:space="preserve"> </w:t>
      </w:r>
      <w:r w:rsidR="00426ACA">
        <w:rPr>
          <w:rFonts w:ascii="Arial" w:hAnsi="Arial"/>
        </w:rPr>
        <w:t xml:space="preserve">de </w:t>
      </w:r>
      <w:r w:rsidR="00DD0BCD" w:rsidRPr="0084063A">
        <w:rPr>
          <w:rFonts w:ascii="Arial" w:hAnsi="Arial"/>
        </w:rPr>
        <w:t>fusión</w:t>
      </w:r>
      <w:r w:rsidR="00FB3E9E" w:rsidRPr="0084063A">
        <w:rPr>
          <w:rFonts w:ascii="Arial" w:hAnsi="Arial"/>
        </w:rPr>
        <w:t xml:space="preserve"> tomadas en tiempo real</w:t>
      </w:r>
      <w:r w:rsidR="00122AD5" w:rsidRPr="0084063A">
        <w:rPr>
          <w:rFonts w:ascii="Arial" w:hAnsi="Arial"/>
        </w:rPr>
        <w:t>,</w:t>
      </w:r>
      <w:r w:rsidR="00441682" w:rsidRPr="0084063A">
        <w:rPr>
          <w:rFonts w:ascii="Arial" w:hAnsi="Arial"/>
        </w:rPr>
        <w:t xml:space="preserve"> </w:t>
      </w:r>
      <w:r w:rsidR="00122AD5" w:rsidRPr="0084063A">
        <w:rPr>
          <w:rFonts w:ascii="Arial" w:hAnsi="Arial"/>
        </w:rPr>
        <w:t xml:space="preserve">lo que </w:t>
      </w:r>
      <w:r w:rsidR="00441682" w:rsidRPr="0084063A">
        <w:rPr>
          <w:rFonts w:ascii="Arial" w:hAnsi="Arial"/>
        </w:rPr>
        <w:t xml:space="preserve">posibilita la toma </w:t>
      </w:r>
      <w:r w:rsidR="005F6033" w:rsidRPr="0084063A">
        <w:rPr>
          <w:rFonts w:ascii="Arial" w:hAnsi="Arial"/>
        </w:rPr>
        <w:t xml:space="preserve">de </w:t>
      </w:r>
      <w:r w:rsidR="00FB3E9E" w:rsidRPr="0084063A">
        <w:rPr>
          <w:rFonts w:ascii="Arial" w:hAnsi="Arial"/>
        </w:rPr>
        <w:t xml:space="preserve">biopsias </w:t>
      </w:r>
      <w:r w:rsidR="00441682" w:rsidRPr="0084063A">
        <w:rPr>
          <w:rFonts w:ascii="Arial" w:hAnsi="Arial"/>
        </w:rPr>
        <w:t>dirigidas de la lesión y obtener diagnósticos más fiables</w:t>
      </w:r>
      <w:r w:rsidR="00122AD5" w:rsidRPr="0084063A">
        <w:rPr>
          <w:rFonts w:ascii="Arial" w:hAnsi="Arial"/>
        </w:rPr>
        <w:t>.</w:t>
      </w:r>
      <w:r w:rsidR="00122AD5">
        <w:rPr>
          <w:rFonts w:ascii="Arial" w:hAnsi="Arial"/>
        </w:rPr>
        <w:t xml:space="preserve"> Esto se traduce en un beneficio inmediato para el paciente</w:t>
      </w:r>
      <w:r w:rsidR="005F6033">
        <w:rPr>
          <w:rFonts w:ascii="Arial" w:hAnsi="Arial"/>
        </w:rPr>
        <w:t>,</w:t>
      </w:r>
      <w:r w:rsidR="00122AD5">
        <w:rPr>
          <w:rFonts w:ascii="Arial" w:hAnsi="Arial"/>
        </w:rPr>
        <w:t xml:space="preserve"> ya que con esta prueba se aumenta la tasa de detección de cáncer</w:t>
      </w:r>
      <w:r w:rsidR="00230C0C">
        <w:rPr>
          <w:rFonts w:ascii="Arial" w:hAnsi="Arial"/>
        </w:rPr>
        <w:t xml:space="preserve"> clínicamente significativo.</w:t>
      </w:r>
      <w:r w:rsidR="00122AD5">
        <w:rPr>
          <w:rFonts w:ascii="Arial" w:hAnsi="Arial"/>
        </w:rPr>
        <w:t xml:space="preserve"> </w:t>
      </w:r>
    </w:p>
    <w:p w14:paraId="21888C43" w14:textId="4AFE5A51" w:rsidR="00230C0C" w:rsidRDefault="00230C0C" w:rsidP="006552EA">
      <w:pPr>
        <w:pStyle w:val="NormalWeb"/>
        <w:jc w:val="both"/>
        <w:rPr>
          <w:rFonts w:ascii="Arial" w:hAnsi="Arial"/>
        </w:rPr>
      </w:pPr>
      <w:r>
        <w:rPr>
          <w:rFonts w:ascii="Arial" w:hAnsi="Arial"/>
        </w:rPr>
        <w:t xml:space="preserve">El Dr. </w:t>
      </w:r>
      <w:r w:rsidR="00FE7DCF">
        <w:rPr>
          <w:rFonts w:ascii="Arial" w:hAnsi="Arial"/>
        </w:rPr>
        <w:t>Santiago Ruiz de Aguiar</w:t>
      </w:r>
      <w:r>
        <w:rPr>
          <w:rFonts w:ascii="Arial" w:hAnsi="Arial"/>
        </w:rPr>
        <w:t>, director médico</w:t>
      </w:r>
      <w:r w:rsidR="00FE7DCF">
        <w:rPr>
          <w:rFonts w:ascii="Arial" w:hAnsi="Arial"/>
        </w:rPr>
        <w:t xml:space="preserve"> territorial de</w:t>
      </w:r>
      <w:r>
        <w:rPr>
          <w:rFonts w:ascii="Arial" w:hAnsi="Arial"/>
        </w:rPr>
        <w:t xml:space="preserve"> </w:t>
      </w:r>
      <w:r w:rsidR="00FE7DCF">
        <w:rPr>
          <w:rFonts w:ascii="Arial" w:hAnsi="Arial"/>
        </w:rPr>
        <w:t>H</w:t>
      </w:r>
      <w:r>
        <w:rPr>
          <w:rFonts w:ascii="Arial" w:hAnsi="Arial"/>
        </w:rPr>
        <w:t xml:space="preserve">M </w:t>
      </w:r>
      <w:r w:rsidR="00FE7DCF">
        <w:rPr>
          <w:rFonts w:ascii="Arial" w:hAnsi="Arial"/>
        </w:rPr>
        <w:t>Hospitales en Madrid</w:t>
      </w:r>
      <w:r>
        <w:rPr>
          <w:rFonts w:ascii="Arial" w:hAnsi="Arial"/>
        </w:rPr>
        <w:t xml:space="preserve"> señala que, “la incorporación de esta prueba al arsenal diagnóstico del centro sitúa </w:t>
      </w:r>
      <w:r w:rsidR="00FE7DCF">
        <w:rPr>
          <w:rFonts w:ascii="Arial" w:hAnsi="Arial"/>
        </w:rPr>
        <w:t xml:space="preserve">al Grupo </w:t>
      </w:r>
      <w:r w:rsidR="0059359A">
        <w:rPr>
          <w:rFonts w:ascii="Arial" w:hAnsi="Arial"/>
        </w:rPr>
        <w:t xml:space="preserve">a </w:t>
      </w:r>
      <w:r>
        <w:rPr>
          <w:rFonts w:ascii="Arial" w:hAnsi="Arial"/>
        </w:rPr>
        <w:t xml:space="preserve">la vanguardia en la detección de </w:t>
      </w:r>
      <w:r w:rsidR="0059359A">
        <w:rPr>
          <w:rFonts w:ascii="Arial" w:hAnsi="Arial"/>
        </w:rPr>
        <w:t xml:space="preserve">la </w:t>
      </w:r>
      <w:r>
        <w:rPr>
          <w:rFonts w:ascii="Arial" w:hAnsi="Arial"/>
        </w:rPr>
        <w:t>enfermedad prostática en España y representa un hecho diferencial para mejorar la salud de nuestros pacientes. De hecho</w:t>
      </w:r>
      <w:r w:rsidR="005F6033">
        <w:rPr>
          <w:rFonts w:ascii="Arial" w:hAnsi="Arial"/>
        </w:rPr>
        <w:t>,</w:t>
      </w:r>
      <w:r>
        <w:rPr>
          <w:rFonts w:ascii="Arial" w:hAnsi="Arial"/>
        </w:rPr>
        <w:t xml:space="preserve"> y junto a cirugía robótica en el abordaje quirúrgico, podemos afirmar que </w:t>
      </w:r>
      <w:r w:rsidR="00FE7DCF">
        <w:rPr>
          <w:rFonts w:ascii="Arial" w:hAnsi="Arial"/>
        </w:rPr>
        <w:t xml:space="preserve">el Hospital Universitario HM </w:t>
      </w:r>
      <w:proofErr w:type="spellStart"/>
      <w:r w:rsidR="00FE7DCF">
        <w:rPr>
          <w:rFonts w:ascii="Arial" w:hAnsi="Arial"/>
        </w:rPr>
        <w:t>Sanchi</w:t>
      </w:r>
      <w:r>
        <w:rPr>
          <w:rFonts w:ascii="Arial" w:hAnsi="Arial"/>
        </w:rPr>
        <w:t>n</w:t>
      </w:r>
      <w:r w:rsidR="00FE7DCF">
        <w:rPr>
          <w:rFonts w:ascii="Arial" w:hAnsi="Arial"/>
        </w:rPr>
        <w:t>a</w:t>
      </w:r>
      <w:r>
        <w:rPr>
          <w:rFonts w:ascii="Arial" w:hAnsi="Arial"/>
        </w:rPr>
        <w:t>rro</w:t>
      </w:r>
      <w:proofErr w:type="spellEnd"/>
      <w:r>
        <w:rPr>
          <w:rFonts w:ascii="Arial" w:hAnsi="Arial"/>
        </w:rPr>
        <w:t xml:space="preserve"> es el </w:t>
      </w:r>
      <w:r w:rsidR="00FE7DCF">
        <w:rPr>
          <w:rFonts w:ascii="Arial" w:hAnsi="Arial"/>
        </w:rPr>
        <w:t>centro</w:t>
      </w:r>
      <w:r>
        <w:rPr>
          <w:rFonts w:ascii="Arial" w:hAnsi="Arial"/>
        </w:rPr>
        <w:t xml:space="preserve"> español de referencia en este campo”.</w:t>
      </w:r>
    </w:p>
    <w:p w14:paraId="0E79B05F" w14:textId="77777777" w:rsidR="006633B7" w:rsidRDefault="006633B7" w:rsidP="006552EA">
      <w:pPr>
        <w:pStyle w:val="NormalWeb"/>
        <w:jc w:val="both"/>
        <w:rPr>
          <w:rFonts w:ascii="Arial" w:hAnsi="Arial"/>
        </w:rPr>
      </w:pPr>
      <w:r>
        <w:rPr>
          <w:rFonts w:ascii="Arial" w:hAnsi="Arial"/>
        </w:rPr>
        <w:t xml:space="preserve">La principal revolución reside en </w:t>
      </w:r>
      <w:r w:rsidR="00D70AE3">
        <w:rPr>
          <w:rFonts w:ascii="Arial" w:hAnsi="Arial"/>
        </w:rPr>
        <w:t>que la Resonancia Magnética N</w:t>
      </w:r>
      <w:r w:rsidR="00D70AE3" w:rsidRPr="006552EA">
        <w:rPr>
          <w:rFonts w:ascii="Arial" w:hAnsi="Arial"/>
        </w:rPr>
        <w:t>uclear</w:t>
      </w:r>
      <w:r w:rsidR="00D70AE3">
        <w:rPr>
          <w:rFonts w:ascii="Arial" w:hAnsi="Arial"/>
        </w:rPr>
        <w:t xml:space="preserve"> </w:t>
      </w:r>
      <w:proofErr w:type="spellStart"/>
      <w:r w:rsidR="00D70AE3" w:rsidRPr="006552EA">
        <w:rPr>
          <w:rFonts w:ascii="Arial" w:hAnsi="Arial"/>
        </w:rPr>
        <w:t>multiparamétrica</w:t>
      </w:r>
      <w:proofErr w:type="spellEnd"/>
      <w:r w:rsidR="00D70AE3" w:rsidRPr="006552EA">
        <w:rPr>
          <w:rFonts w:ascii="Arial" w:hAnsi="Arial"/>
        </w:rPr>
        <w:t xml:space="preserve"> (</w:t>
      </w:r>
      <w:proofErr w:type="spellStart"/>
      <w:r w:rsidR="00D70AE3" w:rsidRPr="006552EA">
        <w:rPr>
          <w:rFonts w:ascii="Arial" w:hAnsi="Arial"/>
        </w:rPr>
        <w:t>RMNmp</w:t>
      </w:r>
      <w:proofErr w:type="spellEnd"/>
      <w:r w:rsidR="00D70AE3" w:rsidRPr="006552EA">
        <w:rPr>
          <w:rFonts w:ascii="Arial" w:hAnsi="Arial"/>
        </w:rPr>
        <w:t>)</w:t>
      </w:r>
      <w:r w:rsidR="00D70AE3">
        <w:rPr>
          <w:rFonts w:ascii="Arial" w:hAnsi="Arial"/>
        </w:rPr>
        <w:t xml:space="preserve"> posibilita </w:t>
      </w:r>
      <w:r w:rsidR="00D70AE3" w:rsidRPr="006552EA">
        <w:rPr>
          <w:rFonts w:ascii="Arial" w:hAnsi="Arial"/>
        </w:rPr>
        <w:t xml:space="preserve">ver el cáncer dentro de la glándula prostática, lo que permite no sólo conocer su situación a nivel local (tamaño, localización, afectación capsular o de estructuras </w:t>
      </w:r>
      <w:proofErr w:type="spellStart"/>
      <w:r w:rsidR="00D70AE3" w:rsidRPr="006552EA">
        <w:rPr>
          <w:rFonts w:ascii="Arial" w:hAnsi="Arial"/>
        </w:rPr>
        <w:t>periprostáticas</w:t>
      </w:r>
      <w:proofErr w:type="spellEnd"/>
      <w:r w:rsidR="00D70AE3" w:rsidRPr="006552EA">
        <w:rPr>
          <w:rFonts w:ascii="Arial" w:hAnsi="Arial"/>
        </w:rPr>
        <w:t>), sino también dirigir la toma de biopsias a esas lesiones.</w:t>
      </w:r>
    </w:p>
    <w:p w14:paraId="6D6FF1AB" w14:textId="77777777" w:rsidR="00FC5122" w:rsidRDefault="00146D64" w:rsidP="006552EA">
      <w:pPr>
        <w:pStyle w:val="NormalWeb"/>
        <w:jc w:val="both"/>
        <w:rPr>
          <w:rFonts w:ascii="Arial" w:hAnsi="Arial"/>
        </w:rPr>
      </w:pPr>
      <w:r w:rsidRPr="006552EA">
        <w:rPr>
          <w:rFonts w:ascii="Arial" w:hAnsi="Arial"/>
        </w:rPr>
        <w:lastRenderedPageBreak/>
        <w:t>La realización de b</w:t>
      </w:r>
      <w:r>
        <w:rPr>
          <w:rFonts w:ascii="Arial" w:hAnsi="Arial"/>
        </w:rPr>
        <w:t>iopsias fusión guiadas por PET-</w:t>
      </w:r>
      <w:r w:rsidRPr="006552EA">
        <w:rPr>
          <w:rFonts w:ascii="Arial" w:hAnsi="Arial"/>
        </w:rPr>
        <w:t>RM-PSMA (tomograf</w:t>
      </w:r>
      <w:r w:rsidR="00FC5122">
        <w:rPr>
          <w:rFonts w:ascii="Arial" w:hAnsi="Arial"/>
        </w:rPr>
        <w:t>ía de emisión de positrones)</w:t>
      </w:r>
      <w:r w:rsidRPr="006552EA">
        <w:rPr>
          <w:rFonts w:ascii="Arial" w:hAnsi="Arial"/>
        </w:rPr>
        <w:t xml:space="preserve"> permite dar un paso más en el diagnóstico de esta patología. Mientras que la </w:t>
      </w:r>
      <w:proofErr w:type="spellStart"/>
      <w:r w:rsidRPr="006552EA">
        <w:rPr>
          <w:rFonts w:ascii="Arial" w:hAnsi="Arial"/>
        </w:rPr>
        <w:t>RMNmp</w:t>
      </w:r>
      <w:proofErr w:type="spellEnd"/>
      <w:r w:rsidRPr="006552EA">
        <w:rPr>
          <w:rFonts w:ascii="Arial" w:hAnsi="Arial"/>
        </w:rPr>
        <w:t xml:space="preserve"> de próstata </w:t>
      </w:r>
      <w:r w:rsidR="00FC5122">
        <w:rPr>
          <w:rFonts w:ascii="Arial" w:hAnsi="Arial"/>
        </w:rPr>
        <w:t>ayuda a</w:t>
      </w:r>
      <w:r w:rsidRPr="006552EA">
        <w:rPr>
          <w:rFonts w:ascii="Arial" w:hAnsi="Arial"/>
        </w:rPr>
        <w:t xml:space="preserve"> una identificación anatómica estática de las áreas sospechosas de malignidad, la adición del PET-PSMA permite ver áreas dinámicas de actividad tumoral.</w:t>
      </w:r>
      <w:r w:rsidR="00FC5122">
        <w:rPr>
          <w:rFonts w:ascii="Arial" w:hAnsi="Arial"/>
        </w:rPr>
        <w:t xml:space="preserve"> Es en este punto donde cobra relevancia e</w:t>
      </w:r>
      <w:r w:rsidR="00FC5122" w:rsidRPr="006552EA">
        <w:rPr>
          <w:rFonts w:ascii="Arial" w:hAnsi="Arial"/>
        </w:rPr>
        <w:t>l PSMA (antígeno prostático específico</w:t>
      </w:r>
      <w:r w:rsidR="00FC5122">
        <w:rPr>
          <w:rFonts w:ascii="Arial" w:hAnsi="Arial"/>
        </w:rPr>
        <w:t xml:space="preserve"> en membrana), </w:t>
      </w:r>
      <w:r w:rsidR="00FC5122" w:rsidRPr="006552EA">
        <w:rPr>
          <w:rFonts w:ascii="Arial" w:hAnsi="Arial"/>
        </w:rPr>
        <w:t>una proteína transmembrana presente en todos los tejidos prostáticos. El incremento de la expresión de PSMA está presente en varios tumores, aunque su concentración es más elevada en el cáncer de próstata.</w:t>
      </w:r>
    </w:p>
    <w:p w14:paraId="7A97200F" w14:textId="1ADBA6E0" w:rsidR="000905BD" w:rsidRDefault="007C5725" w:rsidP="006552EA">
      <w:pPr>
        <w:pStyle w:val="NormalWeb"/>
        <w:jc w:val="both"/>
        <w:rPr>
          <w:rFonts w:ascii="Arial" w:hAnsi="Arial"/>
        </w:rPr>
      </w:pPr>
      <w:r>
        <w:rPr>
          <w:rFonts w:ascii="Arial" w:hAnsi="Arial"/>
        </w:rPr>
        <w:t xml:space="preserve">Esta alta capacidad diagnóstica en HM </w:t>
      </w:r>
      <w:proofErr w:type="spellStart"/>
      <w:r>
        <w:rPr>
          <w:rFonts w:ascii="Arial" w:hAnsi="Arial"/>
        </w:rPr>
        <w:t>Sanchinarro</w:t>
      </w:r>
      <w:proofErr w:type="spellEnd"/>
      <w:r>
        <w:rPr>
          <w:rFonts w:ascii="Arial" w:hAnsi="Arial"/>
        </w:rPr>
        <w:t xml:space="preserve"> se produce gracias a la integración de esta tecnología </w:t>
      </w:r>
      <w:r w:rsidR="00664DA6">
        <w:rPr>
          <w:rFonts w:ascii="Arial" w:hAnsi="Arial"/>
        </w:rPr>
        <w:t>de HM Hospitales</w:t>
      </w:r>
      <w:r>
        <w:rPr>
          <w:rFonts w:ascii="Arial" w:hAnsi="Arial"/>
        </w:rPr>
        <w:t xml:space="preserve"> junto al ecógrafo de última generación y su software </w:t>
      </w:r>
      <w:proofErr w:type="spellStart"/>
      <w:r>
        <w:rPr>
          <w:rFonts w:ascii="Arial" w:hAnsi="Arial"/>
        </w:rPr>
        <w:t>Koelis</w:t>
      </w:r>
      <w:proofErr w:type="spellEnd"/>
      <w:r>
        <w:rPr>
          <w:rFonts w:ascii="Arial" w:hAnsi="Arial"/>
        </w:rPr>
        <w:t xml:space="preserve"> Trinity, que facilita ROC Global </w:t>
      </w:r>
      <w:proofErr w:type="spellStart"/>
      <w:r>
        <w:rPr>
          <w:rFonts w:ascii="Arial" w:hAnsi="Arial"/>
        </w:rPr>
        <w:t>Health</w:t>
      </w:r>
      <w:proofErr w:type="spellEnd"/>
      <w:r>
        <w:rPr>
          <w:rFonts w:ascii="Arial" w:hAnsi="Arial"/>
        </w:rPr>
        <w:t>. De esta forma, todos estos actores se sitúan como pioneros en este campo.</w:t>
      </w:r>
    </w:p>
    <w:p w14:paraId="12B5D1DE" w14:textId="05DBBBF1" w:rsidR="00FC5122" w:rsidRDefault="00CB0893" w:rsidP="006552EA">
      <w:pPr>
        <w:pStyle w:val="NormalWeb"/>
        <w:jc w:val="both"/>
        <w:rPr>
          <w:rFonts w:ascii="Arial" w:hAnsi="Arial"/>
        </w:rPr>
      </w:pPr>
      <w:r w:rsidRPr="00384818">
        <w:rPr>
          <w:rFonts w:ascii="Arial" w:hAnsi="Arial"/>
        </w:rPr>
        <w:t>“Disponer de este dispositivo capaz de fusionar la imagen de la RNM para poder realizar una biopsia en quirófano, disfrutando de la ventaja de poder ver la imagen del tumor prostático</w:t>
      </w:r>
      <w:r>
        <w:rPr>
          <w:rFonts w:ascii="Arial" w:hAnsi="Arial"/>
        </w:rPr>
        <w:t>,</w:t>
      </w:r>
      <w:r w:rsidRPr="00384818">
        <w:rPr>
          <w:rFonts w:ascii="Arial" w:hAnsi="Arial"/>
        </w:rPr>
        <w:t xml:space="preserve"> nos permite planificar de forma muy precisa las áreas a </w:t>
      </w:r>
      <w:proofErr w:type="spellStart"/>
      <w:r w:rsidRPr="00384818">
        <w:rPr>
          <w:rFonts w:ascii="Arial" w:hAnsi="Arial"/>
        </w:rPr>
        <w:t>biopsiar</w:t>
      </w:r>
      <w:proofErr w:type="spellEnd"/>
      <w:r>
        <w:rPr>
          <w:rFonts w:ascii="Arial" w:hAnsi="Arial"/>
        </w:rPr>
        <w:t>. De esta manera podemos</w:t>
      </w:r>
      <w:r w:rsidRPr="00384818">
        <w:rPr>
          <w:rFonts w:ascii="Arial" w:hAnsi="Arial"/>
        </w:rPr>
        <w:t xml:space="preserve"> obtener una información muy completa de localización</w:t>
      </w:r>
      <w:r>
        <w:rPr>
          <w:rFonts w:ascii="Arial" w:hAnsi="Arial"/>
        </w:rPr>
        <w:t xml:space="preserve"> y</w:t>
      </w:r>
      <w:r w:rsidRPr="00384818">
        <w:rPr>
          <w:rFonts w:ascii="Arial" w:hAnsi="Arial"/>
        </w:rPr>
        <w:t xml:space="preserve"> tamaño</w:t>
      </w:r>
      <w:r>
        <w:rPr>
          <w:rFonts w:ascii="Arial" w:hAnsi="Arial"/>
        </w:rPr>
        <w:t xml:space="preserve"> del tumor, además de</w:t>
      </w:r>
      <w:r w:rsidRPr="00384818">
        <w:rPr>
          <w:rFonts w:ascii="Arial" w:hAnsi="Arial"/>
        </w:rPr>
        <w:t xml:space="preserve"> </w:t>
      </w:r>
      <w:r>
        <w:rPr>
          <w:rFonts w:ascii="Arial" w:hAnsi="Arial"/>
        </w:rPr>
        <w:t xml:space="preserve">estructuras anatómicas clave como uretra, recto y </w:t>
      </w:r>
      <w:proofErr w:type="spellStart"/>
      <w:r>
        <w:rPr>
          <w:rFonts w:ascii="Arial" w:hAnsi="Arial"/>
        </w:rPr>
        <w:t>bandeletas</w:t>
      </w:r>
      <w:proofErr w:type="spellEnd"/>
      <w:r>
        <w:rPr>
          <w:rFonts w:ascii="Arial" w:hAnsi="Arial"/>
        </w:rPr>
        <w:t xml:space="preserve"> </w:t>
      </w:r>
      <w:proofErr w:type="spellStart"/>
      <w:r>
        <w:rPr>
          <w:rFonts w:ascii="Arial" w:hAnsi="Arial"/>
        </w:rPr>
        <w:t>neurovasculares</w:t>
      </w:r>
      <w:proofErr w:type="spellEnd"/>
      <w:r w:rsidRPr="00384818">
        <w:rPr>
          <w:rFonts w:ascii="Arial" w:hAnsi="Arial"/>
        </w:rPr>
        <w:t>”, señala el Dr. Juan Justo Quintas</w:t>
      </w:r>
      <w:r>
        <w:rPr>
          <w:rFonts w:ascii="Arial" w:hAnsi="Arial"/>
        </w:rPr>
        <w:t>,</w:t>
      </w:r>
      <w:r w:rsidRPr="00384818">
        <w:rPr>
          <w:rFonts w:ascii="Arial" w:hAnsi="Arial"/>
        </w:rPr>
        <w:t xml:space="preserve"> </w:t>
      </w:r>
      <w:r>
        <w:rPr>
          <w:rFonts w:ascii="Arial" w:hAnsi="Arial"/>
        </w:rPr>
        <w:t xml:space="preserve">urólogo del Hospital Universitario </w:t>
      </w:r>
      <w:r w:rsidRPr="00384818">
        <w:rPr>
          <w:rFonts w:ascii="Arial" w:hAnsi="Arial"/>
        </w:rPr>
        <w:t xml:space="preserve">HM </w:t>
      </w:r>
      <w:proofErr w:type="spellStart"/>
      <w:r w:rsidRPr="00384818">
        <w:rPr>
          <w:rFonts w:ascii="Arial" w:hAnsi="Arial"/>
        </w:rPr>
        <w:t>Sanchinarro</w:t>
      </w:r>
      <w:proofErr w:type="spellEnd"/>
      <w:r w:rsidR="00FC5122" w:rsidRPr="00384818">
        <w:rPr>
          <w:rFonts w:ascii="Arial" w:hAnsi="Arial"/>
        </w:rPr>
        <w:t>.</w:t>
      </w:r>
    </w:p>
    <w:p w14:paraId="6440F335" w14:textId="77777777" w:rsidR="007C5725" w:rsidRDefault="007C5725" w:rsidP="007C5725">
      <w:pPr>
        <w:pStyle w:val="NormalWeb"/>
        <w:spacing w:before="0" w:beforeAutospacing="0" w:after="0" w:afterAutospacing="0"/>
        <w:jc w:val="both"/>
        <w:rPr>
          <w:rFonts w:ascii="Arial" w:hAnsi="Arial"/>
          <w:b/>
        </w:rPr>
      </w:pPr>
      <w:r w:rsidRPr="007C5725">
        <w:rPr>
          <w:rFonts w:ascii="Arial" w:hAnsi="Arial"/>
          <w:b/>
        </w:rPr>
        <w:t>Cambio de tendencia</w:t>
      </w:r>
    </w:p>
    <w:p w14:paraId="2ABF35FC" w14:textId="0221412B" w:rsidR="00D70AE3" w:rsidRPr="006552EA" w:rsidRDefault="00D70AE3" w:rsidP="007C5725">
      <w:pPr>
        <w:pStyle w:val="NormalWeb"/>
        <w:spacing w:before="0" w:beforeAutospacing="0" w:after="0" w:afterAutospacing="0"/>
        <w:jc w:val="both"/>
        <w:rPr>
          <w:rFonts w:ascii="Arial" w:hAnsi="Arial"/>
        </w:rPr>
      </w:pPr>
      <w:r>
        <w:rPr>
          <w:rFonts w:ascii="Arial" w:hAnsi="Arial"/>
        </w:rPr>
        <w:t>Hasta la fecha</w:t>
      </w:r>
      <w:r w:rsidR="00DC433C">
        <w:rPr>
          <w:rFonts w:ascii="Arial" w:hAnsi="Arial"/>
        </w:rPr>
        <w:t>,</w:t>
      </w:r>
      <w:r>
        <w:rPr>
          <w:rFonts w:ascii="Arial" w:hAnsi="Arial"/>
        </w:rPr>
        <w:t xml:space="preserve"> </w:t>
      </w:r>
      <w:r w:rsidRPr="006552EA">
        <w:rPr>
          <w:rFonts w:ascii="Arial" w:hAnsi="Arial"/>
        </w:rPr>
        <w:t xml:space="preserve">ante la sospecha de cáncer de próstata, bien por la presencia de un PSA (antígeno prostático específico) elevado, bien por presentar anomalías en la exploración con tacto rectal, el paciente era sometido a una biopsia </w:t>
      </w:r>
      <w:proofErr w:type="spellStart"/>
      <w:r w:rsidRPr="006552EA">
        <w:rPr>
          <w:rFonts w:ascii="Arial" w:hAnsi="Arial"/>
        </w:rPr>
        <w:t>transrectal</w:t>
      </w:r>
      <w:proofErr w:type="spellEnd"/>
      <w:r w:rsidRPr="006552EA">
        <w:rPr>
          <w:rFonts w:ascii="Arial" w:hAnsi="Arial"/>
        </w:rPr>
        <w:t xml:space="preserve"> aleatoria y ciega. El cáncer de próstata ha sido un tumor no visible con las pruebas diagnósticas clásicas. </w:t>
      </w:r>
      <w:r w:rsidRPr="006548B0">
        <w:rPr>
          <w:rFonts w:ascii="Arial" w:hAnsi="Arial"/>
        </w:rPr>
        <w:t>De forma ciega se tomaban muestras al azar; sin poder dirigir la toma de muestras a zonas de sospecha, y de forma aleatoria se acertaba en el tumor o no.</w:t>
      </w:r>
    </w:p>
    <w:p w14:paraId="0486D673" w14:textId="77777777" w:rsidR="00D70AE3" w:rsidRDefault="00D70AE3" w:rsidP="00D70AE3">
      <w:pPr>
        <w:pStyle w:val="NormalWeb"/>
        <w:jc w:val="both"/>
        <w:rPr>
          <w:rFonts w:ascii="Arial" w:hAnsi="Arial"/>
        </w:rPr>
      </w:pPr>
      <w:r w:rsidRPr="006552EA">
        <w:rPr>
          <w:rFonts w:ascii="Arial" w:hAnsi="Arial"/>
        </w:rPr>
        <w:t>Este tipo de biopsias lleva</w:t>
      </w:r>
      <w:r w:rsidR="008D01C5">
        <w:rPr>
          <w:rFonts w:ascii="Arial" w:hAnsi="Arial"/>
        </w:rPr>
        <w:t>ba</w:t>
      </w:r>
      <w:r w:rsidRPr="006552EA">
        <w:rPr>
          <w:rFonts w:ascii="Arial" w:hAnsi="Arial"/>
        </w:rPr>
        <w:t>n asociadas dos situaciones relevantes y desfavorables. Por un lado, poder dejar sin diagnosticar tumores de alto riesgo (si no tomamos muestras del área tumoral), con las implicaciones que esto puede tener para la calidad de vida y supervivencia del paciente. Por el otro, diagnosticar cánceres con poco potencial de malignidad (</w:t>
      </w:r>
      <w:proofErr w:type="spellStart"/>
      <w:r w:rsidRPr="006552EA">
        <w:rPr>
          <w:rFonts w:ascii="Arial" w:hAnsi="Arial"/>
        </w:rPr>
        <w:t>sobrediagnóstico</w:t>
      </w:r>
      <w:proofErr w:type="spellEnd"/>
      <w:r w:rsidRPr="006552EA">
        <w:rPr>
          <w:rFonts w:ascii="Arial" w:hAnsi="Arial"/>
        </w:rPr>
        <w:t>) que nos conduce al tratamiento (con los efectos secundarios asociados a este) de pacientes en los que el cáncer no tendría impacto en su supervivencia global (</w:t>
      </w:r>
      <w:proofErr w:type="spellStart"/>
      <w:r w:rsidRPr="006552EA">
        <w:rPr>
          <w:rFonts w:ascii="Arial" w:hAnsi="Arial"/>
        </w:rPr>
        <w:t>sobretratamiento</w:t>
      </w:r>
      <w:proofErr w:type="spellEnd"/>
      <w:r w:rsidRPr="006552EA">
        <w:rPr>
          <w:rFonts w:ascii="Arial" w:hAnsi="Arial"/>
        </w:rPr>
        <w:t>).</w:t>
      </w:r>
    </w:p>
    <w:p w14:paraId="43DD9B58" w14:textId="77777777" w:rsidR="00AC2178" w:rsidRDefault="00AC2178" w:rsidP="00AC2178">
      <w:pPr>
        <w:pStyle w:val="NormalWeb"/>
        <w:spacing w:before="0" w:beforeAutospacing="0" w:after="0" w:afterAutospacing="0"/>
        <w:jc w:val="both"/>
        <w:rPr>
          <w:rFonts w:ascii="Arial" w:hAnsi="Arial"/>
        </w:rPr>
      </w:pPr>
      <w:r w:rsidRPr="00AC2178">
        <w:rPr>
          <w:rFonts w:ascii="Arial" w:hAnsi="Arial"/>
          <w:b/>
        </w:rPr>
        <w:t>Diagnosticar tumores antes invisibles</w:t>
      </w:r>
      <w:r>
        <w:rPr>
          <w:rFonts w:ascii="Arial" w:hAnsi="Arial"/>
        </w:rPr>
        <w:t xml:space="preserve"> </w:t>
      </w:r>
    </w:p>
    <w:p w14:paraId="279D6732" w14:textId="6DB0D6B1" w:rsidR="006552EA" w:rsidRPr="0084063A" w:rsidRDefault="00D4745B" w:rsidP="00FC5122">
      <w:pPr>
        <w:pStyle w:val="NormalWeb"/>
        <w:spacing w:before="0" w:beforeAutospacing="0" w:after="0" w:afterAutospacing="0"/>
        <w:jc w:val="both"/>
        <w:rPr>
          <w:rFonts w:ascii="Arial" w:hAnsi="Arial"/>
          <w:highlight w:val="yellow"/>
        </w:rPr>
      </w:pPr>
      <w:r w:rsidRPr="0084063A">
        <w:rPr>
          <w:rFonts w:ascii="Arial" w:hAnsi="Arial"/>
        </w:rPr>
        <w:t>La</w:t>
      </w:r>
      <w:r w:rsidR="008D01C5" w:rsidRPr="0084063A">
        <w:rPr>
          <w:rFonts w:ascii="Arial" w:hAnsi="Arial"/>
        </w:rPr>
        <w:t xml:space="preserve"> llegada de esta nueva tecnología de </w:t>
      </w:r>
      <w:r w:rsidRPr="0084063A">
        <w:rPr>
          <w:rFonts w:ascii="Arial" w:hAnsi="Arial"/>
        </w:rPr>
        <w:t>diagnóstico</w:t>
      </w:r>
      <w:r w:rsidR="00AC2178" w:rsidRPr="0084063A">
        <w:rPr>
          <w:rFonts w:ascii="Arial" w:hAnsi="Arial"/>
        </w:rPr>
        <w:t>,</w:t>
      </w:r>
      <w:r w:rsidRPr="0084063A">
        <w:rPr>
          <w:rFonts w:ascii="Arial" w:hAnsi="Arial"/>
        </w:rPr>
        <w:t xml:space="preserve"> que tiene una </w:t>
      </w:r>
      <w:r w:rsidR="00DD0BCD" w:rsidRPr="0084063A">
        <w:rPr>
          <w:rFonts w:ascii="Arial" w:hAnsi="Arial"/>
        </w:rPr>
        <w:t>i</w:t>
      </w:r>
      <w:r w:rsidRPr="0084063A">
        <w:rPr>
          <w:rFonts w:ascii="Arial" w:hAnsi="Arial"/>
        </w:rPr>
        <w:t>mpli</w:t>
      </w:r>
      <w:r w:rsidR="00DD0BCD" w:rsidRPr="0084063A">
        <w:rPr>
          <w:rFonts w:ascii="Arial" w:hAnsi="Arial"/>
        </w:rPr>
        <w:t>c</w:t>
      </w:r>
      <w:r w:rsidRPr="0084063A">
        <w:rPr>
          <w:rFonts w:ascii="Arial" w:hAnsi="Arial"/>
        </w:rPr>
        <w:t xml:space="preserve">ación inmediata </w:t>
      </w:r>
      <w:r w:rsidR="00AC2178" w:rsidRPr="0084063A">
        <w:rPr>
          <w:rFonts w:ascii="Arial" w:hAnsi="Arial"/>
        </w:rPr>
        <w:t xml:space="preserve">en el campo quirúrgico, </w:t>
      </w:r>
      <w:r w:rsidR="00DD0BCD" w:rsidRPr="0084063A">
        <w:rPr>
          <w:rFonts w:ascii="Arial" w:hAnsi="Arial"/>
        </w:rPr>
        <w:t>permite a</w:t>
      </w:r>
      <w:r w:rsidR="00AC2178" w:rsidRPr="0084063A">
        <w:rPr>
          <w:rFonts w:ascii="Arial" w:hAnsi="Arial"/>
        </w:rPr>
        <w:t xml:space="preserve">l cirujano </w:t>
      </w:r>
      <w:r w:rsidR="00DD0BCD" w:rsidRPr="0084063A">
        <w:rPr>
          <w:rFonts w:ascii="Arial" w:hAnsi="Arial"/>
        </w:rPr>
        <w:t xml:space="preserve">tener </w:t>
      </w:r>
      <w:r w:rsidR="00AC2178" w:rsidRPr="0084063A">
        <w:rPr>
          <w:rFonts w:ascii="Arial" w:hAnsi="Arial"/>
        </w:rPr>
        <w:t>una información anatómica más precisa e</w:t>
      </w:r>
      <w:r w:rsidR="00DD0BCD" w:rsidRPr="0084063A">
        <w:rPr>
          <w:rFonts w:ascii="Arial" w:hAnsi="Arial"/>
        </w:rPr>
        <w:t>,</w:t>
      </w:r>
      <w:r w:rsidR="00AC2178" w:rsidRPr="0084063A">
        <w:rPr>
          <w:rFonts w:ascii="Arial" w:hAnsi="Arial"/>
        </w:rPr>
        <w:t xml:space="preserve"> </w:t>
      </w:r>
      <w:r w:rsidR="00DD0BCD" w:rsidRPr="0084063A">
        <w:rPr>
          <w:rFonts w:ascii="Arial" w:hAnsi="Arial"/>
        </w:rPr>
        <w:t>incluso, poder</w:t>
      </w:r>
      <w:r w:rsidR="00AC2178" w:rsidRPr="0084063A">
        <w:rPr>
          <w:rFonts w:ascii="Arial" w:hAnsi="Arial"/>
        </w:rPr>
        <w:t xml:space="preserve"> diagnosticar tumores antes invisibles.</w:t>
      </w:r>
      <w:r w:rsidR="00AC2178">
        <w:rPr>
          <w:rFonts w:ascii="Arial" w:hAnsi="Arial"/>
        </w:rPr>
        <w:t xml:space="preserve"> “</w:t>
      </w:r>
      <w:r w:rsidR="006552EA" w:rsidRPr="006552EA">
        <w:rPr>
          <w:rFonts w:ascii="Arial" w:hAnsi="Arial"/>
        </w:rPr>
        <w:t xml:space="preserve">La posibilidad de dirigir la toma de muestras a </w:t>
      </w:r>
      <w:r w:rsidR="00AC2178">
        <w:rPr>
          <w:rFonts w:ascii="Arial" w:hAnsi="Arial"/>
        </w:rPr>
        <w:t>las</w:t>
      </w:r>
      <w:r w:rsidR="006552EA" w:rsidRPr="006552EA">
        <w:rPr>
          <w:rFonts w:ascii="Arial" w:hAnsi="Arial"/>
        </w:rPr>
        <w:t xml:space="preserve"> regiones anatómicas que el radiólogo nos marca como zonas de alta probabilidad de cáncer de próstata, aumenta significativamente la capacidad que tenemos de diagnosticar un cáncer de próstata en</w:t>
      </w:r>
      <w:r w:rsidR="00AC2178">
        <w:rPr>
          <w:rFonts w:ascii="Arial" w:hAnsi="Arial"/>
        </w:rPr>
        <w:t xml:space="preserve"> </w:t>
      </w:r>
      <w:r w:rsidR="006552EA" w:rsidRPr="006552EA">
        <w:rPr>
          <w:rFonts w:ascii="Arial" w:hAnsi="Arial"/>
        </w:rPr>
        <w:t xml:space="preserve">un paciente que lo padece. Además, por la sensibilidad de la resonancia para identificar tumores clínicamente significativos, lo que realmente </w:t>
      </w:r>
      <w:r w:rsidR="006552EA" w:rsidRPr="006552EA">
        <w:rPr>
          <w:rFonts w:ascii="Arial" w:hAnsi="Arial"/>
        </w:rPr>
        <w:lastRenderedPageBreak/>
        <w:t>nos permite este tipo de biopsias es aumentar la tasa diagnóstica de cáncer de próstata clínicamente significativo, y disminuir así el diagnóstico de tumores indolentes</w:t>
      </w:r>
      <w:r w:rsidR="00AC2178">
        <w:rPr>
          <w:rFonts w:ascii="Arial" w:hAnsi="Arial"/>
        </w:rPr>
        <w:t>”, señala el Dr. Javier Romero Otero, director del Departamento de Urología de HM Hospitales en Madrid.</w:t>
      </w:r>
    </w:p>
    <w:p w14:paraId="5C8CB60A" w14:textId="77777777" w:rsidR="00FC5122" w:rsidRPr="006552EA" w:rsidRDefault="00FC5122" w:rsidP="00FC5122">
      <w:pPr>
        <w:pStyle w:val="NormalWeb"/>
        <w:spacing w:before="0" w:beforeAutospacing="0" w:after="0" w:afterAutospacing="0"/>
        <w:jc w:val="both"/>
        <w:rPr>
          <w:rFonts w:ascii="Arial" w:hAnsi="Arial"/>
        </w:rPr>
      </w:pPr>
    </w:p>
    <w:p w14:paraId="1D308569" w14:textId="2E410806" w:rsidR="00146D64" w:rsidRPr="006552EA" w:rsidRDefault="00146D64" w:rsidP="00146D64">
      <w:pPr>
        <w:pStyle w:val="NormalWeb"/>
        <w:spacing w:before="0" w:beforeAutospacing="0" w:after="0" w:afterAutospacing="0"/>
        <w:jc w:val="both"/>
        <w:rPr>
          <w:rFonts w:ascii="Arial" w:hAnsi="Arial"/>
        </w:rPr>
      </w:pPr>
      <w:r>
        <w:rPr>
          <w:rFonts w:ascii="Arial" w:hAnsi="Arial"/>
        </w:rPr>
        <w:t>Esta modalidad diagn</w:t>
      </w:r>
      <w:r w:rsidR="006548B0">
        <w:rPr>
          <w:rFonts w:ascii="Arial" w:hAnsi="Arial"/>
        </w:rPr>
        <w:t>ó</w:t>
      </w:r>
      <w:r>
        <w:rPr>
          <w:rFonts w:ascii="Arial" w:hAnsi="Arial"/>
        </w:rPr>
        <w:t xml:space="preserve">stica reporta otros múltiples beneficios para el paciente. Al </w:t>
      </w:r>
      <w:r w:rsidR="006552EA" w:rsidRPr="006552EA">
        <w:rPr>
          <w:rFonts w:ascii="Arial" w:hAnsi="Arial"/>
        </w:rPr>
        <w:t>realiza</w:t>
      </w:r>
      <w:r>
        <w:rPr>
          <w:rFonts w:ascii="Arial" w:hAnsi="Arial"/>
        </w:rPr>
        <w:t xml:space="preserve">rse </w:t>
      </w:r>
      <w:r w:rsidR="006552EA" w:rsidRPr="006552EA">
        <w:rPr>
          <w:rFonts w:ascii="Arial" w:hAnsi="Arial"/>
        </w:rPr>
        <w:t xml:space="preserve">por vía </w:t>
      </w:r>
      <w:proofErr w:type="spellStart"/>
      <w:r w:rsidR="006552EA" w:rsidRPr="006552EA">
        <w:rPr>
          <w:rFonts w:ascii="Arial" w:hAnsi="Arial"/>
        </w:rPr>
        <w:t>transperineal</w:t>
      </w:r>
      <w:proofErr w:type="spellEnd"/>
      <w:r>
        <w:rPr>
          <w:rFonts w:ascii="Arial" w:hAnsi="Arial"/>
        </w:rPr>
        <w:t xml:space="preserve"> se evita l</w:t>
      </w:r>
      <w:r w:rsidR="006552EA" w:rsidRPr="006552EA">
        <w:rPr>
          <w:rFonts w:ascii="Arial" w:hAnsi="Arial"/>
        </w:rPr>
        <w:t xml:space="preserve">a vía </w:t>
      </w:r>
      <w:proofErr w:type="spellStart"/>
      <w:r w:rsidR="006552EA" w:rsidRPr="006552EA">
        <w:rPr>
          <w:rFonts w:ascii="Arial" w:hAnsi="Arial"/>
        </w:rPr>
        <w:t>transrectal</w:t>
      </w:r>
      <w:proofErr w:type="spellEnd"/>
      <w:r w:rsidR="006548B0">
        <w:rPr>
          <w:rFonts w:ascii="Arial" w:hAnsi="Arial"/>
        </w:rPr>
        <w:t>,</w:t>
      </w:r>
      <w:r w:rsidR="006552EA" w:rsidRPr="006552EA">
        <w:rPr>
          <w:rFonts w:ascii="Arial" w:hAnsi="Arial"/>
        </w:rPr>
        <w:t xml:space="preserve"> </w:t>
      </w:r>
      <w:r>
        <w:rPr>
          <w:rFonts w:ascii="Arial" w:hAnsi="Arial"/>
        </w:rPr>
        <w:t xml:space="preserve">lo que </w:t>
      </w:r>
      <w:r w:rsidR="006552EA" w:rsidRPr="006552EA">
        <w:rPr>
          <w:rFonts w:ascii="Arial" w:hAnsi="Arial"/>
        </w:rPr>
        <w:t xml:space="preserve">elimina la posibilidad de </w:t>
      </w:r>
      <w:proofErr w:type="spellStart"/>
      <w:r w:rsidR="006552EA" w:rsidRPr="006552EA">
        <w:rPr>
          <w:rFonts w:ascii="Arial" w:hAnsi="Arial"/>
        </w:rPr>
        <w:t>rectorragia</w:t>
      </w:r>
      <w:proofErr w:type="spellEnd"/>
      <w:r w:rsidR="006552EA" w:rsidRPr="006552EA">
        <w:rPr>
          <w:rFonts w:ascii="Arial" w:hAnsi="Arial"/>
        </w:rPr>
        <w:t xml:space="preserve"> y disminu</w:t>
      </w:r>
      <w:r w:rsidR="006548B0">
        <w:rPr>
          <w:rFonts w:ascii="Arial" w:hAnsi="Arial"/>
        </w:rPr>
        <w:t>ye</w:t>
      </w:r>
      <w:r w:rsidR="006552EA" w:rsidRPr="006552EA">
        <w:rPr>
          <w:rFonts w:ascii="Arial" w:hAnsi="Arial"/>
        </w:rPr>
        <w:t xml:space="preserve"> significativamente la posibilidad de padecer una infección tras el procedimiento.</w:t>
      </w:r>
      <w:r>
        <w:rPr>
          <w:rFonts w:ascii="Arial" w:hAnsi="Arial"/>
        </w:rPr>
        <w:t xml:space="preserve"> Incluso esta nueva modalidad diagnóstica será la de elección en un futuro para el diagnóstico de recidivas tumorales en pacientes que hayan recibido previamente </w:t>
      </w:r>
      <w:proofErr w:type="spellStart"/>
      <w:r>
        <w:rPr>
          <w:rFonts w:ascii="Arial" w:hAnsi="Arial"/>
        </w:rPr>
        <w:t>radiopterapia</w:t>
      </w:r>
      <w:proofErr w:type="spellEnd"/>
      <w:r>
        <w:rPr>
          <w:rFonts w:ascii="Arial" w:hAnsi="Arial"/>
        </w:rPr>
        <w:t xml:space="preserve">, </w:t>
      </w:r>
      <w:proofErr w:type="spellStart"/>
      <w:r>
        <w:rPr>
          <w:rFonts w:ascii="Arial" w:hAnsi="Arial"/>
        </w:rPr>
        <w:t>braquiterapia</w:t>
      </w:r>
      <w:proofErr w:type="spellEnd"/>
      <w:r>
        <w:rPr>
          <w:rFonts w:ascii="Arial" w:hAnsi="Arial"/>
        </w:rPr>
        <w:t xml:space="preserve"> o crioterapia.</w:t>
      </w:r>
    </w:p>
    <w:p w14:paraId="697AD692" w14:textId="77777777" w:rsidR="00122AD5" w:rsidRDefault="00122AD5" w:rsidP="006552EA">
      <w:pPr>
        <w:jc w:val="both"/>
        <w:rPr>
          <w:rFonts w:ascii="Arial" w:eastAsia="Times New Roman" w:hAnsi="Arial" w:cs="Arial"/>
          <w:b/>
        </w:rPr>
      </w:pPr>
    </w:p>
    <w:p w14:paraId="28869F8B" w14:textId="77777777" w:rsidR="00122AD5" w:rsidRDefault="00122AD5" w:rsidP="006552EA">
      <w:pPr>
        <w:jc w:val="both"/>
        <w:rPr>
          <w:rFonts w:ascii="Arial" w:eastAsia="Times New Roman" w:hAnsi="Arial" w:cs="Arial"/>
          <w:b/>
        </w:rPr>
      </w:pPr>
    </w:p>
    <w:p w14:paraId="4FA35EAD" w14:textId="77777777" w:rsidR="007A5FFC" w:rsidRDefault="007A5FFC" w:rsidP="00EB71C7">
      <w:pPr>
        <w:pStyle w:val="CuerpoA"/>
        <w:jc w:val="both"/>
        <w:rPr>
          <w:rFonts w:ascii="Arial" w:eastAsia="Times New Roman" w:hAnsi="Arial" w:cs="Arial"/>
          <w:b/>
          <w:color w:val="auto"/>
        </w:rPr>
      </w:pPr>
    </w:p>
    <w:p w14:paraId="4974021E" w14:textId="77777777" w:rsidR="00EB71C7" w:rsidRDefault="00EB71C7" w:rsidP="00EB71C7">
      <w:pPr>
        <w:pStyle w:val="CuerpoA"/>
        <w:jc w:val="both"/>
        <w:rPr>
          <w:rFonts w:ascii="Arial" w:eastAsia="Times New Roman" w:hAnsi="Arial" w:cs="Arial"/>
          <w:b/>
          <w:color w:val="auto"/>
        </w:rPr>
      </w:pPr>
      <w:r>
        <w:rPr>
          <w:rFonts w:ascii="Arial" w:eastAsia="Times New Roman" w:hAnsi="Arial" w:cs="Arial"/>
          <w:b/>
          <w:color w:val="auto"/>
        </w:rPr>
        <w:t>HM Hospitales</w:t>
      </w:r>
    </w:p>
    <w:p w14:paraId="028208A0" w14:textId="77777777" w:rsidR="00EB71C7" w:rsidRDefault="00EB71C7" w:rsidP="00EB71C7">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14:paraId="51919FCA" w14:textId="77777777" w:rsidR="00EB71C7" w:rsidRDefault="00EB71C7" w:rsidP="00EB71C7">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5AABF508" w14:textId="77777777" w:rsidR="00EB71C7" w:rsidRDefault="00EB71C7" w:rsidP="00EB71C7">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11E40CED" w14:textId="77777777" w:rsidR="00EB71C7" w:rsidRDefault="00EB71C7" w:rsidP="00EB71C7">
      <w:pPr>
        <w:pStyle w:val="CuerpoBA"/>
        <w:rPr>
          <w:rFonts w:eastAsia="Arial Unicode MS" w:hAnsi="Arial Unicode MS" w:cs="Arial Unicode MS"/>
          <w:sz w:val="20"/>
          <w:szCs w:val="20"/>
        </w:rPr>
      </w:pPr>
    </w:p>
    <w:p w14:paraId="74D08B7A" w14:textId="77777777"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7F83CE0A" w14:textId="77777777"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7E84463F" w14:textId="77777777" w:rsidR="00EB71C7" w:rsidRDefault="00EB71C7" w:rsidP="00EB71C7">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3387DF64" w14:textId="77777777"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7E91C695" w14:textId="77777777" w:rsidR="00EB71C7" w:rsidRDefault="00EB71C7" w:rsidP="00EB71C7">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7" w:history="1">
        <w:r>
          <w:rPr>
            <w:rStyle w:val="Hyperlink1"/>
            <w:rFonts w:eastAsia="Arial Unicode MS" w:hAnsi="Arial Unicode MS" w:cs="Arial Unicode MS"/>
            <w:b w:val="0"/>
            <w:bCs w:val="0"/>
          </w:rPr>
          <w:t>mgarciarodriguez@hmhospitales.com</w:t>
        </w:r>
      </w:hyperlink>
    </w:p>
    <w:p w14:paraId="397C385E" w14:textId="77777777" w:rsidR="00D32BAF" w:rsidRDefault="00EB71C7" w:rsidP="00C92761">
      <w:pPr>
        <w:jc w:val="both"/>
        <w:rPr>
          <w:rStyle w:val="Hipervnculo"/>
          <w:rFonts w:ascii="Arial" w:eastAsia="Arial Unicode MS" w:hAnsi="Arial" w:cs="Arial"/>
          <w:sz w:val="20"/>
          <w:szCs w:val="20"/>
        </w:rPr>
      </w:pPr>
      <w:r>
        <w:rPr>
          <w:rFonts w:ascii="Arial" w:hAnsi="Arial" w:cs="Arial"/>
          <w:sz w:val="20"/>
          <w:szCs w:val="20"/>
        </w:rPr>
        <w:t xml:space="preserve">Más información: </w:t>
      </w:r>
      <w:hyperlink r:id="rId8" w:history="1">
        <w:r>
          <w:rPr>
            <w:rStyle w:val="Hipervnculo"/>
            <w:rFonts w:ascii="Arial" w:eastAsia="Arial Unicode MS" w:hAnsi="Arial" w:cs="Arial"/>
            <w:sz w:val="20"/>
            <w:szCs w:val="20"/>
          </w:rPr>
          <w:t>www.hmhospitales.com</w:t>
        </w:r>
      </w:hyperlink>
    </w:p>
    <w:p w14:paraId="6D8B39E6" w14:textId="77777777" w:rsidR="000905BD" w:rsidRDefault="000905BD" w:rsidP="00C92761">
      <w:pPr>
        <w:jc w:val="both"/>
        <w:rPr>
          <w:rStyle w:val="Hipervnculo"/>
          <w:rFonts w:ascii="Arial" w:eastAsia="Arial Unicode MS" w:hAnsi="Arial" w:cs="Arial"/>
          <w:sz w:val="20"/>
          <w:szCs w:val="20"/>
        </w:rPr>
      </w:pPr>
    </w:p>
    <w:p w14:paraId="11391EE6" w14:textId="77777777" w:rsidR="000905BD" w:rsidRDefault="000905BD" w:rsidP="00C92761">
      <w:pPr>
        <w:jc w:val="both"/>
        <w:rPr>
          <w:rStyle w:val="Hipervnculo"/>
          <w:rFonts w:ascii="Arial" w:eastAsia="Arial Unicode MS" w:hAnsi="Arial" w:cs="Arial"/>
          <w:sz w:val="20"/>
          <w:szCs w:val="20"/>
        </w:rPr>
      </w:pPr>
    </w:p>
    <w:sectPr w:rsidR="000905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outline w:val="0"/>
        <w:color w:val="000000"/>
        <w:spacing w:val="-4"/>
        <w:kern w:val="1"/>
        <w:position w:val="0"/>
        <w:sz w:val="24"/>
        <w:szCs w:val="24"/>
        <w:u w:val="none"/>
        <w:vertAlign w:val="baseline"/>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57"/>
    <w:rsid w:val="00012E4B"/>
    <w:rsid w:val="00021F27"/>
    <w:rsid w:val="000241E2"/>
    <w:rsid w:val="00067125"/>
    <w:rsid w:val="000840E5"/>
    <w:rsid w:val="000905BD"/>
    <w:rsid w:val="000C4360"/>
    <w:rsid w:val="000D64EF"/>
    <w:rsid w:val="00107BC8"/>
    <w:rsid w:val="00122AD5"/>
    <w:rsid w:val="00122EF3"/>
    <w:rsid w:val="00146D64"/>
    <w:rsid w:val="00153413"/>
    <w:rsid w:val="001834BB"/>
    <w:rsid w:val="001B03BE"/>
    <w:rsid w:val="001E2E4F"/>
    <w:rsid w:val="00221202"/>
    <w:rsid w:val="00230C0C"/>
    <w:rsid w:val="00267E7A"/>
    <w:rsid w:val="00272392"/>
    <w:rsid w:val="002C035F"/>
    <w:rsid w:val="002C20CB"/>
    <w:rsid w:val="002D1D8F"/>
    <w:rsid w:val="00336BD0"/>
    <w:rsid w:val="00376348"/>
    <w:rsid w:val="003769B3"/>
    <w:rsid w:val="00384328"/>
    <w:rsid w:val="00384818"/>
    <w:rsid w:val="003872C4"/>
    <w:rsid w:val="003B171E"/>
    <w:rsid w:val="003C397B"/>
    <w:rsid w:val="003E234E"/>
    <w:rsid w:val="003F09FF"/>
    <w:rsid w:val="00404F50"/>
    <w:rsid w:val="00426ACA"/>
    <w:rsid w:val="00441682"/>
    <w:rsid w:val="00460AD7"/>
    <w:rsid w:val="00476C57"/>
    <w:rsid w:val="00482DD5"/>
    <w:rsid w:val="004B46D4"/>
    <w:rsid w:val="004B6BFA"/>
    <w:rsid w:val="004C7B71"/>
    <w:rsid w:val="004D3E57"/>
    <w:rsid w:val="004E75DE"/>
    <w:rsid w:val="00507D35"/>
    <w:rsid w:val="00535DCF"/>
    <w:rsid w:val="00586B74"/>
    <w:rsid w:val="00587BD2"/>
    <w:rsid w:val="0059359A"/>
    <w:rsid w:val="005E6037"/>
    <w:rsid w:val="005F6033"/>
    <w:rsid w:val="00606189"/>
    <w:rsid w:val="006114CE"/>
    <w:rsid w:val="006175F9"/>
    <w:rsid w:val="006548B0"/>
    <w:rsid w:val="006552EA"/>
    <w:rsid w:val="00662A6D"/>
    <w:rsid w:val="006633B7"/>
    <w:rsid w:val="00664DA6"/>
    <w:rsid w:val="006C4186"/>
    <w:rsid w:val="006E5B23"/>
    <w:rsid w:val="006F2A71"/>
    <w:rsid w:val="007024A5"/>
    <w:rsid w:val="0072390A"/>
    <w:rsid w:val="007321CC"/>
    <w:rsid w:val="007636F4"/>
    <w:rsid w:val="00791147"/>
    <w:rsid w:val="007A5FFC"/>
    <w:rsid w:val="007C5725"/>
    <w:rsid w:val="007E1985"/>
    <w:rsid w:val="007F3042"/>
    <w:rsid w:val="00831F1F"/>
    <w:rsid w:val="0084063A"/>
    <w:rsid w:val="0089324E"/>
    <w:rsid w:val="008C17CD"/>
    <w:rsid w:val="008D01C5"/>
    <w:rsid w:val="008E3409"/>
    <w:rsid w:val="008F592E"/>
    <w:rsid w:val="009220D8"/>
    <w:rsid w:val="00933334"/>
    <w:rsid w:val="00986CE3"/>
    <w:rsid w:val="009C0F8C"/>
    <w:rsid w:val="009E6E9B"/>
    <w:rsid w:val="00A12FFB"/>
    <w:rsid w:val="00A13F44"/>
    <w:rsid w:val="00A22116"/>
    <w:rsid w:val="00A24A9F"/>
    <w:rsid w:val="00A80891"/>
    <w:rsid w:val="00A81B1F"/>
    <w:rsid w:val="00AA37DB"/>
    <w:rsid w:val="00AC2178"/>
    <w:rsid w:val="00AD5E2A"/>
    <w:rsid w:val="00AF1D16"/>
    <w:rsid w:val="00B010A4"/>
    <w:rsid w:val="00B11674"/>
    <w:rsid w:val="00B1292C"/>
    <w:rsid w:val="00B25E17"/>
    <w:rsid w:val="00B434E2"/>
    <w:rsid w:val="00B71FA6"/>
    <w:rsid w:val="00B9190F"/>
    <w:rsid w:val="00BD5934"/>
    <w:rsid w:val="00BF0F8D"/>
    <w:rsid w:val="00C00EDA"/>
    <w:rsid w:val="00C02590"/>
    <w:rsid w:val="00C13B3D"/>
    <w:rsid w:val="00C3280D"/>
    <w:rsid w:val="00C4582B"/>
    <w:rsid w:val="00C45E8B"/>
    <w:rsid w:val="00C67AF6"/>
    <w:rsid w:val="00C92761"/>
    <w:rsid w:val="00CB0893"/>
    <w:rsid w:val="00CD70F3"/>
    <w:rsid w:val="00D033D0"/>
    <w:rsid w:val="00D12BE3"/>
    <w:rsid w:val="00D32BAF"/>
    <w:rsid w:val="00D4745B"/>
    <w:rsid w:val="00D56C3D"/>
    <w:rsid w:val="00D6149F"/>
    <w:rsid w:val="00D70AE3"/>
    <w:rsid w:val="00D727D8"/>
    <w:rsid w:val="00DC433C"/>
    <w:rsid w:val="00DD0BCD"/>
    <w:rsid w:val="00E01574"/>
    <w:rsid w:val="00E2069A"/>
    <w:rsid w:val="00E23756"/>
    <w:rsid w:val="00E31156"/>
    <w:rsid w:val="00E43829"/>
    <w:rsid w:val="00E44DB9"/>
    <w:rsid w:val="00E77D5B"/>
    <w:rsid w:val="00EB71C7"/>
    <w:rsid w:val="00ED173D"/>
    <w:rsid w:val="00ED5DA6"/>
    <w:rsid w:val="00F322FA"/>
    <w:rsid w:val="00F441AC"/>
    <w:rsid w:val="00F64F6C"/>
    <w:rsid w:val="00F668B8"/>
    <w:rsid w:val="00FB3E9E"/>
    <w:rsid w:val="00FB4C85"/>
    <w:rsid w:val="00FC5122"/>
    <w:rsid w:val="00FE5596"/>
    <w:rsid w:val="00FE7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E43A"/>
  <w15:chartTrackingRefBased/>
  <w15:docId w15:val="{46BE07E1-D7BF-4773-A4CE-4B4F7DF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B71C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EB71C7"/>
    <w:rPr>
      <w:rFonts w:ascii="Times New Roman" w:eastAsia="Times New Roman" w:hAnsi="Times New Roman" w:cs="Times New Roman"/>
      <w:sz w:val="24"/>
      <w:szCs w:val="24"/>
      <w:lang w:val="es-ES_tradnl" w:eastAsia="ar-SA"/>
    </w:rPr>
  </w:style>
  <w:style w:type="paragraph" w:customStyle="1" w:styleId="normaltextonoticia">
    <w:name w:val="normaltextonoticia"/>
    <w:basedOn w:val="Normal"/>
    <w:rsid w:val="00EB71C7"/>
    <w:pPr>
      <w:suppressAutoHyphens/>
      <w:spacing w:before="280" w:after="280" w:line="240" w:lineRule="auto"/>
    </w:pPr>
    <w:rPr>
      <w:rFonts w:ascii="Arial" w:eastAsia="Calibri" w:hAnsi="Arial" w:cs="Arial"/>
      <w:color w:val="000000"/>
      <w:sz w:val="18"/>
      <w:szCs w:val="18"/>
      <w:lang w:val="es-ES_tradnl" w:eastAsia="ar-SA"/>
    </w:rPr>
  </w:style>
  <w:style w:type="paragraph" w:styleId="Prrafodelista">
    <w:name w:val="List Paragraph"/>
    <w:basedOn w:val="Normal"/>
    <w:uiPriority w:val="34"/>
    <w:qFormat/>
    <w:rsid w:val="00EB71C7"/>
    <w:pPr>
      <w:suppressAutoHyphens/>
      <w:autoSpaceDN w:val="0"/>
      <w:spacing w:after="0" w:line="240" w:lineRule="auto"/>
      <w:ind w:left="720"/>
      <w:textAlignment w:val="baseline"/>
    </w:pPr>
    <w:rPr>
      <w:rFonts w:ascii="Calibri" w:eastAsia="Calibri" w:hAnsi="Calibri" w:cs="Calibri"/>
    </w:rPr>
  </w:style>
  <w:style w:type="character" w:styleId="Hipervnculo">
    <w:name w:val="Hyperlink"/>
    <w:unhideWhenUsed/>
    <w:rsid w:val="00EB71C7"/>
    <w:rPr>
      <w:strike w:val="0"/>
      <w:dstrike w:val="0"/>
      <w:color w:val="0000FF"/>
      <w:u w:val="none"/>
      <w:effect w:val="none"/>
    </w:rPr>
  </w:style>
  <w:style w:type="paragraph" w:customStyle="1" w:styleId="CuerpoA">
    <w:name w:val="Cuerpo A"/>
    <w:rsid w:val="00EB71C7"/>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EB71C7"/>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EB71C7"/>
    <w:rPr>
      <w:rFonts w:ascii="Arial" w:eastAsia="Arial" w:hAnsi="Arial" w:cs="Arial" w:hint="default"/>
      <w:strike w:val="0"/>
      <w:dstrike w:val="0"/>
      <w:color w:val="0000FF"/>
      <w:sz w:val="20"/>
      <w:szCs w:val="20"/>
      <w:u w:val="none"/>
      <w:effect w:val="none"/>
      <w:lang w:val="es-ES_tradnl"/>
    </w:rPr>
  </w:style>
  <w:style w:type="paragraph" w:styleId="Textodeglobo">
    <w:name w:val="Balloon Text"/>
    <w:basedOn w:val="Normal"/>
    <w:link w:val="TextodegloboCar"/>
    <w:uiPriority w:val="99"/>
    <w:semiHidden/>
    <w:unhideWhenUsed/>
    <w:rsid w:val="007F3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042"/>
    <w:rPr>
      <w:rFonts w:ascii="Segoe UI" w:hAnsi="Segoe UI" w:cs="Segoe UI"/>
      <w:sz w:val="18"/>
      <w:szCs w:val="18"/>
    </w:rPr>
  </w:style>
  <w:style w:type="character" w:styleId="nfasis">
    <w:name w:val="Emphasis"/>
    <w:basedOn w:val="Fuentedeprrafopredeter"/>
    <w:uiPriority w:val="20"/>
    <w:qFormat/>
    <w:rsid w:val="008F592E"/>
    <w:rPr>
      <w:i/>
      <w:iCs/>
    </w:rPr>
  </w:style>
  <w:style w:type="paragraph" w:styleId="NormalWeb">
    <w:name w:val="Normal (Web)"/>
    <w:basedOn w:val="Normal"/>
    <w:uiPriority w:val="99"/>
    <w:semiHidden/>
    <w:unhideWhenUsed/>
    <w:rsid w:val="006552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9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27503">
      <w:bodyDiv w:val="1"/>
      <w:marLeft w:val="0"/>
      <w:marRight w:val="0"/>
      <w:marTop w:val="0"/>
      <w:marBottom w:val="0"/>
      <w:divBdr>
        <w:top w:val="none" w:sz="0" w:space="0" w:color="auto"/>
        <w:left w:val="none" w:sz="0" w:space="0" w:color="auto"/>
        <w:bottom w:val="none" w:sz="0" w:space="0" w:color="auto"/>
        <w:right w:val="none" w:sz="0" w:space="0" w:color="auto"/>
      </w:divBdr>
    </w:div>
    <w:div w:id="18431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D4B75-9C5D-4BA9-BD37-7DF0D429AB29}">
  <ds:schemaRefs>
    <ds:schemaRef ds:uri="http://schemas.openxmlformats.org/officeDocument/2006/bibliography"/>
  </ds:schemaRefs>
</ds:datastoreItem>
</file>

<file path=customXml/itemProps2.xml><?xml version="1.0" encoding="utf-8"?>
<ds:datastoreItem xmlns:ds="http://schemas.openxmlformats.org/officeDocument/2006/customXml" ds:itemID="{319D46A2-F598-4A79-9AF4-4892ED085778}"/>
</file>

<file path=customXml/itemProps3.xml><?xml version="1.0" encoding="utf-8"?>
<ds:datastoreItem xmlns:ds="http://schemas.openxmlformats.org/officeDocument/2006/customXml" ds:itemID="{3BE21B2A-4B96-4938-8F45-92EA3BB7A7CD}"/>
</file>

<file path=customXml/itemProps4.xml><?xml version="1.0" encoding="utf-8"?>
<ds:datastoreItem xmlns:ds="http://schemas.openxmlformats.org/officeDocument/2006/customXml" ds:itemID="{1BE240D3-B179-4326-B7E9-AE4FF0E35707}"/>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2021-05-18T07:39:00Z</cp:lastPrinted>
  <dcterms:created xsi:type="dcterms:W3CDTF">2021-05-20T08:54:00Z</dcterms:created>
  <dcterms:modified xsi:type="dcterms:W3CDTF">2021-05-20T08:54:00Z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