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22E3" w14:textId="4C657D2D" w:rsidR="00326D1E" w:rsidRDefault="00333FBC" w:rsidP="00390484">
      <w:pPr>
        <w:tabs>
          <w:tab w:val="left" w:pos="636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0CF78D" wp14:editId="3EB96E24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947915" cy="774192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arca_HM_HOSPITALES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915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484">
        <w:tab/>
      </w:r>
    </w:p>
    <w:p w14:paraId="53DB3395" w14:textId="77777777" w:rsidR="00390484" w:rsidRDefault="00390484"/>
    <w:p w14:paraId="0B04C72D" w14:textId="49A24E85" w:rsidR="00085392" w:rsidRDefault="00085392" w:rsidP="004F136C">
      <w:pPr>
        <w:jc w:val="center"/>
        <w:rPr>
          <w:rFonts w:ascii="Arial" w:hAnsi="Arial" w:cs="Arial"/>
          <w:sz w:val="28"/>
          <w:szCs w:val="28"/>
        </w:rPr>
      </w:pPr>
    </w:p>
    <w:p w14:paraId="72AB195B" w14:textId="28F8BE7B" w:rsidR="00D73233" w:rsidRPr="00D73233" w:rsidRDefault="00D73233" w:rsidP="004F13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E81E61C" w14:textId="52C7ED68" w:rsidR="004F136C" w:rsidRPr="001E4982" w:rsidRDefault="001E4982" w:rsidP="00694B83">
      <w:pPr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1E4982">
        <w:rPr>
          <w:rFonts w:ascii="Arial" w:hAnsi="Arial" w:cs="Arial"/>
          <w:b/>
          <w:sz w:val="32"/>
          <w:szCs w:val="32"/>
        </w:rPr>
        <w:t xml:space="preserve">HM SANCHINARRO, </w:t>
      </w:r>
      <w:r w:rsidR="000849ED" w:rsidRPr="001E4982">
        <w:rPr>
          <w:rFonts w:ascii="Arial" w:hAnsi="Arial" w:cs="Arial"/>
          <w:b/>
          <w:sz w:val="32"/>
          <w:szCs w:val="32"/>
        </w:rPr>
        <w:t>HOSPITAL</w:t>
      </w:r>
      <w:r w:rsidRPr="001E4982">
        <w:rPr>
          <w:rFonts w:ascii="Arial" w:hAnsi="Arial" w:cs="Arial"/>
          <w:b/>
          <w:sz w:val="32"/>
          <w:szCs w:val="32"/>
        </w:rPr>
        <w:t xml:space="preserve"> PIONERO EN</w:t>
      </w:r>
      <w:r w:rsidR="000849ED" w:rsidRPr="001E4982">
        <w:rPr>
          <w:rFonts w:ascii="Arial" w:hAnsi="Arial" w:cs="Arial"/>
          <w:b/>
          <w:sz w:val="32"/>
          <w:szCs w:val="32"/>
        </w:rPr>
        <w:t xml:space="preserve"> LA SANIDAD PRIVADA </w:t>
      </w:r>
      <w:r w:rsidR="00956740" w:rsidRPr="001E4982">
        <w:rPr>
          <w:rFonts w:ascii="Arial" w:hAnsi="Arial" w:cs="Arial"/>
          <w:b/>
          <w:sz w:val="32"/>
          <w:szCs w:val="32"/>
        </w:rPr>
        <w:t xml:space="preserve">ESPAÑOLA </w:t>
      </w:r>
      <w:r w:rsidR="000849ED" w:rsidRPr="001E4982">
        <w:rPr>
          <w:rFonts w:ascii="Arial" w:hAnsi="Arial" w:cs="Arial"/>
          <w:b/>
          <w:sz w:val="32"/>
          <w:szCs w:val="32"/>
        </w:rPr>
        <w:t>EN INCORPORAR AQUABEAM</w:t>
      </w:r>
      <w:r w:rsidR="006238BE" w:rsidRPr="001E4982">
        <w:rPr>
          <w:rFonts w:ascii="Arial" w:hAnsi="Arial" w:cs="Arial"/>
          <w:b/>
          <w:sz w:val="32"/>
          <w:szCs w:val="32"/>
        </w:rPr>
        <w:t xml:space="preserve"> </w:t>
      </w:r>
      <w:r w:rsidR="00956740" w:rsidRPr="001E4982">
        <w:rPr>
          <w:rFonts w:ascii="Arial" w:hAnsi="Arial" w:cs="Arial"/>
          <w:b/>
          <w:sz w:val="32"/>
          <w:szCs w:val="32"/>
        </w:rPr>
        <w:t>PARA EL TRATAMIENTO DE LA HIPERPLASIA BENIGNA DE PRÓSTATA</w:t>
      </w:r>
    </w:p>
    <w:p w14:paraId="0D704FA7" w14:textId="77777777" w:rsidR="00E54E9B" w:rsidRPr="00025D01" w:rsidRDefault="00E54E9B" w:rsidP="00525CEC">
      <w:pPr>
        <w:jc w:val="both"/>
        <w:rPr>
          <w:rFonts w:ascii="Arial" w:hAnsi="Arial" w:cs="Arial"/>
          <w:b/>
          <w:sz w:val="28"/>
          <w:szCs w:val="28"/>
        </w:rPr>
      </w:pPr>
    </w:p>
    <w:p w14:paraId="1F4D9056" w14:textId="4744D254" w:rsidR="00C656AA" w:rsidRDefault="003B0AA2" w:rsidP="001E1AB7">
      <w:pPr>
        <w:pStyle w:val="normaltextonoticia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/>
        <w:ind w:left="709" w:hanging="28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Esta </w:t>
      </w:r>
      <w:r w:rsidR="000C29AD">
        <w:rPr>
          <w:color w:val="auto"/>
          <w:sz w:val="24"/>
          <w:szCs w:val="24"/>
        </w:rPr>
        <w:t xml:space="preserve">incorporación </w:t>
      </w:r>
      <w:r>
        <w:rPr>
          <w:color w:val="auto"/>
          <w:sz w:val="24"/>
          <w:szCs w:val="24"/>
        </w:rPr>
        <w:t>viene a completar el arsenal quirúrgico robótico del centro</w:t>
      </w:r>
      <w:r w:rsidR="002E304F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que junto a la tecnología de diagnóstico más avanzada lo convierten en la referencia en Urología   </w:t>
      </w:r>
    </w:p>
    <w:p w14:paraId="0B54BFD3" w14:textId="77777777" w:rsidR="00C656AA" w:rsidRDefault="00C656AA" w:rsidP="00F07DFD">
      <w:pPr>
        <w:pStyle w:val="normaltextonoticia"/>
        <w:spacing w:before="0" w:beforeAutospacing="0" w:after="0" w:afterAutospacing="0"/>
        <w:ind w:left="1416"/>
        <w:jc w:val="both"/>
        <w:rPr>
          <w:color w:val="auto"/>
          <w:sz w:val="24"/>
          <w:szCs w:val="24"/>
        </w:rPr>
      </w:pPr>
    </w:p>
    <w:p w14:paraId="0C69C740" w14:textId="152E1B8F" w:rsidR="002E304F" w:rsidRDefault="00DA1886" w:rsidP="001E1AB7">
      <w:pPr>
        <w:pStyle w:val="normaltextonoticia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/>
        <w:ind w:left="709" w:hanging="28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 trata de una tecnología robótica</w:t>
      </w:r>
      <w:r w:rsidR="002E304F">
        <w:rPr>
          <w:color w:val="auto"/>
          <w:sz w:val="24"/>
          <w:szCs w:val="24"/>
        </w:rPr>
        <w:t xml:space="preserve"> de alta precisión,</w:t>
      </w:r>
      <w:r w:rsidR="00605B42">
        <w:rPr>
          <w:color w:val="auto"/>
          <w:sz w:val="24"/>
          <w:szCs w:val="24"/>
        </w:rPr>
        <w:t xml:space="preserve"> mínimamente invasiva, segura y eficaz que garantiza </w:t>
      </w:r>
      <w:r w:rsidR="002E304F">
        <w:rPr>
          <w:color w:val="auto"/>
          <w:sz w:val="24"/>
          <w:szCs w:val="24"/>
        </w:rPr>
        <w:t>excelentes resultados funcionales en términos de micción, una mejoría rápida e</w:t>
      </w:r>
      <w:r w:rsidR="00737C22">
        <w:rPr>
          <w:color w:val="auto"/>
          <w:sz w:val="24"/>
          <w:szCs w:val="24"/>
        </w:rPr>
        <w:t>n los síntomas urinarios y una</w:t>
      </w:r>
      <w:r w:rsidR="002E304F">
        <w:rPr>
          <w:color w:val="auto"/>
          <w:sz w:val="24"/>
          <w:szCs w:val="24"/>
        </w:rPr>
        <w:t xml:space="preserve"> recuperación</w:t>
      </w:r>
      <w:r w:rsidR="00737C22">
        <w:rPr>
          <w:color w:val="auto"/>
          <w:sz w:val="24"/>
          <w:szCs w:val="24"/>
        </w:rPr>
        <w:t xml:space="preserve"> casi inmediata</w:t>
      </w:r>
    </w:p>
    <w:p w14:paraId="510DA409" w14:textId="77777777" w:rsidR="002E304F" w:rsidRDefault="002E304F" w:rsidP="002E304F">
      <w:pPr>
        <w:pStyle w:val="Prrafodelista"/>
      </w:pPr>
    </w:p>
    <w:p w14:paraId="5FCAB8CE" w14:textId="1E0CA88E" w:rsidR="00FD762E" w:rsidRDefault="002E304F" w:rsidP="00FD762E">
      <w:pPr>
        <w:pStyle w:val="normaltextonoticia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/>
        <w:ind w:left="709" w:hanging="28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Aquabeam utiliza un chorro de suero fisiológico de alta velocidad, a temperatura ambiente y con una presión elevada que entre 3 y 6 minutos </w:t>
      </w:r>
      <w:r w:rsidR="001C4594">
        <w:rPr>
          <w:color w:val="auto"/>
          <w:sz w:val="24"/>
          <w:szCs w:val="24"/>
        </w:rPr>
        <w:t>logran solucionar la HBP</w:t>
      </w:r>
      <w:r w:rsidR="00012645">
        <w:rPr>
          <w:color w:val="auto"/>
          <w:sz w:val="24"/>
          <w:szCs w:val="24"/>
        </w:rPr>
        <w:t xml:space="preserve"> </w:t>
      </w:r>
      <w:r w:rsidR="008E4940">
        <w:rPr>
          <w:color w:val="auto"/>
          <w:sz w:val="24"/>
          <w:szCs w:val="24"/>
        </w:rPr>
        <w:t xml:space="preserve">sin importar el tamaño y la forma prostática </w:t>
      </w:r>
    </w:p>
    <w:p w14:paraId="75643723" w14:textId="62C23C4F" w:rsidR="00FD762E" w:rsidRDefault="00FD762E" w:rsidP="00333FBC">
      <w:pPr>
        <w:pStyle w:val="normaltextonoticia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78FBB165" w14:textId="7DC1ACE6" w:rsidR="00C656AA" w:rsidRPr="00C656AA" w:rsidRDefault="00C656AA" w:rsidP="00C656AA">
      <w:pPr>
        <w:pStyle w:val="normaltextonoticia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3916074E" w14:textId="453B4F56" w:rsidR="005A2E0F" w:rsidRDefault="00390484" w:rsidP="002A298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Madrid, </w:t>
      </w:r>
      <w:r w:rsidR="009E3C89">
        <w:rPr>
          <w:rFonts w:ascii="Arial" w:hAnsi="Arial" w:cs="Arial"/>
          <w:b/>
        </w:rPr>
        <w:t>15</w:t>
      </w:r>
      <w:bookmarkStart w:id="0" w:name="_GoBack"/>
      <w:bookmarkEnd w:id="0"/>
      <w:r>
        <w:rPr>
          <w:rFonts w:ascii="Arial" w:hAnsi="Arial" w:cs="Arial"/>
          <w:b/>
        </w:rPr>
        <w:t xml:space="preserve"> de </w:t>
      </w:r>
      <w:r w:rsidR="00F74DB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</w:t>
      </w:r>
      <w:r w:rsidR="00F74DBA">
        <w:rPr>
          <w:rFonts w:ascii="Arial" w:hAnsi="Arial" w:cs="Arial"/>
          <w:b/>
        </w:rPr>
        <w:t>ptiembr</w:t>
      </w:r>
      <w:r>
        <w:rPr>
          <w:rFonts w:ascii="Arial" w:hAnsi="Arial" w:cs="Arial"/>
          <w:b/>
        </w:rPr>
        <w:t>e de 20</w:t>
      </w:r>
      <w:r w:rsidR="00755BC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1. </w:t>
      </w:r>
      <w:r w:rsidR="008E4940">
        <w:rPr>
          <w:rFonts w:ascii="Arial" w:hAnsi="Arial" w:cs="Arial"/>
        </w:rPr>
        <w:t xml:space="preserve">El Hospital Universitario HM Sanchinarro afianza su posición de referencia en el campo de la Urología con la reciente </w:t>
      </w:r>
      <w:r w:rsidR="00D55ECC">
        <w:rPr>
          <w:rFonts w:ascii="Arial" w:hAnsi="Arial" w:cs="Arial"/>
        </w:rPr>
        <w:t xml:space="preserve">incorporación </w:t>
      </w:r>
      <w:r w:rsidR="008E4940">
        <w:rPr>
          <w:rFonts w:ascii="Arial" w:hAnsi="Arial" w:cs="Arial"/>
        </w:rPr>
        <w:t>de</w:t>
      </w:r>
      <w:r w:rsidR="00242E14">
        <w:rPr>
          <w:rFonts w:ascii="Arial" w:hAnsi="Arial" w:cs="Arial"/>
        </w:rPr>
        <w:t xml:space="preserve"> Aquabeam</w:t>
      </w:r>
      <w:r w:rsidR="008E4940">
        <w:rPr>
          <w:rFonts w:ascii="Arial" w:hAnsi="Arial" w:cs="Arial"/>
        </w:rPr>
        <w:t>. De esta forma</w:t>
      </w:r>
      <w:r w:rsidR="00242E14">
        <w:rPr>
          <w:rFonts w:ascii="Arial" w:hAnsi="Arial" w:cs="Arial"/>
        </w:rPr>
        <w:t>,</w:t>
      </w:r>
      <w:r w:rsidR="008E4940">
        <w:rPr>
          <w:rFonts w:ascii="Arial" w:hAnsi="Arial" w:cs="Arial"/>
        </w:rPr>
        <w:t xml:space="preserve"> este centro se convierte </w:t>
      </w:r>
      <w:r w:rsidR="00E43D76">
        <w:rPr>
          <w:rFonts w:ascii="Arial" w:hAnsi="Arial" w:cs="Arial"/>
        </w:rPr>
        <w:t xml:space="preserve">un </w:t>
      </w:r>
      <w:r w:rsidR="008E4940">
        <w:rPr>
          <w:rFonts w:ascii="Arial" w:hAnsi="Arial" w:cs="Arial"/>
        </w:rPr>
        <w:t>hospital</w:t>
      </w:r>
      <w:r w:rsidR="00E43D76">
        <w:rPr>
          <w:rFonts w:ascii="Arial" w:hAnsi="Arial" w:cs="Arial"/>
        </w:rPr>
        <w:t xml:space="preserve"> pionero en</w:t>
      </w:r>
      <w:r w:rsidR="008E4940">
        <w:rPr>
          <w:rFonts w:ascii="Arial" w:hAnsi="Arial" w:cs="Arial"/>
        </w:rPr>
        <w:t xml:space="preserve"> la sanidad privada </w:t>
      </w:r>
      <w:r w:rsidR="00956740">
        <w:rPr>
          <w:rFonts w:ascii="Arial" w:hAnsi="Arial" w:cs="Arial"/>
        </w:rPr>
        <w:t>española</w:t>
      </w:r>
      <w:r w:rsidR="008E4940">
        <w:rPr>
          <w:rFonts w:ascii="Arial" w:hAnsi="Arial" w:cs="Arial"/>
        </w:rPr>
        <w:t xml:space="preserve"> </w:t>
      </w:r>
      <w:r w:rsidR="00912A3C">
        <w:rPr>
          <w:rFonts w:ascii="Arial" w:hAnsi="Arial" w:cs="Arial"/>
        </w:rPr>
        <w:t xml:space="preserve">por </w:t>
      </w:r>
      <w:r w:rsidR="00E43D76">
        <w:rPr>
          <w:rFonts w:ascii="Arial" w:hAnsi="Arial" w:cs="Arial"/>
        </w:rPr>
        <w:t>la inclusión</w:t>
      </w:r>
      <w:r w:rsidR="00D55ECC">
        <w:rPr>
          <w:rFonts w:ascii="Arial" w:hAnsi="Arial" w:cs="Arial"/>
        </w:rPr>
        <w:t xml:space="preserve"> </w:t>
      </w:r>
      <w:r w:rsidR="00912A3C">
        <w:rPr>
          <w:rFonts w:ascii="Arial" w:hAnsi="Arial" w:cs="Arial"/>
        </w:rPr>
        <w:t>en</w:t>
      </w:r>
      <w:r w:rsidR="00242E14">
        <w:rPr>
          <w:rFonts w:ascii="Arial" w:hAnsi="Arial" w:cs="Arial"/>
        </w:rPr>
        <w:t xml:space="preserve"> su </w:t>
      </w:r>
      <w:r w:rsidR="008E4940">
        <w:rPr>
          <w:rFonts w:ascii="Arial" w:hAnsi="Arial" w:cs="Arial"/>
        </w:rPr>
        <w:t>arsenal quirúrgico</w:t>
      </w:r>
      <w:r w:rsidR="00242E14" w:rsidRPr="00242E14">
        <w:rPr>
          <w:rFonts w:ascii="Arial" w:hAnsi="Arial" w:cs="Arial"/>
        </w:rPr>
        <w:t xml:space="preserve"> </w:t>
      </w:r>
      <w:r w:rsidR="00912A3C">
        <w:rPr>
          <w:rFonts w:ascii="Arial" w:hAnsi="Arial" w:cs="Arial"/>
        </w:rPr>
        <w:t xml:space="preserve">de </w:t>
      </w:r>
      <w:r w:rsidR="00242E14" w:rsidRPr="00242E14">
        <w:rPr>
          <w:rFonts w:ascii="Arial" w:hAnsi="Arial" w:cs="Arial"/>
        </w:rPr>
        <w:t>est</w:t>
      </w:r>
      <w:r w:rsidR="00242E14">
        <w:rPr>
          <w:rFonts w:ascii="Arial" w:hAnsi="Arial" w:cs="Arial"/>
        </w:rPr>
        <w:t>a nueva tecnología robótica de aquablación</w:t>
      </w:r>
      <w:r w:rsidR="00066DDB">
        <w:rPr>
          <w:rFonts w:ascii="Arial" w:hAnsi="Arial" w:cs="Arial"/>
        </w:rPr>
        <w:t>, que ofrece a los pacientes un abordaje mínimamente invasivo, seguro y eficaz</w:t>
      </w:r>
      <w:r w:rsidR="00912A3C">
        <w:rPr>
          <w:rFonts w:ascii="Arial" w:hAnsi="Arial" w:cs="Arial"/>
        </w:rPr>
        <w:t xml:space="preserve"> en el tratamiento de la Hiperplasia Benigna de Próstata (HBP).</w:t>
      </w:r>
    </w:p>
    <w:p w14:paraId="462EB949" w14:textId="77777777" w:rsidR="00912A3C" w:rsidRDefault="00912A3C" w:rsidP="002A298F">
      <w:pPr>
        <w:jc w:val="both"/>
        <w:rPr>
          <w:rFonts w:ascii="Arial" w:hAnsi="Arial" w:cs="Arial"/>
        </w:rPr>
      </w:pPr>
    </w:p>
    <w:p w14:paraId="63F0880A" w14:textId="7BA0ED6D" w:rsidR="005A2E0F" w:rsidRDefault="00B91E22" w:rsidP="002A2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5529B">
        <w:rPr>
          <w:rFonts w:ascii="Arial" w:hAnsi="Arial" w:cs="Arial"/>
        </w:rPr>
        <w:t>E</w:t>
      </w:r>
      <w:r>
        <w:rPr>
          <w:rFonts w:ascii="Arial" w:hAnsi="Arial" w:cs="Arial"/>
        </w:rPr>
        <w:t>l Monitor de Reput</w:t>
      </w:r>
      <w:r w:rsidR="005F1D6B">
        <w:rPr>
          <w:rFonts w:ascii="Arial" w:hAnsi="Arial" w:cs="Arial"/>
        </w:rPr>
        <w:t>ación Sanitaria ya recogía en su último informe</w:t>
      </w:r>
      <w:r w:rsidR="00D5529B">
        <w:rPr>
          <w:rFonts w:ascii="Arial" w:hAnsi="Arial" w:cs="Arial"/>
        </w:rPr>
        <w:t xml:space="preserve"> el puesto de referencia de HM Sanchinarro en Urología gracias a</w:t>
      </w:r>
      <w:r w:rsidR="005F1D6B">
        <w:rPr>
          <w:rFonts w:ascii="Arial" w:hAnsi="Arial" w:cs="Arial"/>
        </w:rPr>
        <w:t xml:space="preserve"> que dispone </w:t>
      </w:r>
      <w:r w:rsidR="005F1D6B" w:rsidRPr="00956740">
        <w:rPr>
          <w:rFonts w:ascii="Arial" w:hAnsi="Arial" w:cs="Arial"/>
          <w:bCs/>
          <w:color w:val="000000" w:themeColor="text1"/>
        </w:rPr>
        <w:t xml:space="preserve">de un </w:t>
      </w:r>
      <w:r w:rsidR="006238BE" w:rsidRPr="00956740">
        <w:rPr>
          <w:rFonts w:ascii="Arial" w:hAnsi="Arial" w:cs="Arial"/>
          <w:bCs/>
          <w:color w:val="000000" w:themeColor="text1"/>
        </w:rPr>
        <w:t>equipo de profesionales excelente</w:t>
      </w:r>
      <w:r w:rsidR="00956740">
        <w:rPr>
          <w:rFonts w:ascii="Arial" w:hAnsi="Arial" w:cs="Arial"/>
          <w:bCs/>
          <w:color w:val="000000" w:themeColor="text1"/>
        </w:rPr>
        <w:t>s,</w:t>
      </w:r>
      <w:r w:rsidR="006238BE" w:rsidRPr="00956740">
        <w:rPr>
          <w:rFonts w:ascii="Arial" w:hAnsi="Arial" w:cs="Arial"/>
          <w:bCs/>
          <w:color w:val="000000" w:themeColor="text1"/>
        </w:rPr>
        <w:t xml:space="preserve"> liderado por el Dr</w:t>
      </w:r>
      <w:r w:rsidR="00956740">
        <w:rPr>
          <w:rFonts w:ascii="Arial" w:hAnsi="Arial" w:cs="Arial"/>
          <w:bCs/>
          <w:color w:val="000000" w:themeColor="text1"/>
        </w:rPr>
        <w:t>.</w:t>
      </w:r>
      <w:r w:rsidR="006238BE" w:rsidRPr="00956740">
        <w:rPr>
          <w:rFonts w:ascii="Arial" w:hAnsi="Arial" w:cs="Arial"/>
          <w:bCs/>
          <w:color w:val="000000" w:themeColor="text1"/>
        </w:rPr>
        <w:t xml:space="preserve"> Javier Romero-Otero</w:t>
      </w:r>
      <w:r w:rsidR="006238BE">
        <w:rPr>
          <w:rFonts w:ascii="Arial" w:hAnsi="Arial" w:cs="Arial"/>
        </w:rPr>
        <w:t xml:space="preserve">, junto con un </w:t>
      </w:r>
      <w:r w:rsidR="005F1D6B">
        <w:rPr>
          <w:rFonts w:ascii="Arial" w:hAnsi="Arial" w:cs="Arial"/>
        </w:rPr>
        <w:t xml:space="preserve">completo arsenal quirúrgico robótico y de tecnología puntera de </w:t>
      </w:r>
      <w:r w:rsidR="00D5529B">
        <w:rPr>
          <w:rFonts w:ascii="Arial" w:hAnsi="Arial" w:cs="Arial"/>
        </w:rPr>
        <w:t>diagnóstico,</w:t>
      </w:r>
      <w:r w:rsidR="005F1D6B">
        <w:rPr>
          <w:rFonts w:ascii="Arial" w:hAnsi="Arial" w:cs="Arial"/>
        </w:rPr>
        <w:t xml:space="preserve"> que redunda directamente en la salud de los pacientes</w:t>
      </w:r>
      <w:r w:rsidR="00D5529B">
        <w:rPr>
          <w:rFonts w:ascii="Arial" w:hAnsi="Arial" w:cs="Arial"/>
        </w:rPr>
        <w:t>. La incorporación de esta técnica constata y potencia esa situación y avanza en la dirección correcta</w:t>
      </w:r>
      <w:r w:rsidR="005F1D6B">
        <w:rPr>
          <w:rFonts w:ascii="Arial" w:hAnsi="Arial" w:cs="Arial"/>
        </w:rPr>
        <w:t xml:space="preserve"> para revertir todo tipo de dolencias urológicas</w:t>
      </w:r>
      <w:r w:rsidR="00737C22">
        <w:rPr>
          <w:rFonts w:ascii="Arial" w:hAnsi="Arial" w:cs="Arial"/>
        </w:rPr>
        <w:t>, y también facilita la labor de los profesionales sanitarios a la hora de abordar</w:t>
      </w:r>
      <w:r w:rsidR="00066D8E">
        <w:rPr>
          <w:rFonts w:ascii="Arial" w:hAnsi="Arial" w:cs="Arial"/>
        </w:rPr>
        <w:t>las</w:t>
      </w:r>
      <w:r w:rsidR="005F1D6B">
        <w:rPr>
          <w:rFonts w:ascii="Arial" w:hAnsi="Arial" w:cs="Arial"/>
        </w:rPr>
        <w:t>”, señala el Dr. Íñigo Martínez, director médico del Hospital Universitario HM Sanchinarro.</w:t>
      </w:r>
    </w:p>
    <w:p w14:paraId="13DA225F" w14:textId="3265420C" w:rsidR="005A2E0F" w:rsidRDefault="005A2E0F" w:rsidP="002A298F">
      <w:pPr>
        <w:jc w:val="both"/>
        <w:rPr>
          <w:rFonts w:ascii="Arial" w:hAnsi="Arial" w:cs="Arial"/>
        </w:rPr>
      </w:pPr>
    </w:p>
    <w:p w14:paraId="45F8265D" w14:textId="6447E977" w:rsidR="00306DAC" w:rsidRPr="00956740" w:rsidRDefault="005A2E0F" w:rsidP="00306DAC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Este tratamiento está especialmente indicado para abordar la </w:t>
      </w:r>
      <w:r w:rsidR="00912A3C">
        <w:rPr>
          <w:rFonts w:ascii="Arial" w:hAnsi="Arial" w:cs="Arial"/>
        </w:rPr>
        <w:t xml:space="preserve">HBP </w:t>
      </w:r>
      <w:r>
        <w:rPr>
          <w:rFonts w:ascii="Arial" w:hAnsi="Arial" w:cs="Arial"/>
        </w:rPr>
        <w:t>sin que el tamaño y la forma prostática afecten a la posibilidad de someterse a este abordaje</w:t>
      </w:r>
      <w:r w:rsidR="00D5529B">
        <w:rPr>
          <w:rFonts w:ascii="Arial" w:hAnsi="Arial" w:cs="Arial"/>
        </w:rPr>
        <w:t>. Esta novedosa tecnología</w:t>
      </w:r>
      <w:r w:rsidR="00956740">
        <w:rPr>
          <w:rFonts w:ascii="Arial" w:hAnsi="Arial" w:cs="Arial"/>
        </w:rPr>
        <w:t xml:space="preserve"> </w:t>
      </w:r>
      <w:r w:rsidR="00500EB9" w:rsidRPr="00956740">
        <w:rPr>
          <w:rFonts w:ascii="Arial" w:hAnsi="Arial" w:cs="Arial"/>
          <w:bCs/>
          <w:color w:val="000000" w:themeColor="text1"/>
        </w:rPr>
        <w:t xml:space="preserve">es incorporada </w:t>
      </w:r>
      <w:r w:rsidR="00956740">
        <w:rPr>
          <w:rFonts w:ascii="Arial" w:hAnsi="Arial" w:cs="Arial"/>
          <w:bCs/>
          <w:color w:val="000000" w:themeColor="text1"/>
        </w:rPr>
        <w:t xml:space="preserve">en </w:t>
      </w:r>
      <w:r w:rsidR="00500EB9" w:rsidRPr="00956740">
        <w:rPr>
          <w:rFonts w:ascii="Arial" w:hAnsi="Arial" w:cs="Arial"/>
          <w:bCs/>
          <w:color w:val="000000" w:themeColor="text1"/>
        </w:rPr>
        <w:t xml:space="preserve">HM </w:t>
      </w:r>
      <w:r w:rsidR="00956740">
        <w:rPr>
          <w:rFonts w:ascii="Arial" w:hAnsi="Arial" w:cs="Arial"/>
          <w:bCs/>
          <w:color w:val="000000" w:themeColor="text1"/>
        </w:rPr>
        <w:t xml:space="preserve">Hospitales </w:t>
      </w:r>
      <w:r w:rsidR="00500EB9" w:rsidRPr="00956740">
        <w:rPr>
          <w:rFonts w:ascii="Arial" w:hAnsi="Arial" w:cs="Arial"/>
          <w:bCs/>
          <w:color w:val="000000" w:themeColor="text1"/>
        </w:rPr>
        <w:t>gracias a la filos</w:t>
      </w:r>
      <w:r w:rsidR="00956740">
        <w:rPr>
          <w:rFonts w:ascii="Arial" w:hAnsi="Arial" w:cs="Arial"/>
          <w:bCs/>
          <w:color w:val="000000" w:themeColor="text1"/>
        </w:rPr>
        <w:t xml:space="preserve">ofía de innovación y excelencia </w:t>
      </w:r>
      <w:r w:rsidR="00500EB9" w:rsidRPr="00956740">
        <w:rPr>
          <w:rFonts w:ascii="Arial" w:hAnsi="Arial" w:cs="Arial"/>
          <w:bCs/>
          <w:color w:val="000000" w:themeColor="text1"/>
        </w:rPr>
        <w:t xml:space="preserve">de Urología </w:t>
      </w:r>
      <w:r w:rsidR="00D55ECC" w:rsidRPr="00956740">
        <w:rPr>
          <w:rFonts w:ascii="Arial" w:hAnsi="Arial" w:cs="Arial"/>
          <w:bCs/>
          <w:color w:val="000000" w:themeColor="text1"/>
        </w:rPr>
        <w:t>ROC Global Health</w:t>
      </w:r>
      <w:r w:rsidR="00500EB9" w:rsidRPr="00956740">
        <w:rPr>
          <w:rFonts w:ascii="Arial" w:hAnsi="Arial" w:cs="Arial"/>
          <w:color w:val="000000" w:themeColor="text1"/>
        </w:rPr>
        <w:t>.</w:t>
      </w:r>
      <w:r w:rsidR="00500EB9">
        <w:rPr>
          <w:rFonts w:ascii="Arial" w:hAnsi="Arial" w:cs="Arial"/>
        </w:rPr>
        <w:t xml:space="preserve"> Se basa en</w:t>
      </w:r>
      <w:r w:rsidR="00D5529B">
        <w:rPr>
          <w:rFonts w:ascii="Arial" w:hAnsi="Arial" w:cs="Arial"/>
        </w:rPr>
        <w:t xml:space="preserve"> un chorro de suero fisiológico a una velocidad muy alta y presión elevada que no utiliza ningún tipo de ener</w:t>
      </w:r>
      <w:r w:rsidR="00306DAC">
        <w:rPr>
          <w:rFonts w:ascii="Arial" w:hAnsi="Arial" w:cs="Arial"/>
        </w:rPr>
        <w:t>gía térmica, frente a otras técnicas quirúrgicas para el tratamiento de esta patología.</w:t>
      </w:r>
    </w:p>
    <w:p w14:paraId="6971CB17" w14:textId="77777777" w:rsidR="00306DAC" w:rsidRDefault="00306DAC" w:rsidP="00306DAC">
      <w:pPr>
        <w:jc w:val="both"/>
        <w:rPr>
          <w:rFonts w:ascii="Arial" w:hAnsi="Arial" w:cs="Arial"/>
        </w:rPr>
      </w:pPr>
    </w:p>
    <w:p w14:paraId="1A8160F2" w14:textId="3DC43D5B" w:rsidR="00306DAC" w:rsidRDefault="00306DAC" w:rsidP="00306DAC">
      <w:pPr>
        <w:jc w:val="both"/>
        <w:rPr>
          <w:rFonts w:ascii="Arial" w:hAnsi="Arial" w:cs="Arial"/>
        </w:rPr>
      </w:pPr>
      <w:r w:rsidRPr="00306DAC">
        <w:rPr>
          <w:rFonts w:ascii="Arial" w:hAnsi="Arial" w:cs="Arial"/>
        </w:rPr>
        <w:t>“</w:t>
      </w:r>
      <w:r>
        <w:rPr>
          <w:rFonts w:ascii="Arial" w:hAnsi="Arial" w:cs="Arial"/>
        </w:rPr>
        <w:t>E</w:t>
      </w:r>
      <w:r w:rsidRPr="00306DAC">
        <w:rPr>
          <w:rFonts w:ascii="Arial" w:hAnsi="Arial" w:cs="Arial"/>
        </w:rPr>
        <w:t>s un tratamiento eficaz para la HBP</w:t>
      </w:r>
      <w:r>
        <w:rPr>
          <w:rFonts w:ascii="Arial" w:hAnsi="Arial" w:cs="Arial"/>
        </w:rPr>
        <w:t xml:space="preserve"> que </w:t>
      </w:r>
      <w:r w:rsidRPr="00306DAC">
        <w:rPr>
          <w:rFonts w:ascii="Arial" w:hAnsi="Arial" w:cs="Arial"/>
        </w:rPr>
        <w:t>obtiene resultados funcionales excelentes en términos de micción, con mejoría rápida de los síntomas urinarios y una rápida recuperación y reincorporación a la vida cotidiana. De hecho, se suele requerir una hospitalización muy corta (media de 24-48 horas) recibiendo el paciente el alta médica sin sonda vesical</w:t>
      </w:r>
      <w:r>
        <w:rPr>
          <w:rFonts w:ascii="Arial" w:hAnsi="Arial" w:cs="Arial"/>
        </w:rPr>
        <w:t xml:space="preserve">”, señala el Dr. Javier Romero Otero, director del </w:t>
      </w:r>
      <w:r w:rsidR="00CF22F8">
        <w:rPr>
          <w:rFonts w:ascii="Arial" w:hAnsi="Arial" w:cs="Arial"/>
        </w:rPr>
        <w:t>D</w:t>
      </w:r>
      <w:r>
        <w:rPr>
          <w:rFonts w:ascii="Arial" w:hAnsi="Arial" w:cs="Arial"/>
        </w:rPr>
        <w:t>epartamento de Urología de HM Hospitales en Madrid.</w:t>
      </w:r>
    </w:p>
    <w:p w14:paraId="48D0E2DF" w14:textId="109C702A" w:rsidR="00B07D23" w:rsidRDefault="00B07D23" w:rsidP="00306DAC">
      <w:pPr>
        <w:jc w:val="both"/>
        <w:rPr>
          <w:rFonts w:ascii="Arial" w:hAnsi="Arial" w:cs="Arial"/>
        </w:rPr>
      </w:pPr>
    </w:p>
    <w:p w14:paraId="5C87A4FE" w14:textId="258D3EEE" w:rsidR="00B07D23" w:rsidRPr="00DF088B" w:rsidRDefault="00B07D23" w:rsidP="00306DAC">
      <w:pPr>
        <w:jc w:val="both"/>
        <w:rPr>
          <w:rFonts w:ascii="Arial" w:hAnsi="Arial" w:cs="Arial"/>
          <w:b/>
        </w:rPr>
      </w:pPr>
      <w:r w:rsidRPr="00DF088B">
        <w:rPr>
          <w:rFonts w:ascii="Arial" w:hAnsi="Arial" w:cs="Arial"/>
          <w:b/>
        </w:rPr>
        <w:t xml:space="preserve">Máxima precisión </w:t>
      </w:r>
    </w:p>
    <w:p w14:paraId="3E12AE34" w14:textId="51BA367B" w:rsidR="00B07D23" w:rsidRDefault="00B07D23" w:rsidP="00DF088B">
      <w:pPr>
        <w:jc w:val="both"/>
        <w:rPr>
          <w:rFonts w:ascii="Arial" w:hAnsi="Arial" w:cs="Arial"/>
        </w:rPr>
      </w:pPr>
      <w:r w:rsidRPr="00DF088B">
        <w:rPr>
          <w:rFonts w:ascii="Arial" w:hAnsi="Arial" w:cs="Arial"/>
        </w:rPr>
        <w:t>Otro de los beneficios para el paciente y el equipo médico que proporciona Aquabeam reside en que</w:t>
      </w:r>
      <w:r w:rsidR="00D55ECC">
        <w:rPr>
          <w:rFonts w:ascii="Arial" w:hAnsi="Arial" w:cs="Arial"/>
        </w:rPr>
        <w:t>,</w:t>
      </w:r>
      <w:r w:rsidRPr="00DF088B">
        <w:rPr>
          <w:rFonts w:ascii="Arial" w:hAnsi="Arial" w:cs="Arial"/>
        </w:rPr>
        <w:t xml:space="preserve"> en todo momento</w:t>
      </w:r>
      <w:r w:rsidR="00D55ECC">
        <w:rPr>
          <w:rFonts w:ascii="Arial" w:hAnsi="Arial" w:cs="Arial"/>
        </w:rPr>
        <w:t>,</w:t>
      </w:r>
      <w:r w:rsidRPr="00DF088B">
        <w:rPr>
          <w:rFonts w:ascii="Arial" w:hAnsi="Arial" w:cs="Arial"/>
        </w:rPr>
        <w:t xml:space="preserve"> el procedimiento es controlado de forma robótica mediante un sistema de guiado por control de un ecógrafo</w:t>
      </w:r>
      <w:r w:rsidR="00D55ECC">
        <w:rPr>
          <w:rFonts w:ascii="Arial" w:hAnsi="Arial" w:cs="Arial"/>
        </w:rPr>
        <w:t>,</w:t>
      </w:r>
      <w:r w:rsidRPr="00DF088B">
        <w:rPr>
          <w:rFonts w:ascii="Arial" w:hAnsi="Arial" w:cs="Arial"/>
        </w:rPr>
        <w:t xml:space="preserve"> lo que genera máxima precisión</w:t>
      </w:r>
      <w:r w:rsidR="0053556A">
        <w:rPr>
          <w:rFonts w:ascii="Arial" w:hAnsi="Arial" w:cs="Arial"/>
        </w:rPr>
        <w:t xml:space="preserve"> a la hora de definir el tejido que el robot debe eliminar</w:t>
      </w:r>
      <w:r w:rsidRPr="00DF088B">
        <w:rPr>
          <w:rFonts w:ascii="Arial" w:hAnsi="Arial" w:cs="Arial"/>
        </w:rPr>
        <w:t>. Precisamente esa exactitud</w:t>
      </w:r>
      <w:r w:rsidR="00DF088B" w:rsidRPr="00DF088B">
        <w:rPr>
          <w:rFonts w:ascii="Arial" w:hAnsi="Arial" w:cs="Arial"/>
        </w:rPr>
        <w:t xml:space="preserve"> es la que garantiza los mejores resultados para los pacientes. “</w:t>
      </w:r>
      <w:r w:rsidR="00066D8E">
        <w:rPr>
          <w:rFonts w:ascii="Arial" w:hAnsi="Arial" w:cs="Arial"/>
        </w:rPr>
        <w:t>E</w:t>
      </w:r>
      <w:r w:rsidR="00DF088B" w:rsidRPr="00DF088B">
        <w:rPr>
          <w:rFonts w:ascii="Arial" w:hAnsi="Arial" w:cs="Arial"/>
        </w:rPr>
        <w:t>l cirujano, a través de un control ecográfico y cistoscópico continuo, planifica de forma personalizada el tratamiento y evalúa con la máxima precisión el volumen de tejido que el robot debe eliminar.</w:t>
      </w:r>
      <w:r w:rsidR="00DF088B">
        <w:rPr>
          <w:rFonts w:ascii="Arial" w:hAnsi="Arial" w:cs="Arial"/>
        </w:rPr>
        <w:t xml:space="preserve"> El </w:t>
      </w:r>
      <w:r w:rsidR="00DF088B" w:rsidRPr="00DF088B">
        <w:rPr>
          <w:rFonts w:ascii="Arial" w:hAnsi="Arial" w:cs="Arial"/>
        </w:rPr>
        <w:t>sistema robótico AquaBeam es la única tecnología que combina simultáneamente las imágene</w:t>
      </w:r>
      <w:r w:rsidR="00DF088B">
        <w:rPr>
          <w:rFonts w:ascii="Arial" w:hAnsi="Arial" w:cs="Arial"/>
        </w:rPr>
        <w:t>s de ultrasonido en tiempo real</w:t>
      </w:r>
      <w:r w:rsidR="00D55ECC">
        <w:rPr>
          <w:rFonts w:ascii="Arial" w:hAnsi="Arial" w:cs="Arial"/>
        </w:rPr>
        <w:t>,</w:t>
      </w:r>
      <w:r w:rsidR="00DF088B">
        <w:rPr>
          <w:rFonts w:ascii="Arial" w:hAnsi="Arial" w:cs="Arial"/>
        </w:rPr>
        <w:t xml:space="preserve"> dando</w:t>
      </w:r>
      <w:r w:rsidR="00DF088B" w:rsidRPr="00DF088B">
        <w:rPr>
          <w:rFonts w:ascii="Arial" w:hAnsi="Arial" w:cs="Arial"/>
        </w:rPr>
        <w:t xml:space="preserve"> una visión completa y multidimensional de toda la próstata, lo que le permite crear un mapa quirúrgico de las zonas de la próstata que debe extirpar y las que debe evitar. Dado que cada próstata es única en tamaño y forma, el mapa puede personalizarse a la anatomía única de cada paciente</w:t>
      </w:r>
      <w:r w:rsidR="00DF088B">
        <w:rPr>
          <w:rFonts w:ascii="Arial" w:hAnsi="Arial" w:cs="Arial"/>
        </w:rPr>
        <w:t xml:space="preserve">”, señala la </w:t>
      </w:r>
      <w:r w:rsidR="00DF088B" w:rsidRPr="00DF088B">
        <w:rPr>
          <w:rFonts w:ascii="Arial" w:hAnsi="Arial" w:cs="Arial"/>
        </w:rPr>
        <w:t>Dra. Esther García Rojo</w:t>
      </w:r>
      <w:r w:rsidR="0053556A">
        <w:rPr>
          <w:rFonts w:ascii="Arial" w:hAnsi="Arial" w:cs="Arial"/>
        </w:rPr>
        <w:t>, uróloga de HM Sanchinarro.</w:t>
      </w:r>
    </w:p>
    <w:p w14:paraId="373A8788" w14:textId="7E6354DF" w:rsidR="0053556A" w:rsidRDefault="0053556A" w:rsidP="00DF088B">
      <w:pPr>
        <w:jc w:val="both"/>
        <w:rPr>
          <w:rFonts w:ascii="Arial" w:hAnsi="Arial" w:cs="Arial"/>
        </w:rPr>
      </w:pPr>
    </w:p>
    <w:p w14:paraId="71A38E4A" w14:textId="3145BA1C" w:rsidR="005A2E0F" w:rsidRPr="006640A9" w:rsidRDefault="0053556A" w:rsidP="002A2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Otra de las consecuencias directas de la gran precisión de Aquabeam</w:t>
      </w:r>
      <w:r w:rsidR="003D312A">
        <w:rPr>
          <w:rFonts w:ascii="Arial" w:hAnsi="Arial" w:cs="Arial"/>
        </w:rPr>
        <w:t xml:space="preserve"> </w:t>
      </w:r>
      <w:r w:rsidR="00D55ECC">
        <w:rPr>
          <w:rFonts w:ascii="Arial" w:hAnsi="Arial" w:cs="Arial"/>
        </w:rPr>
        <w:t xml:space="preserve">está </w:t>
      </w:r>
      <w:r w:rsidR="003D312A">
        <w:rPr>
          <w:rFonts w:ascii="Arial" w:hAnsi="Arial" w:cs="Arial"/>
        </w:rPr>
        <w:t>e</w:t>
      </w:r>
      <w:r w:rsidR="00066D8E">
        <w:rPr>
          <w:rFonts w:ascii="Arial" w:hAnsi="Arial" w:cs="Arial"/>
        </w:rPr>
        <w:t>n</w:t>
      </w:r>
      <w:r w:rsidR="003D312A">
        <w:rPr>
          <w:rFonts w:ascii="Arial" w:hAnsi="Arial" w:cs="Arial"/>
        </w:rPr>
        <w:t xml:space="preserve"> que minimiza cualquier hipotético error humano</w:t>
      </w:r>
      <w:r w:rsidR="00D55ECC">
        <w:rPr>
          <w:rFonts w:ascii="Arial" w:hAnsi="Arial" w:cs="Arial"/>
        </w:rPr>
        <w:t>,</w:t>
      </w:r>
      <w:r w:rsidR="003D312A">
        <w:rPr>
          <w:rFonts w:ascii="Arial" w:hAnsi="Arial" w:cs="Arial"/>
        </w:rPr>
        <w:t xml:space="preserve"> </w:t>
      </w:r>
      <w:r w:rsidR="003D312A" w:rsidRPr="003D312A">
        <w:rPr>
          <w:rFonts w:ascii="Arial" w:hAnsi="Arial" w:cs="Arial"/>
        </w:rPr>
        <w:t>al mismo tiempo que las estructuras anatómicas responsables de la función eréctil y de la continencia urinaria son preservadas</w:t>
      </w:r>
      <w:r w:rsidR="00D55ECC">
        <w:rPr>
          <w:rFonts w:ascii="Arial" w:hAnsi="Arial" w:cs="Arial"/>
        </w:rPr>
        <w:t xml:space="preserve">. Esto se debe a </w:t>
      </w:r>
      <w:r w:rsidR="003D312A" w:rsidRPr="003D312A">
        <w:rPr>
          <w:rFonts w:ascii="Arial" w:hAnsi="Arial" w:cs="Arial"/>
        </w:rPr>
        <w:t>su exactitud milimétrica y el tipo de energía empleada que es agua a temperatura ambiente,</w:t>
      </w:r>
      <w:r w:rsidR="003D312A">
        <w:rPr>
          <w:rFonts w:ascii="Arial" w:hAnsi="Arial" w:cs="Arial"/>
        </w:rPr>
        <w:t xml:space="preserve"> por lo que</w:t>
      </w:r>
      <w:r w:rsidR="003D312A" w:rsidRPr="003D312A">
        <w:rPr>
          <w:rFonts w:ascii="Arial" w:hAnsi="Arial" w:cs="Arial"/>
        </w:rPr>
        <w:t xml:space="preserve"> no se produce ningún daño térmico de estructuras vecinas. </w:t>
      </w:r>
      <w:r w:rsidR="003D312A">
        <w:rPr>
          <w:rFonts w:ascii="Arial" w:hAnsi="Arial" w:cs="Arial"/>
        </w:rPr>
        <w:t>De esta forma</w:t>
      </w:r>
      <w:r w:rsidR="00066D8E">
        <w:rPr>
          <w:rFonts w:ascii="Arial" w:hAnsi="Arial" w:cs="Arial"/>
        </w:rPr>
        <w:t>,</w:t>
      </w:r>
      <w:r w:rsidR="003D312A">
        <w:rPr>
          <w:rFonts w:ascii="Arial" w:hAnsi="Arial" w:cs="Arial"/>
        </w:rPr>
        <w:t xml:space="preserve"> se consiguen </w:t>
      </w:r>
      <w:r w:rsidR="005A2E0F">
        <w:rPr>
          <w:rFonts w:ascii="Arial" w:hAnsi="Arial" w:cs="Arial"/>
        </w:rPr>
        <w:t>resultados funcionales</w:t>
      </w:r>
      <w:r w:rsidR="00D55ECC">
        <w:rPr>
          <w:rFonts w:ascii="Arial" w:hAnsi="Arial" w:cs="Arial"/>
        </w:rPr>
        <w:t xml:space="preserve"> que</w:t>
      </w:r>
      <w:r w:rsidR="005A2E0F">
        <w:rPr>
          <w:rFonts w:ascii="Arial" w:hAnsi="Arial" w:cs="Arial"/>
        </w:rPr>
        <w:t xml:space="preserve"> proporcionan una mejoría rápida de los síntomas urinarios y </w:t>
      </w:r>
      <w:r w:rsidR="00D55ECC">
        <w:rPr>
          <w:rFonts w:ascii="Arial" w:hAnsi="Arial" w:cs="Arial"/>
        </w:rPr>
        <w:t>pronta</w:t>
      </w:r>
      <w:r w:rsidR="005A2E0F" w:rsidRPr="006640A9">
        <w:rPr>
          <w:rFonts w:ascii="Arial" w:hAnsi="Arial" w:cs="Arial"/>
        </w:rPr>
        <w:t xml:space="preserve"> recuperación y reincorporación a la vida cotidiana.</w:t>
      </w:r>
    </w:p>
    <w:p w14:paraId="7790DA14" w14:textId="0B0B20D6" w:rsidR="003D312A" w:rsidRPr="006640A9" w:rsidRDefault="003D312A" w:rsidP="002A298F">
      <w:pPr>
        <w:jc w:val="both"/>
        <w:rPr>
          <w:rFonts w:ascii="Arial" w:hAnsi="Arial" w:cs="Arial"/>
        </w:rPr>
      </w:pPr>
    </w:p>
    <w:p w14:paraId="642FEE5B" w14:textId="5F64535D" w:rsidR="003D312A" w:rsidRPr="006640A9" w:rsidRDefault="003D312A" w:rsidP="002A298F">
      <w:pPr>
        <w:jc w:val="both"/>
        <w:rPr>
          <w:rFonts w:ascii="Arial" w:hAnsi="Arial" w:cs="Arial"/>
          <w:b/>
        </w:rPr>
      </w:pPr>
      <w:r w:rsidRPr="006640A9">
        <w:rPr>
          <w:rFonts w:ascii="Arial" w:hAnsi="Arial" w:cs="Arial"/>
          <w:b/>
        </w:rPr>
        <w:t>Preservación por bandera</w:t>
      </w:r>
    </w:p>
    <w:p w14:paraId="54571E0D" w14:textId="6E97AB28" w:rsidR="003D312A" w:rsidRDefault="003D312A" w:rsidP="003D3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C66BB">
        <w:rPr>
          <w:rFonts w:ascii="Arial" w:hAnsi="Arial" w:cs="Arial"/>
        </w:rPr>
        <w:t xml:space="preserve">Aquabeam es la técnica quirúrgica para la HBP </w:t>
      </w:r>
      <w:r w:rsidR="006640A9">
        <w:rPr>
          <w:rFonts w:ascii="Arial" w:hAnsi="Arial" w:cs="Arial"/>
        </w:rPr>
        <w:t>que produce un gran alivio de l</w:t>
      </w:r>
      <w:r w:rsidR="00FC66BB">
        <w:rPr>
          <w:rFonts w:ascii="Arial" w:hAnsi="Arial" w:cs="Arial"/>
        </w:rPr>
        <w:t>o</w:t>
      </w:r>
      <w:r w:rsidR="006640A9">
        <w:rPr>
          <w:rFonts w:ascii="Arial" w:hAnsi="Arial" w:cs="Arial"/>
        </w:rPr>
        <w:t>s</w:t>
      </w:r>
      <w:r w:rsidR="00FC66BB">
        <w:rPr>
          <w:rFonts w:ascii="Arial" w:hAnsi="Arial" w:cs="Arial"/>
        </w:rPr>
        <w:t xml:space="preserve"> síntomas a largo plazo con u</w:t>
      </w:r>
      <w:r w:rsidR="006640A9">
        <w:rPr>
          <w:rFonts w:ascii="Arial" w:hAnsi="Arial" w:cs="Arial"/>
        </w:rPr>
        <w:t>n</w:t>
      </w:r>
      <w:r w:rsidR="00FC66BB">
        <w:rPr>
          <w:rFonts w:ascii="Arial" w:hAnsi="Arial" w:cs="Arial"/>
        </w:rPr>
        <w:t>as baj</w:t>
      </w:r>
      <w:r w:rsidR="006640A9">
        <w:rPr>
          <w:rFonts w:ascii="Arial" w:hAnsi="Arial" w:cs="Arial"/>
        </w:rPr>
        <w:t>a</w:t>
      </w:r>
      <w:r w:rsidR="00FC66BB">
        <w:rPr>
          <w:rFonts w:ascii="Arial" w:hAnsi="Arial" w:cs="Arial"/>
        </w:rPr>
        <w:t>s tasas de complicac</w:t>
      </w:r>
      <w:r w:rsidR="006640A9">
        <w:rPr>
          <w:rFonts w:ascii="Arial" w:hAnsi="Arial" w:cs="Arial"/>
        </w:rPr>
        <w:t>i</w:t>
      </w:r>
      <w:r w:rsidR="00FC66BB">
        <w:rPr>
          <w:rFonts w:ascii="Arial" w:hAnsi="Arial" w:cs="Arial"/>
        </w:rPr>
        <w:t>ones irreversibl</w:t>
      </w:r>
      <w:r w:rsidR="006640A9">
        <w:rPr>
          <w:rFonts w:ascii="Arial" w:hAnsi="Arial" w:cs="Arial"/>
        </w:rPr>
        <w:t>e</w:t>
      </w:r>
      <w:r w:rsidR="00FC66BB">
        <w:rPr>
          <w:rFonts w:ascii="Arial" w:hAnsi="Arial" w:cs="Arial"/>
        </w:rPr>
        <w:t>s como incontinen</w:t>
      </w:r>
      <w:r w:rsidR="006640A9">
        <w:rPr>
          <w:rFonts w:ascii="Arial" w:hAnsi="Arial" w:cs="Arial"/>
        </w:rPr>
        <w:t>cia, disfunción eré</w:t>
      </w:r>
      <w:r w:rsidR="00FC66BB">
        <w:rPr>
          <w:rFonts w:ascii="Arial" w:hAnsi="Arial" w:cs="Arial"/>
        </w:rPr>
        <w:t xml:space="preserve">ctil o disfunción eyaculatoria. De </w:t>
      </w:r>
      <w:r w:rsidR="006640A9">
        <w:rPr>
          <w:rFonts w:ascii="Arial" w:hAnsi="Arial" w:cs="Arial"/>
        </w:rPr>
        <w:t xml:space="preserve">hecho, </w:t>
      </w:r>
      <w:r w:rsidR="00FC66BB">
        <w:rPr>
          <w:rFonts w:ascii="Arial" w:hAnsi="Arial" w:cs="Arial"/>
        </w:rPr>
        <w:t>mantiene las</w:t>
      </w:r>
      <w:r w:rsidR="006640A9">
        <w:rPr>
          <w:rFonts w:ascii="Arial" w:hAnsi="Arial" w:cs="Arial"/>
        </w:rPr>
        <w:t xml:space="preserve"> </w:t>
      </w:r>
      <w:r w:rsidR="00FC66BB">
        <w:rPr>
          <w:rFonts w:ascii="Arial" w:hAnsi="Arial" w:cs="Arial"/>
        </w:rPr>
        <w:t xml:space="preserve">mejores tasas de preservación </w:t>
      </w:r>
      <w:r w:rsidRPr="003D312A">
        <w:rPr>
          <w:rFonts w:ascii="Arial" w:hAnsi="Arial" w:cs="Arial"/>
        </w:rPr>
        <w:t xml:space="preserve">consiguiendo </w:t>
      </w:r>
      <w:r w:rsidR="00FC66BB">
        <w:rPr>
          <w:rFonts w:ascii="Arial" w:hAnsi="Arial" w:cs="Arial"/>
        </w:rPr>
        <w:t xml:space="preserve">conservar </w:t>
      </w:r>
      <w:r w:rsidRPr="003D312A">
        <w:rPr>
          <w:rFonts w:ascii="Arial" w:hAnsi="Arial" w:cs="Arial"/>
        </w:rPr>
        <w:t>la eyaculación anterógrada en 9 de cada 10 casos</w:t>
      </w:r>
      <w:r w:rsidR="006640A9">
        <w:rPr>
          <w:rFonts w:ascii="Arial" w:hAnsi="Arial" w:cs="Arial"/>
        </w:rPr>
        <w:t>. En los estudios clínicos, el 100% de los pacientes mantienen la función eréctil, el 99% no tuvieron incontinencia”, indica el Dr. Romero-Otero</w:t>
      </w:r>
      <w:r w:rsidR="00C33D8A">
        <w:rPr>
          <w:rFonts w:ascii="Arial" w:hAnsi="Arial" w:cs="Arial"/>
        </w:rPr>
        <w:t>.</w:t>
      </w:r>
    </w:p>
    <w:p w14:paraId="4B8E1138" w14:textId="24377C91" w:rsidR="00BD6EC0" w:rsidRDefault="00BD6EC0" w:rsidP="003D312A">
      <w:pPr>
        <w:jc w:val="both"/>
        <w:rPr>
          <w:rFonts w:ascii="Arial" w:hAnsi="Arial" w:cs="Arial"/>
        </w:rPr>
      </w:pPr>
    </w:p>
    <w:p w14:paraId="7FB29DBD" w14:textId="6F7AEF4B" w:rsidR="00BD6EC0" w:rsidRDefault="00BD6EC0" w:rsidP="003D3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ausencia de incisión quirúrgica</w:t>
      </w:r>
      <w:r w:rsidR="00D55ECC">
        <w:rPr>
          <w:rFonts w:ascii="Arial" w:hAnsi="Arial" w:cs="Arial"/>
        </w:rPr>
        <w:t>,</w:t>
      </w:r>
      <w:r w:rsidR="00C02371">
        <w:rPr>
          <w:rFonts w:ascii="Arial" w:hAnsi="Arial" w:cs="Arial"/>
        </w:rPr>
        <w:t xml:space="preserve"> ya que el procedimiento es por vía transuretral, el corto espacio de tiempo en que se produce la intervención — entre 3 y 6 minutos — y la anestesia intradural sin necesidad de someter al paciente a una anestesia general son otros de los beneficios evidentes de esta nueva técnica que</w:t>
      </w:r>
      <w:r w:rsidR="00994295">
        <w:rPr>
          <w:rFonts w:ascii="Arial" w:hAnsi="Arial" w:cs="Arial"/>
        </w:rPr>
        <w:t>,</w:t>
      </w:r>
      <w:r w:rsidR="00C02371">
        <w:rPr>
          <w:rFonts w:ascii="Arial" w:hAnsi="Arial" w:cs="Arial"/>
        </w:rPr>
        <w:t xml:space="preserve"> además</w:t>
      </w:r>
      <w:r w:rsidR="00994295">
        <w:rPr>
          <w:rFonts w:ascii="Arial" w:hAnsi="Arial" w:cs="Arial"/>
        </w:rPr>
        <w:t>,</w:t>
      </w:r>
      <w:r w:rsidR="00C02371">
        <w:rPr>
          <w:rFonts w:ascii="Arial" w:hAnsi="Arial" w:cs="Arial"/>
        </w:rPr>
        <w:t xml:space="preserve"> garantiza una rápida recuperación del paciente.</w:t>
      </w:r>
    </w:p>
    <w:p w14:paraId="646541DD" w14:textId="1B9CA623" w:rsidR="00C02371" w:rsidRDefault="00C02371" w:rsidP="003D312A">
      <w:pPr>
        <w:jc w:val="both"/>
        <w:rPr>
          <w:rFonts w:ascii="Arial" w:hAnsi="Arial" w:cs="Arial"/>
        </w:rPr>
      </w:pPr>
    </w:p>
    <w:p w14:paraId="639E40F0" w14:textId="680F0B26" w:rsidR="00C02371" w:rsidRPr="00DF088B" w:rsidRDefault="00C02371" w:rsidP="003D3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HBP es un agrandamiento benigno de la próstata que provoca un deterioro en la calidad de vida del paciente al </w:t>
      </w:r>
      <w:r w:rsidR="00994295">
        <w:rPr>
          <w:rFonts w:ascii="Arial" w:hAnsi="Arial" w:cs="Arial"/>
        </w:rPr>
        <w:t>dificultar la salida de la orina,</w:t>
      </w:r>
      <w:r w:rsidRPr="00C02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produciendo </w:t>
      </w:r>
      <w:r>
        <w:rPr>
          <w:rFonts w:ascii="Arial" w:hAnsi="Arial" w:cs="Arial"/>
        </w:rPr>
        <w:lastRenderedPageBreak/>
        <w:t xml:space="preserve">un chorro flojo, incremento de la frecuencia urinaria y sensación de vaciado incompleto. En los casos más graves el paciente puede padecer retención aguda, hematuria, </w:t>
      </w:r>
      <w:r w:rsidR="00981A94">
        <w:rPr>
          <w:rFonts w:ascii="Arial" w:hAnsi="Arial" w:cs="Arial"/>
        </w:rPr>
        <w:t xml:space="preserve">infecciones de orina, cálculos de vejiga, divertículos y deterioro generalizado de la función renal. </w:t>
      </w:r>
      <w:r>
        <w:rPr>
          <w:rFonts w:ascii="Arial" w:hAnsi="Arial" w:cs="Arial"/>
        </w:rPr>
        <w:t xml:space="preserve"> </w:t>
      </w:r>
    </w:p>
    <w:p w14:paraId="51C77725" w14:textId="6C32A24D" w:rsidR="00066DDB" w:rsidRDefault="00066DDB" w:rsidP="002A298F">
      <w:pPr>
        <w:jc w:val="both"/>
        <w:rPr>
          <w:rFonts w:ascii="Arial" w:hAnsi="Arial" w:cs="Arial"/>
        </w:rPr>
      </w:pPr>
    </w:p>
    <w:p w14:paraId="2C4DAD73" w14:textId="070A905F" w:rsidR="00A2180E" w:rsidRDefault="00A2180E" w:rsidP="002A298F">
      <w:pPr>
        <w:jc w:val="both"/>
        <w:rPr>
          <w:rFonts w:ascii="Arial" w:hAnsi="Arial" w:cs="Arial"/>
        </w:rPr>
      </w:pPr>
    </w:p>
    <w:p w14:paraId="07A697A4" w14:textId="1D1424E7" w:rsidR="006402FE" w:rsidRDefault="006402FE" w:rsidP="002A298F">
      <w:pPr>
        <w:jc w:val="both"/>
        <w:rPr>
          <w:rFonts w:ascii="Arial" w:hAnsi="Arial" w:cs="Arial"/>
        </w:rPr>
      </w:pPr>
    </w:p>
    <w:p w14:paraId="28D87FD8" w14:textId="77777777" w:rsidR="006402FE" w:rsidRDefault="006402FE" w:rsidP="002A298F">
      <w:pPr>
        <w:jc w:val="both"/>
        <w:rPr>
          <w:rFonts w:ascii="Arial" w:hAnsi="Arial" w:cs="Arial"/>
        </w:rPr>
      </w:pPr>
    </w:p>
    <w:p w14:paraId="2F372A6B" w14:textId="77777777" w:rsidR="002E6CA6" w:rsidRDefault="002E6CA6" w:rsidP="002E6CA6">
      <w:pPr>
        <w:jc w:val="both"/>
        <w:rPr>
          <w:rFonts w:ascii="Arial" w:hAnsi="Arial" w:cs="Arial"/>
        </w:rPr>
      </w:pPr>
    </w:p>
    <w:p w14:paraId="5E8A428D" w14:textId="77777777" w:rsidR="00296E35" w:rsidRDefault="00296E35" w:rsidP="00296E35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14:paraId="7927F12A" w14:textId="77777777" w:rsidR="00296E35" w:rsidRDefault="00296E35" w:rsidP="00296E35">
      <w:pPr>
        <w:pStyle w:val="CuerpoBA"/>
      </w:pPr>
      <w:r>
        <w:rPr>
          <w:rFonts w:eastAsia="Times New Roman"/>
          <w:b w:val="0"/>
          <w:bCs w:val="0"/>
          <w:color w:val="auto"/>
        </w:rPr>
        <w:t>HM Hospitales es el grupo hospitalario privado de referencia a nivel naci</w:t>
      </w:r>
      <w:r>
        <w:rPr>
          <w:rFonts w:eastAsia="Arial Unicode MS" w:hAnsi="Arial Unicode MS" w:cs="Arial Unicode MS"/>
          <w:b w:val="0"/>
          <w:bCs w:val="0"/>
        </w:rPr>
        <w:t>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14:paraId="0C5BBF36" w14:textId="77777777" w:rsidR="00296E35" w:rsidRDefault="00296E35" w:rsidP="00296E35">
      <w:pPr>
        <w:pStyle w:val="CuerpoBA"/>
      </w:pPr>
    </w:p>
    <w:p w14:paraId="36C34446" w14:textId="77777777" w:rsidR="00296E35" w:rsidRDefault="00296E35" w:rsidP="00296E35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5.000 trabajadores laborales que concentran sus esfuerzos en ofrecer una medicina de calidad e innovadora centrada en el cuidado de la salud y el bienestar de sus pacientes y familiares.</w:t>
      </w:r>
    </w:p>
    <w:p w14:paraId="7C1EFA1B" w14:textId="77777777" w:rsidR="00296E35" w:rsidRDefault="00296E35" w:rsidP="00296E35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14:paraId="4B6DE55A" w14:textId="7A04B852" w:rsidR="00296E35" w:rsidRDefault="00296E35" w:rsidP="00296E35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 w:hint="eastAsia"/>
          <w:b w:val="0"/>
          <w:bCs w:val="0"/>
        </w:rPr>
        <w:t xml:space="preserve"> </w:t>
      </w:r>
      <w:r w:rsidR="002F4F66">
        <w:rPr>
          <w:rFonts w:eastAsia="Arial Unicode MS" w:hAnsi="Arial Unicode MS" w:cs="Arial Unicode MS"/>
          <w:b w:val="0"/>
          <w:bCs w:val="0"/>
        </w:rPr>
        <w:t>formado por 42</w:t>
      </w:r>
      <w:r>
        <w:rPr>
          <w:rFonts w:eastAsia="Arial Unicode MS" w:hAnsi="Arial Unicode MS" w:cs="Arial Unicode MS"/>
          <w:b w:val="0"/>
          <w:bCs w:val="0"/>
        </w:rPr>
        <w:t xml:space="preserve"> centros asistenciales: 16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 w:rsidR="002F4F66">
        <w:rPr>
          <w:rFonts w:eastAsia="Arial Unicode MS" w:hAnsi="Arial Unicode MS" w:cs="Arial Unicode MS"/>
          <w:b w:val="0"/>
          <w:bCs w:val="0"/>
        </w:rPr>
        <w:t>s de 22</w:t>
      </w:r>
      <w:r>
        <w:rPr>
          <w:rFonts w:eastAsia="Arial Unicode MS" w:hAnsi="Arial Unicode MS" w:cs="Arial Unicode MS"/>
          <w:b w:val="0"/>
          <w:bCs w:val="0"/>
        </w:rPr>
        <w:t xml:space="preserve">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14:paraId="52049E29" w14:textId="77777777" w:rsidR="00296E35" w:rsidRDefault="00296E35" w:rsidP="00296E3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A2524B" w14:textId="77777777" w:rsidR="006402FE" w:rsidRDefault="006402FE" w:rsidP="006402FE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053BC631" w14:textId="77777777" w:rsidR="006402FE" w:rsidRDefault="006402FE" w:rsidP="006402FE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612EE917" w14:textId="77777777" w:rsidR="006402FE" w:rsidRDefault="006402FE" w:rsidP="006402FE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 xml:space="preserve">guez </w:t>
      </w:r>
    </w:p>
    <w:p w14:paraId="5FB10666" w14:textId="77777777" w:rsidR="006402FE" w:rsidRDefault="006402FE" w:rsidP="006402FE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14:paraId="254F583D" w14:textId="77777777" w:rsidR="006402FE" w:rsidRDefault="006402FE" w:rsidP="006402FE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9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14:paraId="6FDCB852" w14:textId="25E0A3DC" w:rsidR="00390484" w:rsidRDefault="006402FE" w:rsidP="00C656AA">
      <w:pPr>
        <w:jc w:val="both"/>
      </w:pPr>
      <w:r>
        <w:rPr>
          <w:rFonts w:ascii="Arial" w:hAnsi="Arial" w:cs="Arial"/>
          <w:sz w:val="20"/>
          <w:szCs w:val="20"/>
        </w:rPr>
        <w:t xml:space="preserve">Más información: </w:t>
      </w:r>
      <w:hyperlink r:id="rId10" w:history="1">
        <w:r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  <w:r w:rsidR="002E51E0">
        <w:t xml:space="preserve"> </w:t>
      </w:r>
    </w:p>
    <w:sectPr w:rsidR="00390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6A689" w14:textId="77777777" w:rsidR="00364CE4" w:rsidRDefault="00364CE4" w:rsidP="00390484">
      <w:r>
        <w:separator/>
      </w:r>
    </w:p>
  </w:endnote>
  <w:endnote w:type="continuationSeparator" w:id="0">
    <w:p w14:paraId="0150535F" w14:textId="77777777" w:rsidR="00364CE4" w:rsidRDefault="00364CE4" w:rsidP="0039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75D93" w14:textId="77777777" w:rsidR="00364CE4" w:rsidRDefault="00364CE4" w:rsidP="00390484">
      <w:r>
        <w:separator/>
      </w:r>
    </w:p>
  </w:footnote>
  <w:footnote w:type="continuationSeparator" w:id="0">
    <w:p w14:paraId="73D080CC" w14:textId="77777777" w:rsidR="00364CE4" w:rsidRDefault="00364CE4" w:rsidP="0039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0C5"/>
    <w:multiLevelType w:val="hybridMultilevel"/>
    <w:tmpl w:val="12E2D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8116B"/>
    <w:multiLevelType w:val="hybridMultilevel"/>
    <w:tmpl w:val="CED428A6"/>
    <w:lvl w:ilvl="0" w:tplc="B90ED2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1F5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95"/>
    <w:rsid w:val="000049E2"/>
    <w:rsid w:val="000051A7"/>
    <w:rsid w:val="00005F4F"/>
    <w:rsid w:val="00011F7D"/>
    <w:rsid w:val="00012645"/>
    <w:rsid w:val="000137B2"/>
    <w:rsid w:val="00026BB1"/>
    <w:rsid w:val="00037238"/>
    <w:rsid w:val="0004154D"/>
    <w:rsid w:val="00044F52"/>
    <w:rsid w:val="00045CA2"/>
    <w:rsid w:val="00066D8E"/>
    <w:rsid w:val="00066DDB"/>
    <w:rsid w:val="00067936"/>
    <w:rsid w:val="000849ED"/>
    <w:rsid w:val="00085392"/>
    <w:rsid w:val="000A1FA2"/>
    <w:rsid w:val="000A34D8"/>
    <w:rsid w:val="000A3C51"/>
    <w:rsid w:val="000B12C2"/>
    <w:rsid w:val="000C29AD"/>
    <w:rsid w:val="0017732D"/>
    <w:rsid w:val="001C1895"/>
    <w:rsid w:val="001C4594"/>
    <w:rsid w:val="001E1AB7"/>
    <w:rsid w:val="001E4982"/>
    <w:rsid w:val="0021412D"/>
    <w:rsid w:val="00214FE8"/>
    <w:rsid w:val="00230EB3"/>
    <w:rsid w:val="002334EF"/>
    <w:rsid w:val="00242E14"/>
    <w:rsid w:val="002458DB"/>
    <w:rsid w:val="00250A55"/>
    <w:rsid w:val="002535C3"/>
    <w:rsid w:val="002755E1"/>
    <w:rsid w:val="0029018C"/>
    <w:rsid w:val="00291FEC"/>
    <w:rsid w:val="0029451C"/>
    <w:rsid w:val="00296E35"/>
    <w:rsid w:val="002A298F"/>
    <w:rsid w:val="002C1F73"/>
    <w:rsid w:val="002D52CE"/>
    <w:rsid w:val="002E304F"/>
    <w:rsid w:val="002E51E0"/>
    <w:rsid w:val="002E6CA6"/>
    <w:rsid w:val="002F4638"/>
    <w:rsid w:val="002F4F66"/>
    <w:rsid w:val="003024E7"/>
    <w:rsid w:val="00306DAC"/>
    <w:rsid w:val="00312195"/>
    <w:rsid w:val="00326D1E"/>
    <w:rsid w:val="00333FBC"/>
    <w:rsid w:val="00364CE4"/>
    <w:rsid w:val="00366F87"/>
    <w:rsid w:val="00390484"/>
    <w:rsid w:val="003A1F60"/>
    <w:rsid w:val="003A4721"/>
    <w:rsid w:val="003B0AA2"/>
    <w:rsid w:val="003D312A"/>
    <w:rsid w:val="0040686B"/>
    <w:rsid w:val="004309E8"/>
    <w:rsid w:val="00441506"/>
    <w:rsid w:val="00472CFD"/>
    <w:rsid w:val="00486B94"/>
    <w:rsid w:val="004A0642"/>
    <w:rsid w:val="004C7C0C"/>
    <w:rsid w:val="004D7C1B"/>
    <w:rsid w:val="004E5ED9"/>
    <w:rsid w:val="004E6481"/>
    <w:rsid w:val="004F136C"/>
    <w:rsid w:val="00500EB9"/>
    <w:rsid w:val="0051704F"/>
    <w:rsid w:val="005219DE"/>
    <w:rsid w:val="00524190"/>
    <w:rsid w:val="00525CEC"/>
    <w:rsid w:val="0052686B"/>
    <w:rsid w:val="0053556A"/>
    <w:rsid w:val="005564D4"/>
    <w:rsid w:val="0055737E"/>
    <w:rsid w:val="00563792"/>
    <w:rsid w:val="005723D6"/>
    <w:rsid w:val="0057591E"/>
    <w:rsid w:val="005801C2"/>
    <w:rsid w:val="005A0630"/>
    <w:rsid w:val="005A2E0F"/>
    <w:rsid w:val="005A4A82"/>
    <w:rsid w:val="005C28C7"/>
    <w:rsid w:val="005F1D6B"/>
    <w:rsid w:val="005F4430"/>
    <w:rsid w:val="00601281"/>
    <w:rsid w:val="00605B42"/>
    <w:rsid w:val="006067CF"/>
    <w:rsid w:val="006238BE"/>
    <w:rsid w:val="00624457"/>
    <w:rsid w:val="00632BAE"/>
    <w:rsid w:val="006402FE"/>
    <w:rsid w:val="00644B22"/>
    <w:rsid w:val="00647777"/>
    <w:rsid w:val="006640A9"/>
    <w:rsid w:val="00694B83"/>
    <w:rsid w:val="006A1F96"/>
    <w:rsid w:val="006B5822"/>
    <w:rsid w:val="006D439E"/>
    <w:rsid w:val="006F674F"/>
    <w:rsid w:val="006F6DE3"/>
    <w:rsid w:val="007101BF"/>
    <w:rsid w:val="00712D50"/>
    <w:rsid w:val="00716D45"/>
    <w:rsid w:val="00730D39"/>
    <w:rsid w:val="00737948"/>
    <w:rsid w:val="00737C22"/>
    <w:rsid w:val="0074438C"/>
    <w:rsid w:val="007462B4"/>
    <w:rsid w:val="00755BCD"/>
    <w:rsid w:val="00755D14"/>
    <w:rsid w:val="00763E5E"/>
    <w:rsid w:val="0077435E"/>
    <w:rsid w:val="00782879"/>
    <w:rsid w:val="00782DCB"/>
    <w:rsid w:val="0078613C"/>
    <w:rsid w:val="007924A4"/>
    <w:rsid w:val="007A065E"/>
    <w:rsid w:val="00804423"/>
    <w:rsid w:val="00850940"/>
    <w:rsid w:val="00854DEC"/>
    <w:rsid w:val="008710D9"/>
    <w:rsid w:val="00871A86"/>
    <w:rsid w:val="00873562"/>
    <w:rsid w:val="008809EB"/>
    <w:rsid w:val="008965A5"/>
    <w:rsid w:val="008A3DB5"/>
    <w:rsid w:val="008E4940"/>
    <w:rsid w:val="008E5636"/>
    <w:rsid w:val="0090032E"/>
    <w:rsid w:val="009053A2"/>
    <w:rsid w:val="00912A3C"/>
    <w:rsid w:val="00914CE2"/>
    <w:rsid w:val="00937F57"/>
    <w:rsid w:val="009500E5"/>
    <w:rsid w:val="00951E20"/>
    <w:rsid w:val="009557FB"/>
    <w:rsid w:val="00956740"/>
    <w:rsid w:val="0095781C"/>
    <w:rsid w:val="009639F7"/>
    <w:rsid w:val="009762B4"/>
    <w:rsid w:val="00981A94"/>
    <w:rsid w:val="00994295"/>
    <w:rsid w:val="0099586F"/>
    <w:rsid w:val="009A0B78"/>
    <w:rsid w:val="009A4B34"/>
    <w:rsid w:val="009E3C89"/>
    <w:rsid w:val="009E5C4E"/>
    <w:rsid w:val="009F07B9"/>
    <w:rsid w:val="00A06729"/>
    <w:rsid w:val="00A14A0E"/>
    <w:rsid w:val="00A2180E"/>
    <w:rsid w:val="00A2238C"/>
    <w:rsid w:val="00A35539"/>
    <w:rsid w:val="00A658BE"/>
    <w:rsid w:val="00A70AEB"/>
    <w:rsid w:val="00A749BF"/>
    <w:rsid w:val="00A82DAD"/>
    <w:rsid w:val="00A835BE"/>
    <w:rsid w:val="00A85FF3"/>
    <w:rsid w:val="00A909F9"/>
    <w:rsid w:val="00A96EBC"/>
    <w:rsid w:val="00AA25A2"/>
    <w:rsid w:val="00AD771E"/>
    <w:rsid w:val="00AE7F3E"/>
    <w:rsid w:val="00AF3254"/>
    <w:rsid w:val="00B03655"/>
    <w:rsid w:val="00B07D23"/>
    <w:rsid w:val="00B14EE9"/>
    <w:rsid w:val="00B26607"/>
    <w:rsid w:val="00B50FC1"/>
    <w:rsid w:val="00B73EB3"/>
    <w:rsid w:val="00B91E22"/>
    <w:rsid w:val="00B96E73"/>
    <w:rsid w:val="00BD6EC0"/>
    <w:rsid w:val="00C02371"/>
    <w:rsid w:val="00C0292C"/>
    <w:rsid w:val="00C02B42"/>
    <w:rsid w:val="00C1134C"/>
    <w:rsid w:val="00C12099"/>
    <w:rsid w:val="00C31987"/>
    <w:rsid w:val="00C33D8A"/>
    <w:rsid w:val="00C3619E"/>
    <w:rsid w:val="00C56924"/>
    <w:rsid w:val="00C656AA"/>
    <w:rsid w:val="00C87DA7"/>
    <w:rsid w:val="00C95EF7"/>
    <w:rsid w:val="00CA75AE"/>
    <w:rsid w:val="00CC4288"/>
    <w:rsid w:val="00CE1352"/>
    <w:rsid w:val="00CE2CA2"/>
    <w:rsid w:val="00CF22F8"/>
    <w:rsid w:val="00D22D02"/>
    <w:rsid w:val="00D2698F"/>
    <w:rsid w:val="00D30913"/>
    <w:rsid w:val="00D5529B"/>
    <w:rsid w:val="00D55ECC"/>
    <w:rsid w:val="00D57469"/>
    <w:rsid w:val="00D73233"/>
    <w:rsid w:val="00D856D1"/>
    <w:rsid w:val="00D931BE"/>
    <w:rsid w:val="00DA1886"/>
    <w:rsid w:val="00DA5CC0"/>
    <w:rsid w:val="00DD1069"/>
    <w:rsid w:val="00DF088B"/>
    <w:rsid w:val="00DF785A"/>
    <w:rsid w:val="00E054D5"/>
    <w:rsid w:val="00E271EA"/>
    <w:rsid w:val="00E43D76"/>
    <w:rsid w:val="00E53D68"/>
    <w:rsid w:val="00E54E9B"/>
    <w:rsid w:val="00E66CB5"/>
    <w:rsid w:val="00E70D40"/>
    <w:rsid w:val="00E84FA8"/>
    <w:rsid w:val="00E93C53"/>
    <w:rsid w:val="00EA3A4E"/>
    <w:rsid w:val="00EA4AA3"/>
    <w:rsid w:val="00EA5497"/>
    <w:rsid w:val="00ED0F1F"/>
    <w:rsid w:val="00EF3A23"/>
    <w:rsid w:val="00F07DFD"/>
    <w:rsid w:val="00F1743B"/>
    <w:rsid w:val="00F46746"/>
    <w:rsid w:val="00F74DBA"/>
    <w:rsid w:val="00F94806"/>
    <w:rsid w:val="00FC66BB"/>
    <w:rsid w:val="00FD762E"/>
    <w:rsid w:val="00FE006D"/>
    <w:rsid w:val="00FE1055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42A8"/>
  <w15:chartTrackingRefBased/>
  <w15:docId w15:val="{13D115A5-A5D0-4829-AA85-066DFE56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4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04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904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4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390484"/>
    <w:pPr>
      <w:ind w:left="720"/>
      <w:contextualSpacing/>
    </w:pPr>
  </w:style>
  <w:style w:type="paragraph" w:customStyle="1" w:styleId="normaltextonoticia">
    <w:name w:val="normaltextonoticia"/>
    <w:basedOn w:val="Normal"/>
    <w:rsid w:val="00390484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character" w:styleId="Hipervnculo">
    <w:name w:val="Hyperlink"/>
    <w:semiHidden/>
    <w:unhideWhenUsed/>
    <w:rsid w:val="00296E35"/>
    <w:rPr>
      <w:strike w:val="0"/>
      <w:dstrike w:val="0"/>
      <w:color w:val="0000FF"/>
      <w:u w:val="none"/>
      <w:effect w:val="none"/>
    </w:rPr>
  </w:style>
  <w:style w:type="paragraph" w:customStyle="1" w:styleId="CuerpoBA">
    <w:name w:val="Cuerpo B A"/>
    <w:rsid w:val="00296E35"/>
    <w:pP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 w:eastAsia="es-ES"/>
    </w:rPr>
  </w:style>
  <w:style w:type="paragraph" w:customStyle="1" w:styleId="CuerpoA">
    <w:name w:val="Cuerpo A"/>
    <w:rsid w:val="00296E3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D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4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244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4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445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4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445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yperlink1">
    <w:name w:val="Hyperlink.1"/>
    <w:rsid w:val="006402FE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styleId="Revisin">
    <w:name w:val="Revision"/>
    <w:hidden/>
    <w:uiPriority w:val="99"/>
    <w:semiHidden/>
    <w:rsid w:val="00D5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21AF3-2223-4077-A91F-710C543AE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73876-0BE2-4549-B5FD-3C16B48CE68D}"/>
</file>

<file path=customXml/itemProps3.xml><?xml version="1.0" encoding="utf-8"?>
<ds:datastoreItem xmlns:ds="http://schemas.openxmlformats.org/officeDocument/2006/customXml" ds:itemID="{92EDB9E3-F9FB-433D-820E-C3CC47524635}"/>
</file>

<file path=customXml/itemProps4.xml><?xml version="1.0" encoding="utf-8"?>
<ds:datastoreItem xmlns:ds="http://schemas.openxmlformats.org/officeDocument/2006/customXml" ds:itemID="{8A5053B6-445A-453B-A5D8-B0B4A602E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1103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Marcos Garcia Rodriguez</cp:lastModifiedBy>
  <cp:revision>10</cp:revision>
  <cp:lastPrinted>2021-09-13T11:04:00Z</cp:lastPrinted>
  <dcterms:created xsi:type="dcterms:W3CDTF">2021-09-07T13:21:00Z</dcterms:created>
  <dcterms:modified xsi:type="dcterms:W3CDTF">2021-09-13T11:05:00Z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