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C633C" w14:textId="4E14E39D" w:rsidR="00106B34" w:rsidRDefault="0047340C" w:rsidP="00106B34">
      <w:pPr>
        <w:ind w:left="-1134"/>
        <w:rPr>
          <w:rFonts w:ascii="Glasgow" w:hAnsi="Glasgow"/>
          <w:bCs/>
          <w:color w:val="292D72"/>
          <w:sz w:val="28"/>
          <w:szCs w:val="28"/>
        </w:rPr>
      </w:pPr>
      <w:r>
        <w:rPr>
          <w:rFonts w:ascii="Glasgow" w:hAnsi="Glasgow"/>
          <w:bCs/>
          <w:color w:val="292D72"/>
          <w:sz w:val="28"/>
          <w:szCs w:val="28"/>
        </w:rPr>
        <w:t xml:space="preserve"> </w:t>
      </w:r>
      <w:r w:rsidR="00C53415">
        <w:rPr>
          <w:rFonts w:ascii="Glasgow" w:hAnsi="Glasgow"/>
          <w:bCs/>
          <w:color w:val="292D72"/>
          <w:sz w:val="28"/>
          <w:szCs w:val="28"/>
        </w:rPr>
        <w:t>León</w:t>
      </w:r>
      <w:r w:rsidR="00106B34" w:rsidRPr="003D6774">
        <w:rPr>
          <w:rFonts w:ascii="Glasgow" w:hAnsi="Glasgow"/>
          <w:bCs/>
          <w:color w:val="292D72"/>
          <w:sz w:val="28"/>
          <w:szCs w:val="28"/>
        </w:rPr>
        <w:t xml:space="preserve">, </w:t>
      </w:r>
      <w:r w:rsidR="0086671B">
        <w:rPr>
          <w:rFonts w:ascii="Glasgow" w:hAnsi="Glasgow"/>
          <w:bCs/>
          <w:color w:val="292D72"/>
          <w:sz w:val="28"/>
          <w:szCs w:val="28"/>
        </w:rPr>
        <w:t>7 de noviembre</w:t>
      </w:r>
      <w:r w:rsidR="00794DED">
        <w:rPr>
          <w:rFonts w:ascii="Glasgow" w:hAnsi="Glasgow"/>
          <w:bCs/>
          <w:color w:val="292D72"/>
          <w:sz w:val="28"/>
          <w:szCs w:val="28"/>
        </w:rPr>
        <w:t xml:space="preserve"> de 2025</w:t>
      </w:r>
    </w:p>
    <w:p w14:paraId="0547C8A5" w14:textId="77777777" w:rsidR="00106B34" w:rsidRDefault="00106B34" w:rsidP="00106B34">
      <w:pPr>
        <w:ind w:left="-1134"/>
        <w:rPr>
          <w:rFonts w:ascii="Glasgow" w:hAnsi="Glasgow"/>
          <w:bCs/>
          <w:color w:val="292D72"/>
          <w:sz w:val="28"/>
          <w:szCs w:val="28"/>
        </w:rPr>
      </w:pPr>
    </w:p>
    <w:p w14:paraId="2DE91F3C" w14:textId="77777777" w:rsidR="00106B34" w:rsidRPr="00F91A1E" w:rsidRDefault="00106B34" w:rsidP="00106B34">
      <w:pPr>
        <w:ind w:left="-1134"/>
        <w:rPr>
          <w:rFonts w:ascii="Glasgow Light" w:hAnsi="Glasgow Light"/>
          <w:color w:val="636462"/>
          <w:sz w:val="28"/>
          <w:szCs w:val="28"/>
          <w:lang w:val="es-ES_tradnl"/>
        </w:rPr>
      </w:pPr>
    </w:p>
    <w:p w14:paraId="0A123322" w14:textId="68DC3BD3" w:rsidR="00F91A1E" w:rsidRDefault="0086671B" w:rsidP="0086671B">
      <w:pPr>
        <w:jc w:val="center"/>
        <w:rPr>
          <w:rFonts w:ascii="Glasgow Light" w:hAnsi="Glasgow Light"/>
          <w:color w:val="636462"/>
          <w:sz w:val="28"/>
          <w:szCs w:val="28"/>
          <w:lang w:val="es-ES_tradnl"/>
        </w:rPr>
      </w:pPr>
      <w:r>
        <w:rPr>
          <w:rFonts w:ascii="Glasgow Light" w:hAnsi="Glasgow Light"/>
          <w:color w:val="636462"/>
          <w:sz w:val="28"/>
          <w:szCs w:val="28"/>
          <w:lang w:val="es-ES_tradnl"/>
        </w:rPr>
        <w:t>El evento ha tenido lugar en Casa Botines</w:t>
      </w:r>
    </w:p>
    <w:p w14:paraId="0941067B" w14:textId="77777777" w:rsidR="00EB49E5" w:rsidRDefault="00EB49E5" w:rsidP="00C53415">
      <w:pPr>
        <w:rPr>
          <w:rFonts w:ascii="Glasgow Light" w:hAnsi="Glasgow Light"/>
          <w:color w:val="636462"/>
          <w:sz w:val="28"/>
          <w:szCs w:val="28"/>
          <w:lang w:val="es-ES_tradnl"/>
        </w:rPr>
      </w:pPr>
    </w:p>
    <w:p w14:paraId="579D0DD1" w14:textId="2EB4F1B1" w:rsidR="004A4721" w:rsidRPr="00CD10D6" w:rsidRDefault="00174569" w:rsidP="00BC36A6">
      <w:pPr>
        <w:spacing w:line="276" w:lineRule="auto"/>
        <w:jc w:val="center"/>
        <w:rPr>
          <w:rFonts w:ascii="Glasgow" w:hAnsi="Glasgow"/>
          <w:b/>
          <w:bCs/>
          <w:color w:val="292D72"/>
          <w:sz w:val="40"/>
          <w:szCs w:val="40"/>
        </w:rPr>
      </w:pPr>
      <w:r>
        <w:rPr>
          <w:rFonts w:ascii="Glasgow" w:hAnsi="Glasgow"/>
          <w:b/>
          <w:bCs/>
          <w:color w:val="292D72"/>
          <w:sz w:val="40"/>
          <w:szCs w:val="40"/>
        </w:rPr>
        <w:t xml:space="preserve">HM </w:t>
      </w:r>
      <w:r w:rsidR="0086671B">
        <w:rPr>
          <w:rFonts w:ascii="Glasgow" w:hAnsi="Glasgow"/>
          <w:b/>
          <w:bCs/>
          <w:color w:val="292D72"/>
          <w:sz w:val="40"/>
          <w:szCs w:val="40"/>
        </w:rPr>
        <w:t>Hospitales presenta a sus especialistas médicos su apuesta por la digitalización</w:t>
      </w:r>
      <w:r w:rsidR="00EC15B5">
        <w:rPr>
          <w:rFonts w:ascii="Glasgow" w:hAnsi="Glasgow"/>
          <w:b/>
          <w:bCs/>
          <w:color w:val="292D72"/>
          <w:sz w:val="40"/>
          <w:szCs w:val="40"/>
        </w:rPr>
        <w:t xml:space="preserve"> </w:t>
      </w:r>
    </w:p>
    <w:p w14:paraId="2A39D018" w14:textId="77777777" w:rsidR="00392BDA" w:rsidRDefault="00392BDA" w:rsidP="00392BDA">
      <w:pPr>
        <w:pStyle w:val="normaltextonoticia"/>
        <w:autoSpaceDE w:val="0"/>
        <w:autoSpaceDN w:val="0"/>
        <w:adjustRightInd w:val="0"/>
        <w:spacing w:before="0" w:beforeAutospacing="0" w:after="0" w:afterAutospacing="0"/>
        <w:ind w:left="720" w:right="-129"/>
        <w:jc w:val="both"/>
        <w:rPr>
          <w:rFonts w:ascii="Glasgow" w:hAnsi="Glasgow"/>
          <w:color w:val="292D72"/>
          <w:sz w:val="24"/>
          <w:szCs w:val="24"/>
        </w:rPr>
      </w:pPr>
    </w:p>
    <w:p w14:paraId="47171505" w14:textId="6A3C303A" w:rsidR="00F91A1E" w:rsidRDefault="0094413F" w:rsidP="0094413F">
      <w:pPr>
        <w:pStyle w:val="normaltextonoticia"/>
        <w:numPr>
          <w:ilvl w:val="0"/>
          <w:numId w:val="1"/>
        </w:numPr>
        <w:autoSpaceDE w:val="0"/>
        <w:autoSpaceDN w:val="0"/>
        <w:adjustRightInd w:val="0"/>
        <w:spacing w:before="0" w:beforeAutospacing="0" w:after="0" w:afterAutospacing="0"/>
        <w:ind w:right="-129"/>
        <w:jc w:val="both"/>
        <w:rPr>
          <w:rFonts w:ascii="Glasgow" w:hAnsi="Glasgow"/>
          <w:color w:val="292D72"/>
          <w:sz w:val="24"/>
          <w:szCs w:val="24"/>
        </w:rPr>
      </w:pPr>
      <w:r w:rsidRPr="0094413F">
        <w:rPr>
          <w:rFonts w:ascii="Glasgow" w:hAnsi="Glasgow"/>
          <w:color w:val="292D72"/>
          <w:sz w:val="24"/>
          <w:szCs w:val="24"/>
        </w:rPr>
        <w:t>Los integrantes del cuadro médico de HM San Francisco y HM Regla</w:t>
      </w:r>
      <w:r w:rsidR="00997B91">
        <w:rPr>
          <w:rFonts w:ascii="Glasgow" w:hAnsi="Glasgow"/>
          <w:color w:val="292D72"/>
          <w:sz w:val="24"/>
          <w:szCs w:val="24"/>
        </w:rPr>
        <w:t xml:space="preserve"> han participado </w:t>
      </w:r>
      <w:r w:rsidRPr="0094413F">
        <w:rPr>
          <w:rFonts w:ascii="Glasgow" w:hAnsi="Glasgow"/>
          <w:color w:val="292D72"/>
          <w:sz w:val="24"/>
          <w:szCs w:val="24"/>
        </w:rPr>
        <w:t>en este evento</w:t>
      </w:r>
      <w:r w:rsidR="00997B91">
        <w:rPr>
          <w:rFonts w:ascii="Glasgow" w:hAnsi="Glasgow"/>
          <w:color w:val="292D72"/>
          <w:sz w:val="24"/>
          <w:szCs w:val="24"/>
        </w:rPr>
        <w:t xml:space="preserve"> en el que han intervenido </w:t>
      </w:r>
      <w:r w:rsidRPr="0094413F">
        <w:rPr>
          <w:rFonts w:ascii="Glasgow" w:hAnsi="Glasgow"/>
          <w:color w:val="292D72"/>
          <w:sz w:val="24"/>
          <w:szCs w:val="24"/>
        </w:rPr>
        <w:t>el director territorial de la zona noroeste de HM Hospitales, Ricardo Aller, y del director médico de HM Hospitales en León,</w:t>
      </w:r>
      <w:r w:rsidR="00997B91">
        <w:rPr>
          <w:rFonts w:ascii="Glasgow" w:hAnsi="Glasgow"/>
          <w:color w:val="292D72"/>
          <w:sz w:val="24"/>
          <w:szCs w:val="24"/>
        </w:rPr>
        <w:t xml:space="preserve"> el</w:t>
      </w:r>
      <w:r w:rsidRPr="0094413F">
        <w:rPr>
          <w:rFonts w:ascii="Glasgow" w:hAnsi="Glasgow"/>
          <w:color w:val="292D72"/>
          <w:sz w:val="24"/>
          <w:szCs w:val="24"/>
        </w:rPr>
        <w:t xml:space="preserve"> Dr. Jesús Saz</w:t>
      </w:r>
    </w:p>
    <w:p w14:paraId="7B84EDB1" w14:textId="77777777" w:rsidR="00F91A1E" w:rsidRDefault="00F91A1E" w:rsidP="00F91A1E">
      <w:pPr>
        <w:pStyle w:val="Prrafodelista"/>
        <w:rPr>
          <w:rFonts w:ascii="Glasgow" w:hAnsi="Glasgow"/>
          <w:color w:val="292D72"/>
        </w:rPr>
      </w:pPr>
    </w:p>
    <w:p w14:paraId="4CAF8547" w14:textId="10467376" w:rsidR="0094413F" w:rsidRDefault="00997B91" w:rsidP="0094413F">
      <w:pPr>
        <w:pStyle w:val="Prrafodelista"/>
        <w:numPr>
          <w:ilvl w:val="0"/>
          <w:numId w:val="1"/>
        </w:numPr>
        <w:autoSpaceDE w:val="0"/>
        <w:autoSpaceDN w:val="0"/>
        <w:adjustRightInd w:val="0"/>
        <w:ind w:right="-129"/>
        <w:jc w:val="both"/>
        <w:rPr>
          <w:rFonts w:ascii="Glasgow" w:hAnsi="Glasgow"/>
          <w:color w:val="292D72"/>
        </w:rPr>
      </w:pPr>
      <w:r w:rsidRPr="00997B91">
        <w:rPr>
          <w:rFonts w:ascii="Glasgow" w:hAnsi="Glasgow"/>
          <w:color w:val="292D72"/>
        </w:rPr>
        <w:t xml:space="preserve">En el encuentro se han repasado los hitos más significativos del proceso de transformación digital impulsado por HM Hospitales y se han presentado las iniciativas que se implementarán en 2026, todas ellas enfocadas en mejorar la calidad asistencial y la práctica médica </w:t>
      </w:r>
    </w:p>
    <w:p w14:paraId="180439D0" w14:textId="77777777" w:rsidR="00997B91" w:rsidRPr="00997B91" w:rsidRDefault="00997B91" w:rsidP="00997B91">
      <w:pPr>
        <w:pStyle w:val="Prrafodelista"/>
        <w:rPr>
          <w:rFonts w:ascii="Glasgow" w:hAnsi="Glasgow"/>
          <w:color w:val="292D72"/>
        </w:rPr>
      </w:pPr>
    </w:p>
    <w:p w14:paraId="112DEFDF" w14:textId="11217BE1" w:rsidR="0086671B" w:rsidRDefault="00EC15B5" w:rsidP="0086671B">
      <w:pPr>
        <w:pStyle w:val="CuerpoA"/>
        <w:jc w:val="both"/>
        <w:rPr>
          <w:rFonts w:ascii="Arial" w:eastAsiaTheme="minorHAnsi" w:hAnsi="Arial" w:cs="Arial"/>
          <w:color w:val="636462"/>
          <w:bdr w:val="none" w:sz="0" w:space="0" w:color="auto"/>
          <w:lang w:val="es-ES" w:eastAsia="en-US"/>
        </w:rPr>
      </w:pPr>
      <w:r w:rsidRPr="000F06B9">
        <w:rPr>
          <w:rFonts w:ascii="Arial" w:eastAsiaTheme="minorHAnsi" w:hAnsi="Arial" w:cs="Arial"/>
          <w:color w:val="636462"/>
          <w:bdr w:val="none" w:sz="0" w:space="0" w:color="auto"/>
          <w:lang w:val="es-ES" w:eastAsia="en-US"/>
        </w:rPr>
        <w:t xml:space="preserve">El </w:t>
      </w:r>
      <w:r w:rsidR="0086671B">
        <w:rPr>
          <w:rFonts w:ascii="Arial" w:eastAsiaTheme="minorHAnsi" w:hAnsi="Arial" w:cs="Arial"/>
          <w:color w:val="636462"/>
          <w:bdr w:val="none" w:sz="0" w:space="0" w:color="auto"/>
          <w:lang w:val="es-ES" w:eastAsia="en-US"/>
        </w:rPr>
        <w:t xml:space="preserve">Grupo HM Hospitales ha celebrado un encuentro en el que ha reunido a sus especialistas médicos </w:t>
      </w:r>
      <w:r w:rsidR="002F7865">
        <w:rPr>
          <w:rFonts w:ascii="Arial" w:eastAsiaTheme="minorHAnsi" w:hAnsi="Arial" w:cs="Arial"/>
          <w:color w:val="636462"/>
          <w:bdr w:val="none" w:sz="0" w:space="0" w:color="auto"/>
          <w:lang w:val="es-ES" w:eastAsia="en-US"/>
        </w:rPr>
        <w:t xml:space="preserve">de León </w:t>
      </w:r>
      <w:r w:rsidR="0086671B">
        <w:rPr>
          <w:rFonts w:ascii="Arial" w:eastAsiaTheme="minorHAnsi" w:hAnsi="Arial" w:cs="Arial"/>
          <w:color w:val="636462"/>
          <w:bdr w:val="none" w:sz="0" w:space="0" w:color="auto"/>
          <w:lang w:val="es-ES" w:eastAsia="en-US"/>
        </w:rPr>
        <w:t>para hacer balance del último ejercicio, analizar la situación actual de la sanidad y presentar las líneas generales de su plan estratégico para los próximos años, donde la apuesta por la digitalización en todos los procesos ocupa un lugar prioritario.</w:t>
      </w:r>
    </w:p>
    <w:p w14:paraId="09D565BA" w14:textId="77777777" w:rsidR="0086671B" w:rsidRDefault="0086671B" w:rsidP="0086671B">
      <w:pPr>
        <w:pStyle w:val="CuerpoA"/>
        <w:jc w:val="both"/>
        <w:rPr>
          <w:rFonts w:ascii="Arial" w:eastAsiaTheme="minorHAnsi" w:hAnsi="Arial" w:cs="Arial"/>
          <w:color w:val="636462"/>
          <w:bdr w:val="none" w:sz="0" w:space="0" w:color="auto"/>
          <w:lang w:val="es-ES" w:eastAsia="en-US"/>
        </w:rPr>
      </w:pPr>
    </w:p>
    <w:p w14:paraId="111D7E0A" w14:textId="44D43283" w:rsidR="00F91A1E" w:rsidRDefault="0086671B" w:rsidP="0086671B">
      <w:pPr>
        <w:pStyle w:val="CuerpoA"/>
        <w:jc w:val="both"/>
        <w:rPr>
          <w:rFonts w:ascii="Arial" w:eastAsiaTheme="minorHAnsi" w:hAnsi="Arial" w:cs="Arial"/>
          <w:color w:val="636462"/>
          <w:bdr w:val="none" w:sz="0" w:space="0" w:color="auto"/>
          <w:lang w:val="es-ES" w:eastAsia="en-US"/>
        </w:rPr>
      </w:pPr>
      <w:r>
        <w:rPr>
          <w:rFonts w:ascii="Arial" w:eastAsiaTheme="minorHAnsi" w:hAnsi="Arial" w:cs="Arial"/>
          <w:color w:val="636462"/>
          <w:bdr w:val="none" w:sz="0" w:space="0" w:color="auto"/>
          <w:lang w:val="es-ES" w:eastAsia="en-US"/>
        </w:rPr>
        <w:t xml:space="preserve">Los integrantes del cuadro médico de HM San Francisco y HM Regla </w:t>
      </w:r>
      <w:r w:rsidR="00997B91">
        <w:rPr>
          <w:rFonts w:ascii="Arial" w:eastAsiaTheme="minorHAnsi" w:hAnsi="Arial" w:cs="Arial"/>
          <w:color w:val="636462"/>
          <w:bdr w:val="none" w:sz="0" w:space="0" w:color="auto"/>
          <w:lang w:val="es-ES" w:eastAsia="en-US"/>
        </w:rPr>
        <w:t xml:space="preserve">han participado </w:t>
      </w:r>
      <w:r>
        <w:rPr>
          <w:rFonts w:ascii="Arial" w:eastAsiaTheme="minorHAnsi" w:hAnsi="Arial" w:cs="Arial"/>
          <w:color w:val="636462"/>
          <w:bdr w:val="none" w:sz="0" w:space="0" w:color="auto"/>
          <w:lang w:val="es-ES" w:eastAsia="en-US"/>
        </w:rPr>
        <w:t xml:space="preserve">en este evento celebrado en Casa Botines y que </w:t>
      </w:r>
      <w:r w:rsidR="00997B91">
        <w:rPr>
          <w:rFonts w:ascii="Arial" w:eastAsiaTheme="minorHAnsi" w:hAnsi="Arial" w:cs="Arial"/>
          <w:color w:val="636462"/>
          <w:bdr w:val="none" w:sz="0" w:space="0" w:color="auto"/>
          <w:lang w:val="es-ES" w:eastAsia="en-US"/>
        </w:rPr>
        <w:t xml:space="preserve">ha contado </w:t>
      </w:r>
      <w:r>
        <w:rPr>
          <w:rFonts w:ascii="Arial" w:eastAsiaTheme="minorHAnsi" w:hAnsi="Arial" w:cs="Arial"/>
          <w:color w:val="636462"/>
          <w:bdr w:val="none" w:sz="0" w:space="0" w:color="auto"/>
          <w:lang w:val="es-ES" w:eastAsia="en-US"/>
        </w:rPr>
        <w:t xml:space="preserve">con las intervenciones del director territorial de la zona noroeste de HM Hospitales, Ricardo Aller, y del director médico de HM Hospitales en León, </w:t>
      </w:r>
      <w:r w:rsidR="00997B91">
        <w:rPr>
          <w:rFonts w:ascii="Arial" w:eastAsiaTheme="minorHAnsi" w:hAnsi="Arial" w:cs="Arial"/>
          <w:color w:val="636462"/>
          <w:bdr w:val="none" w:sz="0" w:space="0" w:color="auto"/>
          <w:lang w:val="es-ES" w:eastAsia="en-US"/>
        </w:rPr>
        <w:t xml:space="preserve">el </w:t>
      </w:r>
      <w:r>
        <w:rPr>
          <w:rFonts w:ascii="Arial" w:eastAsiaTheme="minorHAnsi" w:hAnsi="Arial" w:cs="Arial"/>
          <w:color w:val="636462"/>
          <w:bdr w:val="none" w:sz="0" w:space="0" w:color="auto"/>
          <w:lang w:val="es-ES" w:eastAsia="en-US"/>
        </w:rPr>
        <w:t>Dr. Jesús Saz.</w:t>
      </w:r>
    </w:p>
    <w:p w14:paraId="436D94EE" w14:textId="5DF75137" w:rsidR="0086671B" w:rsidRDefault="0086671B" w:rsidP="0086671B">
      <w:pPr>
        <w:pStyle w:val="CuerpoA"/>
        <w:jc w:val="both"/>
        <w:rPr>
          <w:rFonts w:ascii="Arial" w:eastAsiaTheme="minorHAnsi" w:hAnsi="Arial" w:cs="Arial"/>
          <w:color w:val="636462"/>
          <w:bdr w:val="none" w:sz="0" w:space="0" w:color="auto"/>
          <w:lang w:val="es-ES" w:eastAsia="en-US"/>
        </w:rPr>
      </w:pPr>
    </w:p>
    <w:p w14:paraId="73F39440" w14:textId="7F56955B" w:rsidR="0086671B" w:rsidRDefault="0086671B" w:rsidP="0086671B">
      <w:pPr>
        <w:pStyle w:val="CuerpoA"/>
        <w:jc w:val="both"/>
        <w:rPr>
          <w:rFonts w:ascii="Arial" w:eastAsiaTheme="minorHAnsi" w:hAnsi="Arial" w:cs="Arial"/>
          <w:color w:val="636462"/>
          <w:bdr w:val="none" w:sz="0" w:space="0" w:color="auto"/>
          <w:lang w:val="es-ES" w:eastAsia="en-US"/>
        </w:rPr>
      </w:pPr>
      <w:r>
        <w:rPr>
          <w:rFonts w:ascii="Arial" w:eastAsiaTheme="minorHAnsi" w:hAnsi="Arial" w:cs="Arial"/>
          <w:color w:val="636462"/>
          <w:bdr w:val="none" w:sz="0" w:space="0" w:color="auto"/>
          <w:lang w:val="es-ES" w:eastAsia="en-US"/>
        </w:rPr>
        <w:t>Durante su presentación, Ricardo Aller h</w:t>
      </w:r>
      <w:r w:rsidR="00997B91">
        <w:rPr>
          <w:rFonts w:ascii="Arial" w:eastAsiaTheme="minorHAnsi" w:hAnsi="Arial" w:cs="Arial"/>
          <w:color w:val="636462"/>
          <w:bdr w:val="none" w:sz="0" w:space="0" w:color="auto"/>
          <w:lang w:val="es-ES" w:eastAsia="en-US"/>
        </w:rPr>
        <w:t xml:space="preserve">a hecho </w:t>
      </w:r>
      <w:r>
        <w:rPr>
          <w:rFonts w:ascii="Arial" w:eastAsiaTheme="minorHAnsi" w:hAnsi="Arial" w:cs="Arial"/>
          <w:color w:val="636462"/>
          <w:bdr w:val="none" w:sz="0" w:space="0" w:color="auto"/>
          <w:lang w:val="es-ES" w:eastAsia="en-US"/>
        </w:rPr>
        <w:t>hincapié en los pilares sobre los que sust</w:t>
      </w:r>
      <w:r w:rsidR="00317944">
        <w:rPr>
          <w:rFonts w:ascii="Arial" w:eastAsiaTheme="minorHAnsi" w:hAnsi="Arial" w:cs="Arial"/>
          <w:color w:val="636462"/>
          <w:bdr w:val="none" w:sz="0" w:space="0" w:color="auto"/>
          <w:lang w:val="es-ES" w:eastAsia="en-US"/>
        </w:rPr>
        <w:t>enta el éxito de HM Hospitales</w:t>
      </w:r>
      <w:r w:rsidR="002F7865">
        <w:rPr>
          <w:rFonts w:ascii="Arial" w:eastAsiaTheme="minorHAnsi" w:hAnsi="Arial" w:cs="Arial"/>
          <w:color w:val="636462"/>
          <w:bdr w:val="none" w:sz="0" w:space="0" w:color="auto"/>
          <w:lang w:val="es-ES" w:eastAsia="en-US"/>
        </w:rPr>
        <w:t>,</w:t>
      </w:r>
      <w:r w:rsidR="00317944">
        <w:rPr>
          <w:rFonts w:ascii="Arial" w:eastAsiaTheme="minorHAnsi" w:hAnsi="Arial" w:cs="Arial"/>
          <w:color w:val="636462"/>
          <w:bdr w:val="none" w:sz="0" w:space="0" w:color="auto"/>
          <w:lang w:val="es-ES" w:eastAsia="en-US"/>
        </w:rPr>
        <w:t xml:space="preserve"> “</w:t>
      </w:r>
      <w:r w:rsidRPr="0086671B">
        <w:rPr>
          <w:rFonts w:ascii="Arial" w:eastAsiaTheme="minorHAnsi" w:hAnsi="Arial" w:cs="Arial"/>
          <w:color w:val="636462"/>
          <w:bdr w:val="none" w:sz="0" w:space="0" w:color="auto"/>
          <w:lang w:val="es-ES" w:eastAsia="en-US"/>
        </w:rPr>
        <w:t xml:space="preserve">estructura corporativa centralizada, integración total como driver de eficiencia, innovación tecnológica, solidez financiera y crecimiento sostenido, proyecto asistencial ligado a la gestión de </w:t>
      </w:r>
      <w:r w:rsidR="00317944">
        <w:rPr>
          <w:rFonts w:ascii="Arial" w:eastAsiaTheme="minorHAnsi" w:hAnsi="Arial" w:cs="Arial"/>
          <w:color w:val="636462"/>
          <w:bdr w:val="none" w:sz="0" w:space="0" w:color="auto"/>
          <w:lang w:val="es-ES" w:eastAsia="en-US"/>
        </w:rPr>
        <w:t>los recursos humanos</w:t>
      </w:r>
      <w:r w:rsidR="002F7865">
        <w:rPr>
          <w:rFonts w:ascii="Arial" w:eastAsiaTheme="minorHAnsi" w:hAnsi="Arial" w:cs="Arial"/>
          <w:color w:val="636462"/>
          <w:bdr w:val="none" w:sz="0" w:space="0" w:color="auto"/>
          <w:lang w:val="es-ES" w:eastAsia="en-US"/>
        </w:rPr>
        <w:t xml:space="preserve"> y actividad asistencial vinculada</w:t>
      </w:r>
      <w:r w:rsidRPr="0086671B">
        <w:rPr>
          <w:rFonts w:ascii="Arial" w:eastAsiaTheme="minorHAnsi" w:hAnsi="Arial" w:cs="Arial"/>
          <w:color w:val="636462"/>
          <w:bdr w:val="none" w:sz="0" w:space="0" w:color="auto"/>
          <w:lang w:val="es-ES" w:eastAsia="en-US"/>
        </w:rPr>
        <w:t xml:space="preserve"> a la docencia e investigación</w:t>
      </w:r>
      <w:r w:rsidR="00317944">
        <w:rPr>
          <w:rFonts w:ascii="Arial" w:eastAsiaTheme="minorHAnsi" w:hAnsi="Arial" w:cs="Arial"/>
          <w:color w:val="636462"/>
          <w:bdr w:val="none" w:sz="0" w:space="0" w:color="auto"/>
          <w:lang w:val="es-ES" w:eastAsia="en-US"/>
        </w:rPr>
        <w:t>”</w:t>
      </w:r>
      <w:r w:rsidRPr="0086671B">
        <w:rPr>
          <w:rFonts w:ascii="Arial" w:eastAsiaTheme="minorHAnsi" w:hAnsi="Arial" w:cs="Arial"/>
          <w:color w:val="636462"/>
          <w:bdr w:val="none" w:sz="0" w:space="0" w:color="auto"/>
          <w:lang w:val="es-ES" w:eastAsia="en-US"/>
        </w:rPr>
        <w:t>.</w:t>
      </w:r>
      <w:r w:rsidR="00317944">
        <w:rPr>
          <w:rFonts w:ascii="Arial" w:eastAsiaTheme="minorHAnsi" w:hAnsi="Arial" w:cs="Arial"/>
          <w:color w:val="636462"/>
          <w:bdr w:val="none" w:sz="0" w:space="0" w:color="auto"/>
          <w:lang w:val="es-ES" w:eastAsia="en-US"/>
        </w:rPr>
        <w:t xml:space="preserve"> Además, </w:t>
      </w:r>
      <w:r w:rsidR="00997B91">
        <w:rPr>
          <w:rFonts w:ascii="Arial" w:eastAsiaTheme="minorHAnsi" w:hAnsi="Arial" w:cs="Arial"/>
          <w:color w:val="636462"/>
          <w:bdr w:val="none" w:sz="0" w:space="0" w:color="auto"/>
          <w:lang w:val="es-ES" w:eastAsia="en-US"/>
        </w:rPr>
        <w:t xml:space="preserve">ha realizado </w:t>
      </w:r>
      <w:r w:rsidR="00317944">
        <w:rPr>
          <w:rFonts w:ascii="Arial" w:eastAsiaTheme="minorHAnsi" w:hAnsi="Arial" w:cs="Arial"/>
          <w:color w:val="636462"/>
          <w:bdr w:val="none" w:sz="0" w:space="0" w:color="auto"/>
          <w:lang w:val="es-ES" w:eastAsia="en-US"/>
        </w:rPr>
        <w:t>una descripción de la situación actual de la economía española y su implicación en la gestión del sistema sanitario</w:t>
      </w:r>
      <w:r w:rsidR="00997B91">
        <w:rPr>
          <w:rFonts w:ascii="Arial" w:eastAsiaTheme="minorHAnsi" w:hAnsi="Arial" w:cs="Arial"/>
          <w:color w:val="636462"/>
          <w:bdr w:val="none" w:sz="0" w:space="0" w:color="auto"/>
          <w:lang w:val="es-ES" w:eastAsia="en-US"/>
        </w:rPr>
        <w:t xml:space="preserve">, además de abordar </w:t>
      </w:r>
      <w:r w:rsidR="00317944">
        <w:rPr>
          <w:rFonts w:ascii="Arial" w:eastAsiaTheme="minorHAnsi" w:hAnsi="Arial" w:cs="Arial"/>
          <w:color w:val="636462"/>
          <w:bdr w:val="none" w:sz="0" w:space="0" w:color="auto"/>
          <w:lang w:val="es-ES" w:eastAsia="en-US"/>
        </w:rPr>
        <w:t>el estado de los grandes grupos hospitalarios de España, así como la penetración y siniestralidad del seguro privado en nuestro país.</w:t>
      </w:r>
    </w:p>
    <w:p w14:paraId="24DE726C" w14:textId="04D8648B" w:rsidR="00317944" w:rsidRDefault="00317944" w:rsidP="0086671B">
      <w:pPr>
        <w:pStyle w:val="CuerpoA"/>
        <w:jc w:val="both"/>
        <w:rPr>
          <w:rFonts w:ascii="Arial" w:eastAsiaTheme="minorHAnsi" w:hAnsi="Arial" w:cs="Arial"/>
          <w:color w:val="636462"/>
          <w:bdr w:val="none" w:sz="0" w:space="0" w:color="auto"/>
          <w:lang w:val="es-ES" w:eastAsia="en-US"/>
        </w:rPr>
      </w:pPr>
    </w:p>
    <w:p w14:paraId="7C95CAA9" w14:textId="10292156" w:rsidR="00317944" w:rsidRDefault="00317944" w:rsidP="00317944">
      <w:pPr>
        <w:pStyle w:val="CuerpoA"/>
        <w:jc w:val="both"/>
        <w:rPr>
          <w:rFonts w:ascii="Arial" w:hAnsi="Arial" w:cs="Arial"/>
          <w:color w:val="636462"/>
        </w:rPr>
      </w:pPr>
      <w:r>
        <w:rPr>
          <w:rFonts w:ascii="Arial" w:hAnsi="Arial" w:cs="Arial"/>
          <w:color w:val="636462"/>
        </w:rPr>
        <w:t>Por su parte, el director médico de HM Hospitales en León h</w:t>
      </w:r>
      <w:r w:rsidR="00997B91">
        <w:rPr>
          <w:rFonts w:ascii="Arial" w:hAnsi="Arial" w:cs="Arial"/>
          <w:color w:val="636462"/>
        </w:rPr>
        <w:t xml:space="preserve">a hecho </w:t>
      </w:r>
      <w:r>
        <w:rPr>
          <w:rFonts w:ascii="Arial" w:hAnsi="Arial" w:cs="Arial"/>
          <w:color w:val="636462"/>
        </w:rPr>
        <w:t>un repaso a los hitos más importantes desarrollados en</w:t>
      </w:r>
      <w:r w:rsidR="00997B91">
        <w:rPr>
          <w:rFonts w:ascii="Arial" w:hAnsi="Arial" w:cs="Arial"/>
          <w:color w:val="636462"/>
        </w:rPr>
        <w:t xml:space="preserve"> el área de </w:t>
      </w:r>
      <w:r>
        <w:rPr>
          <w:rFonts w:ascii="Arial" w:hAnsi="Arial" w:cs="Arial"/>
          <w:color w:val="636462"/>
        </w:rPr>
        <w:t xml:space="preserve">digitalización durante los últimos años y </w:t>
      </w:r>
      <w:r w:rsidR="00997B91">
        <w:rPr>
          <w:rFonts w:ascii="Arial" w:hAnsi="Arial" w:cs="Arial"/>
          <w:color w:val="636462"/>
        </w:rPr>
        <w:t xml:space="preserve">ha explicado </w:t>
      </w:r>
      <w:r>
        <w:rPr>
          <w:rFonts w:ascii="Arial" w:hAnsi="Arial" w:cs="Arial"/>
          <w:color w:val="636462"/>
        </w:rPr>
        <w:t xml:space="preserve">los proyectos en esta área que se pondrán en marcha en 2026 y que tendrán como principales beneficiarios tanto a pacientes </w:t>
      </w:r>
      <w:r>
        <w:rPr>
          <w:rFonts w:ascii="Arial" w:hAnsi="Arial" w:cs="Arial"/>
          <w:color w:val="636462"/>
        </w:rPr>
        <w:lastRenderedPageBreak/>
        <w:t>como a profesionales médicos, ya que contarán con nuevas herramientas que les permitirán dar una mejor atención médica. “Tenemos que ser conscientes de las múltiples ventajas que ofrece para la práctica médica la digitalización, que cada vez está presente en más procesos asistenciales, por lo que tenemos que aprovechar al máximo su potencial, lo que unido al trato humano y personalizado con los pacientes hace</w:t>
      </w:r>
      <w:r w:rsidR="0094413F">
        <w:rPr>
          <w:rFonts w:ascii="Arial" w:hAnsi="Arial" w:cs="Arial"/>
          <w:color w:val="636462"/>
        </w:rPr>
        <w:t>n</w:t>
      </w:r>
      <w:r>
        <w:rPr>
          <w:rFonts w:ascii="Arial" w:hAnsi="Arial" w:cs="Arial"/>
          <w:color w:val="636462"/>
        </w:rPr>
        <w:t xml:space="preserve"> la fórmula perfecta que nos llevará a dar la mejor atención médica posible a los pacientes”, apunta el Dr. Jesús Saz.</w:t>
      </w:r>
    </w:p>
    <w:p w14:paraId="0F4048B5" w14:textId="303209C4" w:rsidR="00317944" w:rsidRDefault="00317944" w:rsidP="00317944">
      <w:pPr>
        <w:pStyle w:val="CuerpoA"/>
        <w:jc w:val="both"/>
        <w:rPr>
          <w:rFonts w:ascii="Arial" w:hAnsi="Arial" w:cs="Arial"/>
          <w:color w:val="636462"/>
        </w:rPr>
      </w:pPr>
    </w:p>
    <w:p w14:paraId="0AAD7F05" w14:textId="1BEC7093" w:rsidR="00317944" w:rsidRDefault="0094413F" w:rsidP="00767A32">
      <w:pPr>
        <w:pStyle w:val="CuerpoA"/>
        <w:jc w:val="both"/>
        <w:rPr>
          <w:rFonts w:ascii="Arial" w:hAnsi="Arial" w:cs="Arial"/>
          <w:color w:val="636462"/>
        </w:rPr>
      </w:pPr>
      <w:r>
        <w:rPr>
          <w:rFonts w:ascii="Arial" w:hAnsi="Arial" w:cs="Arial"/>
          <w:color w:val="636462"/>
        </w:rPr>
        <w:t xml:space="preserve">Durante 2024 la actividad asistencial registrada entre HM San Francisco y         HM Regla </w:t>
      </w:r>
      <w:r w:rsidR="00767A32" w:rsidRPr="00767A32">
        <w:rPr>
          <w:rFonts w:ascii="Arial" w:hAnsi="Arial" w:cs="Arial"/>
          <w:color w:val="636462"/>
        </w:rPr>
        <w:t>alcanzó 268.000 consult</w:t>
      </w:r>
      <w:r>
        <w:rPr>
          <w:rFonts w:ascii="Arial" w:hAnsi="Arial" w:cs="Arial"/>
          <w:color w:val="636462"/>
        </w:rPr>
        <w:t xml:space="preserve">as externas, 47.000 urgencias, 7.100 cirugías, </w:t>
      </w:r>
      <w:r w:rsidR="00767A32" w:rsidRPr="00767A32">
        <w:rPr>
          <w:rFonts w:ascii="Arial" w:hAnsi="Arial" w:cs="Arial"/>
          <w:color w:val="636462"/>
        </w:rPr>
        <w:t>casi 3.800 altas hospitalarias, 733.000 estudios de laboratorio y unos 107.000 estudios radiológicos.</w:t>
      </w:r>
      <w:r>
        <w:rPr>
          <w:rFonts w:ascii="Arial" w:hAnsi="Arial" w:cs="Arial"/>
          <w:color w:val="636462"/>
        </w:rPr>
        <w:t xml:space="preserve"> Unas cifras que convierten a HM Hospitales en referente de la sanidad privada en la provincia de León.</w:t>
      </w:r>
    </w:p>
    <w:p w14:paraId="3AAF8511" w14:textId="77777777" w:rsidR="00317944" w:rsidRPr="00F91A1E" w:rsidRDefault="00317944" w:rsidP="00317944">
      <w:pPr>
        <w:pStyle w:val="CuerpoA"/>
        <w:jc w:val="both"/>
        <w:rPr>
          <w:rFonts w:ascii="Arial" w:hAnsi="Arial" w:cs="Arial"/>
          <w:color w:val="636462"/>
        </w:rPr>
      </w:pPr>
    </w:p>
    <w:p w14:paraId="24664F8F" w14:textId="77777777" w:rsidR="00F91A1E" w:rsidRDefault="00F91A1E" w:rsidP="00415D3A">
      <w:pPr>
        <w:pStyle w:val="CuerpoA"/>
        <w:jc w:val="both"/>
        <w:rPr>
          <w:rFonts w:ascii="Arial" w:eastAsiaTheme="minorHAnsi" w:hAnsi="Arial" w:cs="Arial"/>
          <w:color w:val="636462"/>
          <w:bdr w:val="none" w:sz="0" w:space="0" w:color="auto"/>
          <w:lang w:val="es-ES" w:eastAsia="en-US"/>
        </w:rPr>
      </w:pPr>
    </w:p>
    <w:p w14:paraId="51A2F36D" w14:textId="68940261" w:rsidR="00106B34" w:rsidRPr="002B084C" w:rsidRDefault="00106B34" w:rsidP="00106B34">
      <w:pPr>
        <w:pStyle w:val="CuerpoA"/>
        <w:rPr>
          <w:rFonts w:ascii="Arial" w:eastAsia="Times New Roman" w:hAnsi="Arial" w:cs="Arial"/>
          <w:b/>
          <w:bCs/>
          <w:color w:val="292D72"/>
          <w:bdr w:val="none" w:sz="0" w:space="0" w:color="auto"/>
          <w:lang w:val="es-ES"/>
          <w14:textFill>
            <w14:solidFill>
              <w14:srgbClr w14:val="292D72">
                <w14:alpha w14:val="20000"/>
              </w14:srgbClr>
            </w14:solidFill>
          </w14:textFill>
        </w:rPr>
      </w:pPr>
      <w:r w:rsidRPr="002B084C">
        <w:rPr>
          <w:rFonts w:ascii="Arial" w:eastAsia="Times New Roman" w:hAnsi="Arial" w:cs="Arial"/>
          <w:b/>
          <w:bCs/>
          <w:color w:val="292D72"/>
          <w:bdr w:val="none" w:sz="0" w:space="0" w:color="auto"/>
          <w:lang w:val="es-ES"/>
          <w14:textFill>
            <w14:solidFill>
              <w14:srgbClr w14:val="292D72">
                <w14:alpha w14:val="20000"/>
              </w14:srgbClr>
            </w14:solidFill>
          </w14:textFill>
        </w:rPr>
        <w:t>HM Hospitales</w:t>
      </w:r>
    </w:p>
    <w:p w14:paraId="73616F8A" w14:textId="77777777" w:rsidR="00106B34" w:rsidRPr="00C376DE" w:rsidRDefault="00106B34" w:rsidP="00106B34">
      <w:pPr>
        <w:pStyle w:val="CuerpoA"/>
        <w:rPr>
          <w:rFonts w:ascii="Public Sans" w:eastAsia="Times New Roman" w:hAnsi="Public Sans" w:cs="Arial"/>
          <w:b/>
          <w:color w:val="292D72"/>
          <w:sz w:val="20"/>
          <w:szCs w:val="20"/>
          <w:bdr w:val="none" w:sz="0" w:space="0" w:color="auto"/>
          <w:lang w:val="es-ES"/>
          <w14:textFill>
            <w14:solidFill>
              <w14:srgbClr w14:val="292D72">
                <w14:alpha w14:val="20000"/>
              </w14:srgbClr>
            </w14:solidFill>
          </w14:textFill>
        </w:rPr>
      </w:pPr>
    </w:p>
    <w:p w14:paraId="6617A72E"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Los hospitales leoneses HM San Francisco y HM Regla forman parte de HM Hospitales, el grupo hospitalario privado de referencia a nivel nacional, que basa su oferta en la excelencia asistencial sumada a la investigación, la docencia, la constante innovación tecnológica y la publicación de resultados. </w:t>
      </w:r>
    </w:p>
    <w:p w14:paraId="347589C5"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p>
    <w:p w14:paraId="1C332049"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En la actualidad HM San Francisco y HM Regla cuenta con una plantilla de más de 250 profesionales y una completa guía médica compuesta por más de 150 especialistas, lo que permite ofrecer una medicina de calidad e innovadora centrada en el cuidado de la salud y el bienestar de sus pacientes y familiares.</w:t>
      </w:r>
    </w:p>
    <w:p w14:paraId="706A6290"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w:t>
      </w:r>
    </w:p>
    <w:p w14:paraId="184C4A08" w14:textId="74E444AF" w:rsidR="00EA6EBB" w:rsidRPr="002B084C" w:rsidRDefault="00C53415" w:rsidP="00106B34">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H</w:t>
      </w:r>
      <w:r w:rsidR="00090920">
        <w:rPr>
          <w:rFonts w:eastAsia="Times New Roman"/>
          <w:b w:val="0"/>
          <w:bCs w:val="0"/>
          <w:color w:val="292D72"/>
          <w:sz w:val="20"/>
          <w:szCs w:val="20"/>
          <w:bdr w:val="none" w:sz="0" w:space="0" w:color="auto"/>
          <w:lang w:val="es-ES"/>
          <w14:textFill>
            <w14:solidFill>
              <w14:srgbClr w14:val="292D72">
                <w14:alpha w14:val="20000"/>
              </w14:srgbClr>
            </w14:solidFill>
          </w14:textFill>
        </w:rPr>
        <w:t>M Hospitales está formado por 54 centros asistenciales: 23</w:t>
      </w: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hospitales, 3 centros integrales de alta especialización en Oncologí</w:t>
      </w:r>
      <w:r w:rsidR="00090920">
        <w:rPr>
          <w:rFonts w:eastAsia="Times New Roman"/>
          <w:b w:val="0"/>
          <w:bCs w:val="0"/>
          <w:color w:val="292D72"/>
          <w:sz w:val="20"/>
          <w:szCs w:val="20"/>
          <w:bdr w:val="none" w:sz="0" w:space="0" w:color="auto"/>
          <w:lang w:val="es-ES"/>
          <w14:textFill>
            <w14:solidFill>
              <w14:srgbClr w14:val="292D72">
                <w14:alpha w14:val="20000"/>
              </w14:srgbClr>
            </w14:solidFill>
          </w14:textFill>
        </w:rPr>
        <w:t>a, Cardiología, Neurociencias, 5</w:t>
      </w: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centros especializados en Medicina d</w:t>
      </w:r>
      <w:r w:rsidR="00090920">
        <w:rPr>
          <w:rFonts w:eastAsia="Times New Roman"/>
          <w:b w:val="0"/>
          <w:bCs w:val="0"/>
          <w:color w:val="292D72"/>
          <w:sz w:val="20"/>
          <w:szCs w:val="20"/>
          <w:bdr w:val="none" w:sz="0" w:space="0" w:color="auto"/>
          <w:lang w:val="es-ES"/>
          <w14:textFill>
            <w14:solidFill>
              <w14:srgbClr w14:val="292D72">
                <w14:alpha w14:val="20000"/>
              </w14:srgbClr>
            </w14:solidFill>
          </w14:textFill>
        </w:rPr>
        <w:t>e la Reproducción, Salud Ocular, Salud Bucodental, Medicina Estética y Cirugía Plástica y Prevención Precoz Personalizada además de 23</w:t>
      </w: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policlínicos. Todos ellos trabajan de manera coordinada para ofrecer una gestión integral de las necesidades y requerimientos de sus pacientes</w:t>
      </w:r>
      <w:r w:rsidR="002B084C">
        <w:rPr>
          <w:rFonts w:eastAsia="Times New Roman"/>
          <w:b w:val="0"/>
          <w:bCs w:val="0"/>
          <w:color w:val="292D72"/>
          <w:sz w:val="20"/>
          <w:szCs w:val="20"/>
          <w:bdr w:val="none" w:sz="0" w:space="0" w:color="auto"/>
          <w:lang w:val="es-ES"/>
          <w14:textFill>
            <w14:solidFill>
              <w14:srgbClr w14:val="292D72">
                <w14:alpha w14:val="20000"/>
              </w14:srgbClr>
            </w14:solidFill>
          </w14:textFill>
        </w:rPr>
        <w:t>.</w:t>
      </w:r>
    </w:p>
    <w:p w14:paraId="6129FB97" w14:textId="77777777" w:rsidR="00C53415" w:rsidRDefault="00C53415" w:rsidP="00106B34">
      <w:pPr>
        <w:spacing w:line="276" w:lineRule="auto"/>
        <w:jc w:val="both"/>
        <w:rPr>
          <w:rFonts w:ascii="Glasgow" w:hAnsi="Glasgow" w:cs="Arial"/>
          <w:b/>
          <w:bCs/>
          <w:color w:val="292D72"/>
          <w:sz w:val="20"/>
          <w:szCs w:val="20"/>
          <w14:textFill>
            <w14:solidFill>
              <w14:srgbClr w14:val="292D72">
                <w14:alpha w14:val="20000"/>
              </w14:srgbClr>
            </w14:solidFill>
          </w14:textFill>
        </w:rPr>
      </w:pPr>
    </w:p>
    <w:p w14:paraId="6C0E47A0" w14:textId="059A79D0" w:rsidR="00106B34" w:rsidRPr="005C6032" w:rsidRDefault="00106B34" w:rsidP="00106B34">
      <w:pPr>
        <w:spacing w:line="276" w:lineRule="auto"/>
        <w:jc w:val="both"/>
        <w:rPr>
          <w:rFonts w:ascii="Glasgow" w:hAnsi="Glasgow" w:cs="Arial"/>
          <w:b/>
          <w:bCs/>
          <w:color w:val="292D72"/>
          <w:sz w:val="20"/>
          <w:szCs w:val="20"/>
          <w14:textFill>
            <w14:solidFill>
              <w14:srgbClr w14:val="292D72">
                <w14:alpha w14:val="20000"/>
              </w14:srgbClr>
            </w14:solidFill>
          </w14:textFill>
        </w:rPr>
      </w:pPr>
      <w:r w:rsidRPr="00C376DE">
        <w:rPr>
          <w:rFonts w:ascii="Glasgow" w:hAnsi="Glasgow" w:cs="Arial"/>
          <w:b/>
          <w:bCs/>
          <w:color w:val="292D72"/>
          <w:sz w:val="20"/>
          <w:szCs w:val="20"/>
          <w14:textFill>
            <w14:solidFill>
              <w14:srgbClr w14:val="292D72">
                <w14:alpha w14:val="20000"/>
              </w14:srgbClr>
            </w14:solidFill>
          </w14:textFill>
        </w:rPr>
        <w:t>Departamento de comunicación HM Hospitales</w:t>
      </w:r>
    </w:p>
    <w:p w14:paraId="61497228" w14:textId="68E8F063" w:rsidR="00C53415" w:rsidRPr="00C376DE" w:rsidRDefault="00DF4903" w:rsidP="00106B34">
      <w:pPr>
        <w:spacing w:line="360" w:lineRule="auto"/>
        <w:jc w:val="both"/>
        <w:rPr>
          <w:rFonts w:ascii="Glasgow" w:hAnsi="Glasgow" w:cs="Arial"/>
          <w:b/>
          <w:bCs/>
          <w:color w:val="292D72"/>
          <w:sz w:val="20"/>
          <w:szCs w:val="20"/>
          <w14:textFill>
            <w14:solidFill>
              <w14:srgbClr w14:val="292D72">
                <w14:alpha w14:val="20000"/>
              </w14:srgbClr>
            </w14:solidFill>
          </w14:textFill>
        </w:rPr>
      </w:pPr>
      <w:r w:rsidRPr="00C376DE">
        <w:rPr>
          <w:rFonts w:ascii="Glasgow" w:hAnsi="Glasgow"/>
          <w:b/>
          <w:bCs/>
          <w:noProof/>
          <w:color w:val="292D72"/>
          <w:sz w:val="40"/>
          <w:szCs w:val="40"/>
          <w:lang w:eastAsia="es-ES"/>
          <w14:textFill>
            <w14:solidFill>
              <w14:srgbClr w14:val="292D72">
                <w14:alpha w14:val="20000"/>
              </w14:srgbClr>
            </w14:solidFill>
          </w14:textFill>
        </w:rPr>
        <w:drawing>
          <wp:anchor distT="0" distB="0" distL="114300" distR="114300" simplePos="0" relativeHeight="251659264" behindDoc="0" locked="0" layoutInCell="1" allowOverlap="1" wp14:anchorId="3CE1F10C" wp14:editId="750D05DE">
            <wp:simplePos x="0" y="0"/>
            <wp:positionH relativeFrom="column">
              <wp:posOffset>-36195</wp:posOffset>
            </wp:positionH>
            <wp:positionV relativeFrom="paragraph">
              <wp:posOffset>240847</wp:posOffset>
            </wp:positionV>
            <wp:extent cx="1556385" cy="546735"/>
            <wp:effectExtent l="0" t="0" r="5715" b="0"/>
            <wp:wrapNone/>
            <wp:docPr id="5" name="Imagen 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6385" cy="546735"/>
                    </a:xfrm>
                    <a:prstGeom prst="rect">
                      <a:avLst/>
                    </a:prstGeom>
                  </pic:spPr>
                </pic:pic>
              </a:graphicData>
            </a:graphic>
            <wp14:sizeRelH relativeFrom="page">
              <wp14:pctWidth>0</wp14:pctWidth>
            </wp14:sizeRelH>
            <wp14:sizeRelV relativeFrom="page">
              <wp14:pctHeight>0</wp14:pctHeight>
            </wp14:sizeRelV>
          </wp:anchor>
        </w:drawing>
      </w:r>
      <w:r w:rsidR="00C53415">
        <w:rPr>
          <w:rFonts w:ascii="Glasgow" w:hAnsi="Glasgow" w:cs="Arial"/>
          <w:b/>
          <w:bCs/>
          <w:color w:val="292D72"/>
          <w:sz w:val="20"/>
          <w:szCs w:val="20"/>
          <w14:textFill>
            <w14:solidFill>
              <w14:srgbClr w14:val="292D72">
                <w14:alpha w14:val="20000"/>
              </w14:srgbClr>
            </w14:solidFill>
          </w14:textFill>
        </w:rPr>
        <w:t>Pedro Lechuga Mallo</w:t>
      </w:r>
    </w:p>
    <w:p w14:paraId="4B4B670B" w14:textId="3AC3129A" w:rsidR="00106B34" w:rsidRPr="003F66BE" w:rsidRDefault="00C53415" w:rsidP="00106B34">
      <w:pPr>
        <w:spacing w:line="360" w:lineRule="auto"/>
        <w:ind w:firstLine="284"/>
        <w:jc w:val="both"/>
        <w:rPr>
          <w:rFonts w:ascii="Glasgow Light" w:hAnsi="Glasgow Light"/>
          <w:color w:val="292D72"/>
          <w:sz w:val="20"/>
          <w:szCs w:val="20"/>
          <w:lang w:val="en-US"/>
          <w14:textFill>
            <w14:solidFill>
              <w14:srgbClr w14:val="292D72">
                <w14:alpha w14:val="20000"/>
              </w14:srgbClr>
            </w14:solidFill>
          </w14:textFill>
        </w:rPr>
      </w:pPr>
      <w:r>
        <w:rPr>
          <w:rFonts w:ascii="Glasgow Light" w:hAnsi="Glasgow Light" w:cs="Arial"/>
          <w:color w:val="292D72"/>
          <w:sz w:val="20"/>
          <w:szCs w:val="20"/>
          <w:lang w:val="en-US"/>
          <w14:textFill>
            <w14:solidFill>
              <w14:srgbClr w14:val="292D72">
                <w14:alpha w14:val="20000"/>
              </w14:srgbClr>
            </w14:solidFill>
          </w14:textFill>
        </w:rPr>
        <w:t>987 25 10 12 ext.112</w:t>
      </w:r>
      <w:r w:rsidR="00106B34" w:rsidRPr="003F66BE">
        <w:rPr>
          <w:rFonts w:ascii="Glasgow Light" w:hAnsi="Glasgow Light" w:cs="Arial"/>
          <w:color w:val="292D72"/>
          <w:sz w:val="20"/>
          <w:szCs w:val="20"/>
          <w:lang w:val="en-US"/>
          <w14:textFill>
            <w14:solidFill>
              <w14:srgbClr w14:val="292D72">
                <w14:alpha w14:val="20000"/>
              </w14:srgbClr>
            </w14:solidFill>
          </w14:textFill>
        </w:rPr>
        <w:t xml:space="preserve">          </w:t>
      </w:r>
      <w:r>
        <w:rPr>
          <w:rFonts w:ascii="Glasgow Light" w:hAnsi="Glasgow Light" w:cs="Arial"/>
          <w:color w:val="292D72"/>
          <w:sz w:val="20"/>
          <w:szCs w:val="20"/>
          <w:lang w:val="en-US"/>
          <w14:textFill>
            <w14:solidFill>
              <w14:srgbClr w14:val="292D72">
                <w14:alpha w14:val="20000"/>
              </w14:srgbClr>
            </w14:solidFill>
          </w14:textFill>
        </w:rPr>
        <w:t>638 84 6384</w:t>
      </w:r>
    </w:p>
    <w:p w14:paraId="26BCF27B" w14:textId="0979B795" w:rsidR="00106B34" w:rsidRPr="003F66BE" w:rsidRDefault="00C53415" w:rsidP="00106B34">
      <w:pPr>
        <w:spacing w:line="360" w:lineRule="auto"/>
        <w:ind w:firstLine="284"/>
        <w:jc w:val="both"/>
        <w:rPr>
          <w:rFonts w:ascii="Glasgow Light" w:hAnsi="Glasgow Light"/>
          <w:color w:val="292D72"/>
          <w:sz w:val="20"/>
          <w:szCs w:val="20"/>
          <w:lang w:val="en-US"/>
          <w14:textFill>
            <w14:solidFill>
              <w14:srgbClr w14:val="292D72">
                <w14:alpha w14:val="20000"/>
              </w14:srgbClr>
            </w14:solidFill>
          </w14:textFill>
        </w:rPr>
      </w:pPr>
      <w:hyperlink r:id="rId8" w:history="1">
        <w:r w:rsidRPr="000D76D4">
          <w:rPr>
            <w:rStyle w:val="Hipervnculo"/>
            <w:rFonts w:ascii="Glasgow Light" w:hAnsi="Glasgow Light" w:cs="Arial"/>
            <w:sz w:val="20"/>
            <w:szCs w:val="20"/>
            <w:lang w:val="en-US"/>
            <w14:textFill>
              <w14:solidFill>
                <w14:srgbClr w14:val="0000FF">
                  <w14:alpha w14:val="20000"/>
                </w14:srgbClr>
              </w14:solidFill>
            </w14:textFill>
          </w:rPr>
          <w:t>plechuga@hmhospitales.com</w:t>
        </w:r>
      </w:hyperlink>
    </w:p>
    <w:p w14:paraId="0A703239" w14:textId="0EAEE56B" w:rsidR="008A01E0" w:rsidRPr="00343A1C" w:rsidRDefault="00106B34" w:rsidP="00343A1C">
      <w:pPr>
        <w:spacing w:line="360" w:lineRule="auto"/>
        <w:ind w:firstLine="284"/>
        <w:jc w:val="both"/>
        <w:rPr>
          <w:rFonts w:ascii="Glasgow Light" w:hAnsi="Glasgow Light" w:cs="Arial"/>
          <w:color w:val="292D72"/>
          <w:sz w:val="20"/>
          <w:szCs w:val="20"/>
          <w:lang w:val="en-US"/>
          <w14:textFill>
            <w14:solidFill>
              <w14:srgbClr w14:val="292D72">
                <w14:alpha w14:val="20000"/>
              </w14:srgbClr>
            </w14:solidFill>
          </w14:textFill>
        </w:rPr>
      </w:pPr>
      <w:hyperlink r:id="rId9" w:history="1">
        <w:r w:rsidRPr="00C376DE">
          <w:rPr>
            <w:rStyle w:val="Hipervnculo"/>
            <w:rFonts w:ascii="Glasgow Light" w:hAnsi="Glasgow Light" w:cs="Arial"/>
            <w:color w:val="292D72"/>
            <w:sz w:val="20"/>
            <w:szCs w:val="20"/>
            <w:lang w:val="en-US"/>
            <w14:textFill>
              <w14:solidFill>
                <w14:srgbClr w14:val="292D72">
                  <w14:alpha w14:val="20000"/>
                </w14:srgbClr>
              </w14:solidFill>
            </w14:textFill>
          </w:rPr>
          <w:t>www.hmhospitales.com</w:t>
        </w:r>
      </w:hyperlink>
    </w:p>
    <w:sectPr w:rsidR="008A01E0" w:rsidRPr="00343A1C" w:rsidSect="005F011F">
      <w:headerReference w:type="default" r:id="rId10"/>
      <w:footerReference w:type="default" r:id="rId11"/>
      <w:pgSz w:w="11906" w:h="16838"/>
      <w:pgMar w:top="263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36D8F" w14:textId="77777777" w:rsidR="00A324C7" w:rsidRDefault="00A324C7" w:rsidP="00DF4903">
      <w:r>
        <w:separator/>
      </w:r>
    </w:p>
  </w:endnote>
  <w:endnote w:type="continuationSeparator" w:id="0">
    <w:p w14:paraId="11829C7E" w14:textId="77777777" w:rsidR="00A324C7" w:rsidRDefault="00A324C7" w:rsidP="00DF4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lasgow">
    <w:panose1 w:val="00000000000000000000"/>
    <w:charset w:val="00"/>
    <w:family w:val="auto"/>
    <w:pitch w:val="variable"/>
    <w:sig w:usb0="800000AF" w:usb1="1000204A" w:usb2="00000000" w:usb3="00000000" w:csb0="00000001" w:csb1="00000000"/>
  </w:font>
  <w:font w:name="Glasgow Light">
    <w:panose1 w:val="00000000000000000000"/>
    <w:charset w:val="00"/>
    <w:family w:val="auto"/>
    <w:pitch w:val="variable"/>
    <w:sig w:usb0="800000AF" w:usb1="1000204A" w:usb2="00000000" w:usb3="00000000" w:csb0="00000001" w:csb1="00000000"/>
  </w:font>
  <w:font w:name="Public Sans">
    <w:altName w:val="Times New Roman"/>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51D12" w14:textId="7E8C5C2C" w:rsidR="005F011F" w:rsidRDefault="00173DB2">
    <w:pPr>
      <w:pStyle w:val="Piedepgina"/>
    </w:pPr>
    <w:r>
      <w:rPr>
        <w:noProof/>
        <w:lang w:eastAsia="es-ES"/>
      </w:rPr>
      <w:drawing>
        <wp:anchor distT="0" distB="0" distL="114300" distR="114300" simplePos="0" relativeHeight="251668480" behindDoc="1" locked="0" layoutInCell="1" allowOverlap="1" wp14:anchorId="3BF8A38B" wp14:editId="60A30E92">
          <wp:simplePos x="0" y="0"/>
          <wp:positionH relativeFrom="column">
            <wp:posOffset>-501205</wp:posOffset>
          </wp:positionH>
          <wp:positionV relativeFrom="paragraph">
            <wp:posOffset>73623</wp:posOffset>
          </wp:positionV>
          <wp:extent cx="955144" cy="124584"/>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955144" cy="12458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28C9E" w14:textId="77777777" w:rsidR="00A324C7" w:rsidRDefault="00A324C7" w:rsidP="00DF4903">
      <w:r>
        <w:separator/>
      </w:r>
    </w:p>
  </w:footnote>
  <w:footnote w:type="continuationSeparator" w:id="0">
    <w:p w14:paraId="55520272" w14:textId="77777777" w:rsidR="00A324C7" w:rsidRDefault="00A324C7" w:rsidP="00DF4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960D1" w14:textId="757FA977" w:rsidR="00DF4903" w:rsidRDefault="00C53415">
    <w:pPr>
      <w:pStyle w:val="Encabezado"/>
    </w:pPr>
    <w:r w:rsidRPr="005C20F7">
      <w:rPr>
        <w:noProof/>
        <w:lang w:eastAsia="es-ES"/>
      </w:rPr>
      <w:drawing>
        <wp:anchor distT="0" distB="0" distL="114300" distR="114300" simplePos="0" relativeHeight="251670528" behindDoc="1" locked="0" layoutInCell="1" allowOverlap="1" wp14:anchorId="7E367471" wp14:editId="08866282">
          <wp:simplePos x="0" y="0"/>
          <wp:positionH relativeFrom="column">
            <wp:posOffset>3169920</wp:posOffset>
          </wp:positionH>
          <wp:positionV relativeFrom="paragraph">
            <wp:posOffset>-173711</wp:posOffset>
          </wp:positionV>
          <wp:extent cx="1017407" cy="718820"/>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7407" cy="718820"/>
                  </a:xfrm>
                  <a:prstGeom prst="rect">
                    <a:avLst/>
                  </a:prstGeom>
                </pic:spPr>
              </pic:pic>
            </a:graphicData>
          </a:graphic>
          <wp14:sizeRelH relativeFrom="page">
            <wp14:pctWidth>0</wp14:pctWidth>
          </wp14:sizeRelH>
          <wp14:sizeRelV relativeFrom="page">
            <wp14:pctHeight>0</wp14:pctHeight>
          </wp14:sizeRelV>
        </wp:anchor>
      </w:drawing>
    </w:r>
    <w:r w:rsidR="00DC5AEC">
      <w:rPr>
        <w:noProof/>
        <w:lang w:eastAsia="es-ES"/>
      </w:rPr>
      <mc:AlternateContent>
        <mc:Choice Requires="wps">
          <w:drawing>
            <wp:anchor distT="0" distB="0" distL="114300" distR="114300" simplePos="0" relativeHeight="251661312" behindDoc="0" locked="0" layoutInCell="1" allowOverlap="1" wp14:anchorId="655FC009" wp14:editId="6502D172">
              <wp:simplePos x="0" y="0"/>
              <wp:positionH relativeFrom="column">
                <wp:posOffset>2908935</wp:posOffset>
              </wp:positionH>
              <wp:positionV relativeFrom="paragraph">
                <wp:posOffset>-307794</wp:posOffset>
              </wp:positionV>
              <wp:extent cx="0" cy="704215"/>
              <wp:effectExtent l="0" t="0" r="12700" b="6985"/>
              <wp:wrapNone/>
              <wp:docPr id="487" name="Conector recto 487"/>
              <wp:cNvGraphicFramePr/>
              <a:graphic xmlns:a="http://schemas.openxmlformats.org/drawingml/2006/main">
                <a:graphicData uri="http://schemas.microsoft.com/office/word/2010/wordprocessingShape">
                  <wps:wsp>
                    <wps:cNvCnPr/>
                    <wps:spPr>
                      <a:xfrm>
                        <a:off x="0" y="0"/>
                        <a:ext cx="0" cy="704215"/>
                      </a:xfrm>
                      <a:prstGeom prst="line">
                        <a:avLst/>
                      </a:prstGeom>
                      <a:ln w="9525">
                        <a:solidFill>
                          <a:srgbClr val="292D7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Conector recto 487"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292d72" from="229.05pt,-24.25pt" to="229.05pt,31.2pt" w14:anchorId="162F7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">
              <v:stroke joinstyle="miter"/>
            </v:line>
          </w:pict>
        </mc:Fallback>
      </mc:AlternateContent>
    </w:r>
    <w:r w:rsidR="00DC5AEC" w:rsidRPr="005C20F7">
      <w:rPr>
        <w:noProof/>
        <w:lang w:eastAsia="es-ES"/>
      </w:rPr>
      <w:drawing>
        <wp:anchor distT="0" distB="0" distL="114300" distR="114300" simplePos="0" relativeHeight="251672576" behindDoc="1" locked="0" layoutInCell="1" allowOverlap="1" wp14:anchorId="10434C1B" wp14:editId="3C76C3C6">
          <wp:simplePos x="0" y="0"/>
          <wp:positionH relativeFrom="column">
            <wp:posOffset>4415880</wp:posOffset>
          </wp:positionH>
          <wp:positionV relativeFrom="paragraph">
            <wp:posOffset>-176621</wp:posOffset>
          </wp:positionV>
          <wp:extent cx="1958340" cy="71916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58340" cy="719164"/>
                  </a:xfrm>
                  <a:prstGeom prst="rect">
                    <a:avLst/>
                  </a:prstGeom>
                </pic:spPr>
              </pic:pic>
            </a:graphicData>
          </a:graphic>
          <wp14:sizeRelH relativeFrom="page">
            <wp14:pctWidth>0</wp14:pctWidth>
          </wp14:sizeRelH>
          <wp14:sizeRelV relativeFrom="page">
            <wp14:pctHeight>0</wp14:pctHeight>
          </wp14:sizeRelV>
        </wp:anchor>
      </w:drawing>
    </w:r>
    <w:r w:rsidR="00B571F8">
      <w:rPr>
        <w:noProof/>
        <w:lang w:eastAsia="es-ES"/>
      </w:rPr>
      <w:drawing>
        <wp:anchor distT="0" distB="0" distL="114300" distR="114300" simplePos="0" relativeHeight="251665408" behindDoc="1" locked="0" layoutInCell="1" allowOverlap="1" wp14:anchorId="6618112C" wp14:editId="63E209AF">
          <wp:simplePos x="0" y="0"/>
          <wp:positionH relativeFrom="column">
            <wp:posOffset>-506730</wp:posOffset>
          </wp:positionH>
          <wp:positionV relativeFrom="paragraph">
            <wp:posOffset>-548640</wp:posOffset>
          </wp:positionV>
          <wp:extent cx="1884045" cy="111633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
                    <a:extLst>
                      <a:ext uri="{28A0092B-C50C-407E-A947-70E740481C1C}">
                        <a14:useLocalDpi xmlns:a14="http://schemas.microsoft.com/office/drawing/2010/main" val="0"/>
                      </a:ext>
                    </a:extLst>
                  </a:blip>
                  <a:stretch>
                    <a:fillRect/>
                  </a:stretch>
                </pic:blipFill>
                <pic:spPr>
                  <a:xfrm>
                    <a:off x="0" y="0"/>
                    <a:ext cx="1884045" cy="11163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DC5DDC"/>
    <w:multiLevelType w:val="hybridMultilevel"/>
    <w:tmpl w:val="26C2456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0977E81"/>
    <w:multiLevelType w:val="multilevel"/>
    <w:tmpl w:val="F646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0278304">
    <w:abstractNumId w:val="0"/>
  </w:num>
  <w:num w:numId="2" w16cid:durableId="987242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1E0"/>
    <w:rsid w:val="00011642"/>
    <w:rsid w:val="00017294"/>
    <w:rsid w:val="0003400D"/>
    <w:rsid w:val="00035C53"/>
    <w:rsid w:val="000443BE"/>
    <w:rsid w:val="000520C3"/>
    <w:rsid w:val="000601EE"/>
    <w:rsid w:val="000824CC"/>
    <w:rsid w:val="00090920"/>
    <w:rsid w:val="00096677"/>
    <w:rsid w:val="000A5CD7"/>
    <w:rsid w:val="000B5C44"/>
    <w:rsid w:val="000D35EB"/>
    <w:rsid w:val="000D3B52"/>
    <w:rsid w:val="000E440B"/>
    <w:rsid w:val="000E56F0"/>
    <w:rsid w:val="000F06B9"/>
    <w:rsid w:val="001068E8"/>
    <w:rsid w:val="00106B34"/>
    <w:rsid w:val="00106F99"/>
    <w:rsid w:val="00116995"/>
    <w:rsid w:val="00125CB7"/>
    <w:rsid w:val="001345C2"/>
    <w:rsid w:val="001408BA"/>
    <w:rsid w:val="00141A83"/>
    <w:rsid w:val="001624EC"/>
    <w:rsid w:val="00173DB2"/>
    <w:rsid w:val="00174569"/>
    <w:rsid w:val="00187326"/>
    <w:rsid w:val="00194B06"/>
    <w:rsid w:val="001A2CDB"/>
    <w:rsid w:val="001B48F8"/>
    <w:rsid w:val="001C5BEE"/>
    <w:rsid w:val="001E3CB0"/>
    <w:rsid w:val="002118B3"/>
    <w:rsid w:val="002124D7"/>
    <w:rsid w:val="002153C8"/>
    <w:rsid w:val="0023185B"/>
    <w:rsid w:val="0023207F"/>
    <w:rsid w:val="002428F3"/>
    <w:rsid w:val="00245B6A"/>
    <w:rsid w:val="0027558A"/>
    <w:rsid w:val="002B084C"/>
    <w:rsid w:val="002C0302"/>
    <w:rsid w:val="002F7865"/>
    <w:rsid w:val="00304E6F"/>
    <w:rsid w:val="00317944"/>
    <w:rsid w:val="003341C7"/>
    <w:rsid w:val="00335EE1"/>
    <w:rsid w:val="0034201A"/>
    <w:rsid w:val="00343A1C"/>
    <w:rsid w:val="003471B7"/>
    <w:rsid w:val="003677D8"/>
    <w:rsid w:val="00367CF3"/>
    <w:rsid w:val="00381298"/>
    <w:rsid w:val="00392BDA"/>
    <w:rsid w:val="003C44B5"/>
    <w:rsid w:val="003F688E"/>
    <w:rsid w:val="00403905"/>
    <w:rsid w:val="00404A66"/>
    <w:rsid w:val="00413C55"/>
    <w:rsid w:val="00415D3A"/>
    <w:rsid w:val="00430D6B"/>
    <w:rsid w:val="0045167C"/>
    <w:rsid w:val="00472885"/>
    <w:rsid w:val="0047340C"/>
    <w:rsid w:val="0047556B"/>
    <w:rsid w:val="004809F7"/>
    <w:rsid w:val="00482DD2"/>
    <w:rsid w:val="00495FBC"/>
    <w:rsid w:val="004A1370"/>
    <w:rsid w:val="004A4721"/>
    <w:rsid w:val="004B7279"/>
    <w:rsid w:val="004D393D"/>
    <w:rsid w:val="004F2682"/>
    <w:rsid w:val="00526837"/>
    <w:rsid w:val="00534DF2"/>
    <w:rsid w:val="00547637"/>
    <w:rsid w:val="005548BB"/>
    <w:rsid w:val="00566615"/>
    <w:rsid w:val="00570A21"/>
    <w:rsid w:val="005960F7"/>
    <w:rsid w:val="005A6021"/>
    <w:rsid w:val="005A6B99"/>
    <w:rsid w:val="005C3F79"/>
    <w:rsid w:val="005C6032"/>
    <w:rsid w:val="005C6825"/>
    <w:rsid w:val="005D49DA"/>
    <w:rsid w:val="005E3A49"/>
    <w:rsid w:val="005E58BB"/>
    <w:rsid w:val="005F011F"/>
    <w:rsid w:val="005F50F1"/>
    <w:rsid w:val="00601820"/>
    <w:rsid w:val="006051E9"/>
    <w:rsid w:val="00613841"/>
    <w:rsid w:val="006236E0"/>
    <w:rsid w:val="006460BB"/>
    <w:rsid w:val="00656E02"/>
    <w:rsid w:val="00657C64"/>
    <w:rsid w:val="00670BF8"/>
    <w:rsid w:val="006712D2"/>
    <w:rsid w:val="00681467"/>
    <w:rsid w:val="0068410D"/>
    <w:rsid w:val="006A5617"/>
    <w:rsid w:val="006B40EA"/>
    <w:rsid w:val="006C067B"/>
    <w:rsid w:val="006F4785"/>
    <w:rsid w:val="00702B32"/>
    <w:rsid w:val="0073620F"/>
    <w:rsid w:val="007450FC"/>
    <w:rsid w:val="00755670"/>
    <w:rsid w:val="00767A32"/>
    <w:rsid w:val="0077442B"/>
    <w:rsid w:val="0077771D"/>
    <w:rsid w:val="007828D4"/>
    <w:rsid w:val="00794DED"/>
    <w:rsid w:val="00795A72"/>
    <w:rsid w:val="007A5EAC"/>
    <w:rsid w:val="007C5367"/>
    <w:rsid w:val="007C5C75"/>
    <w:rsid w:val="007C7325"/>
    <w:rsid w:val="007D63CA"/>
    <w:rsid w:val="007D731A"/>
    <w:rsid w:val="007E5C8A"/>
    <w:rsid w:val="007F63BF"/>
    <w:rsid w:val="00814051"/>
    <w:rsid w:val="0086137C"/>
    <w:rsid w:val="0086671B"/>
    <w:rsid w:val="008939C8"/>
    <w:rsid w:val="008A01E0"/>
    <w:rsid w:val="008C04D4"/>
    <w:rsid w:val="008C3ECA"/>
    <w:rsid w:val="008C4F86"/>
    <w:rsid w:val="008D5F11"/>
    <w:rsid w:val="008E0418"/>
    <w:rsid w:val="008E6BC3"/>
    <w:rsid w:val="008F6869"/>
    <w:rsid w:val="008F6BD9"/>
    <w:rsid w:val="00913424"/>
    <w:rsid w:val="00923722"/>
    <w:rsid w:val="0094413F"/>
    <w:rsid w:val="009523C2"/>
    <w:rsid w:val="009758DE"/>
    <w:rsid w:val="00975EC8"/>
    <w:rsid w:val="0098154A"/>
    <w:rsid w:val="00997B91"/>
    <w:rsid w:val="009C637A"/>
    <w:rsid w:val="009E5A00"/>
    <w:rsid w:val="009F368E"/>
    <w:rsid w:val="00A31E7C"/>
    <w:rsid w:val="00A324C7"/>
    <w:rsid w:val="00A35029"/>
    <w:rsid w:val="00A40984"/>
    <w:rsid w:val="00A45129"/>
    <w:rsid w:val="00A62FF9"/>
    <w:rsid w:val="00A63DB3"/>
    <w:rsid w:val="00A746BB"/>
    <w:rsid w:val="00A91969"/>
    <w:rsid w:val="00A92EEC"/>
    <w:rsid w:val="00AA4EBB"/>
    <w:rsid w:val="00AD54EC"/>
    <w:rsid w:val="00AE5E8C"/>
    <w:rsid w:val="00AE6BEC"/>
    <w:rsid w:val="00B0106D"/>
    <w:rsid w:val="00B249F6"/>
    <w:rsid w:val="00B265A3"/>
    <w:rsid w:val="00B26A75"/>
    <w:rsid w:val="00B571F8"/>
    <w:rsid w:val="00B64FAA"/>
    <w:rsid w:val="00B73F13"/>
    <w:rsid w:val="00B94A9C"/>
    <w:rsid w:val="00BA36D0"/>
    <w:rsid w:val="00BB31B9"/>
    <w:rsid w:val="00BC3518"/>
    <w:rsid w:val="00BC36A6"/>
    <w:rsid w:val="00BD324D"/>
    <w:rsid w:val="00BE3A27"/>
    <w:rsid w:val="00BE59F3"/>
    <w:rsid w:val="00BE6EA2"/>
    <w:rsid w:val="00C1539B"/>
    <w:rsid w:val="00C268B5"/>
    <w:rsid w:val="00C442DB"/>
    <w:rsid w:val="00C45C6B"/>
    <w:rsid w:val="00C519EA"/>
    <w:rsid w:val="00C53415"/>
    <w:rsid w:val="00C63BF8"/>
    <w:rsid w:val="00C66B3B"/>
    <w:rsid w:val="00C6723F"/>
    <w:rsid w:val="00C8080D"/>
    <w:rsid w:val="00CB501D"/>
    <w:rsid w:val="00CB52A4"/>
    <w:rsid w:val="00CC22FA"/>
    <w:rsid w:val="00CD10D6"/>
    <w:rsid w:val="00CD54F6"/>
    <w:rsid w:val="00CF58C3"/>
    <w:rsid w:val="00D117EB"/>
    <w:rsid w:val="00D3236F"/>
    <w:rsid w:val="00D33F3C"/>
    <w:rsid w:val="00D469F8"/>
    <w:rsid w:val="00D67FEF"/>
    <w:rsid w:val="00D705AB"/>
    <w:rsid w:val="00D83F2F"/>
    <w:rsid w:val="00DA542F"/>
    <w:rsid w:val="00DB3E17"/>
    <w:rsid w:val="00DC20C7"/>
    <w:rsid w:val="00DC5AEC"/>
    <w:rsid w:val="00DD0498"/>
    <w:rsid w:val="00DD2037"/>
    <w:rsid w:val="00DF45B3"/>
    <w:rsid w:val="00DF4903"/>
    <w:rsid w:val="00DF4CCF"/>
    <w:rsid w:val="00E01755"/>
    <w:rsid w:val="00E123C0"/>
    <w:rsid w:val="00E45A69"/>
    <w:rsid w:val="00EA6EBB"/>
    <w:rsid w:val="00EB49E5"/>
    <w:rsid w:val="00EC15B5"/>
    <w:rsid w:val="00EC230A"/>
    <w:rsid w:val="00EF3125"/>
    <w:rsid w:val="00EF6475"/>
    <w:rsid w:val="00F0068B"/>
    <w:rsid w:val="00F02E4B"/>
    <w:rsid w:val="00F06E7A"/>
    <w:rsid w:val="00F10875"/>
    <w:rsid w:val="00F16E77"/>
    <w:rsid w:val="00F217F7"/>
    <w:rsid w:val="00F3379F"/>
    <w:rsid w:val="00F40A29"/>
    <w:rsid w:val="00F632D7"/>
    <w:rsid w:val="00F65FD3"/>
    <w:rsid w:val="00F73E23"/>
    <w:rsid w:val="00F75BFE"/>
    <w:rsid w:val="00F8516E"/>
    <w:rsid w:val="00F91A1E"/>
    <w:rsid w:val="00F94188"/>
    <w:rsid w:val="00F9567D"/>
    <w:rsid w:val="00FA13B7"/>
    <w:rsid w:val="00FB53B5"/>
    <w:rsid w:val="00FC1BD5"/>
    <w:rsid w:val="00FF01AD"/>
    <w:rsid w:val="05A242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40D96"/>
  <w15:chartTrackingRefBased/>
  <w15:docId w15:val="{60C59348-54FB-3E49-8329-2996008BB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B34"/>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textonoticia">
    <w:name w:val="normaltextonoticia"/>
    <w:basedOn w:val="Normal"/>
    <w:rsid w:val="00106B34"/>
    <w:pPr>
      <w:spacing w:before="100" w:beforeAutospacing="1" w:after="100" w:afterAutospacing="1"/>
    </w:pPr>
    <w:rPr>
      <w:rFonts w:ascii="Arial" w:eastAsia="Calibri" w:hAnsi="Arial" w:cs="Arial"/>
      <w:color w:val="000000"/>
      <w:sz w:val="18"/>
      <w:szCs w:val="18"/>
      <w:lang w:eastAsia="es-ES"/>
    </w:rPr>
  </w:style>
  <w:style w:type="paragraph" w:customStyle="1" w:styleId="CuerpoA">
    <w:name w:val="Cuerpo A"/>
    <w:rsid w:val="00106B34"/>
    <w:pPr>
      <w:pBdr>
        <w:top w:val="nil"/>
        <w:left w:val="nil"/>
        <w:bottom w:val="nil"/>
        <w:right w:val="nil"/>
        <w:between w:val="nil"/>
        <w:bar w:val="nil"/>
      </w:pBdr>
    </w:pPr>
    <w:rPr>
      <w:rFonts w:ascii="Times New Roman" w:eastAsia="Arial Unicode MS" w:hAnsi="Arial Unicode MS" w:cs="Arial Unicode MS"/>
      <w:color w:val="000000"/>
      <w:u w:color="000000"/>
      <w:bdr w:val="nil"/>
      <w:lang w:val="es-ES_tradnl" w:eastAsia="es-ES"/>
    </w:rPr>
  </w:style>
  <w:style w:type="paragraph" w:customStyle="1" w:styleId="CuerpoBA">
    <w:name w:val="Cuerpo B A"/>
    <w:rsid w:val="00106B34"/>
    <w:pPr>
      <w:pBdr>
        <w:top w:val="nil"/>
        <w:left w:val="nil"/>
        <w:bottom w:val="nil"/>
        <w:right w:val="nil"/>
        <w:between w:val="nil"/>
        <w:bar w:val="nil"/>
      </w:pBdr>
      <w:jc w:val="both"/>
    </w:pPr>
    <w:rPr>
      <w:rFonts w:ascii="Arial" w:eastAsia="Arial" w:hAnsi="Arial" w:cs="Arial"/>
      <w:b/>
      <w:bCs/>
      <w:color w:val="000000"/>
      <w:u w:color="000000"/>
      <w:bdr w:val="nil"/>
      <w:lang w:val="es-ES_tradnl" w:eastAsia="es-ES"/>
    </w:rPr>
  </w:style>
  <w:style w:type="character" w:styleId="Hipervnculo">
    <w:name w:val="Hyperlink"/>
    <w:rsid w:val="00106B34"/>
    <w:rPr>
      <w:strike w:val="0"/>
      <w:dstrike w:val="0"/>
      <w:color w:val="0000FF"/>
      <w:u w:val="none"/>
      <w:effect w:val="none"/>
    </w:rPr>
  </w:style>
  <w:style w:type="paragraph" w:styleId="Prrafodelista">
    <w:name w:val="List Paragraph"/>
    <w:basedOn w:val="Normal"/>
    <w:uiPriority w:val="34"/>
    <w:qFormat/>
    <w:rsid w:val="00106B34"/>
    <w:pPr>
      <w:ind w:left="720"/>
      <w:contextualSpacing/>
    </w:pPr>
  </w:style>
  <w:style w:type="paragraph" w:styleId="Encabezado">
    <w:name w:val="header"/>
    <w:basedOn w:val="Normal"/>
    <w:link w:val="EncabezadoCar"/>
    <w:uiPriority w:val="99"/>
    <w:unhideWhenUsed/>
    <w:rsid w:val="00DF4903"/>
    <w:pPr>
      <w:tabs>
        <w:tab w:val="center" w:pos="4252"/>
        <w:tab w:val="right" w:pos="8504"/>
      </w:tabs>
    </w:pPr>
  </w:style>
  <w:style w:type="character" w:customStyle="1" w:styleId="EncabezadoCar">
    <w:name w:val="Encabezado Car"/>
    <w:basedOn w:val="Fuentedeprrafopredeter"/>
    <w:link w:val="Encabezado"/>
    <w:uiPriority w:val="99"/>
    <w:rsid w:val="00DF4903"/>
  </w:style>
  <w:style w:type="paragraph" w:styleId="Piedepgina">
    <w:name w:val="footer"/>
    <w:basedOn w:val="Normal"/>
    <w:link w:val="PiedepginaCar"/>
    <w:uiPriority w:val="99"/>
    <w:unhideWhenUsed/>
    <w:rsid w:val="00DF4903"/>
    <w:pPr>
      <w:tabs>
        <w:tab w:val="center" w:pos="4252"/>
        <w:tab w:val="right" w:pos="8504"/>
      </w:tabs>
    </w:pPr>
  </w:style>
  <w:style w:type="character" w:customStyle="1" w:styleId="PiedepginaCar">
    <w:name w:val="Pie de página Car"/>
    <w:basedOn w:val="Fuentedeprrafopredeter"/>
    <w:link w:val="Piedepgina"/>
    <w:uiPriority w:val="99"/>
    <w:rsid w:val="00DF4903"/>
  </w:style>
  <w:style w:type="paragraph" w:styleId="Sinespaciado">
    <w:name w:val="No Spacing"/>
    <w:link w:val="SinespaciadoCar"/>
    <w:uiPriority w:val="1"/>
    <w:qFormat/>
    <w:rsid w:val="00C53415"/>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C53415"/>
    <w:rPr>
      <w:rFonts w:eastAsiaTheme="minorEastAsia"/>
      <w:sz w:val="22"/>
      <w:szCs w:val="22"/>
      <w:lang w:val="en-US" w:eastAsia="zh-CN"/>
    </w:rPr>
  </w:style>
  <w:style w:type="paragraph" w:styleId="Textodeglobo">
    <w:name w:val="Balloon Text"/>
    <w:basedOn w:val="Normal"/>
    <w:link w:val="TextodegloboCar"/>
    <w:uiPriority w:val="99"/>
    <w:semiHidden/>
    <w:unhideWhenUsed/>
    <w:rsid w:val="00C45C6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5C6B"/>
    <w:rPr>
      <w:rFonts w:ascii="Segoe UI" w:hAnsi="Segoe UI" w:cs="Segoe UI"/>
      <w:sz w:val="18"/>
      <w:szCs w:val="18"/>
    </w:rPr>
  </w:style>
  <w:style w:type="character" w:styleId="Textoennegrita">
    <w:name w:val="Strong"/>
    <w:basedOn w:val="Fuentedeprrafopredeter"/>
    <w:uiPriority w:val="22"/>
    <w:qFormat/>
    <w:rsid w:val="007C5C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echuga@hmhospitale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mhospitales.com"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313352-2E7E-4173-9DEA-BB9D911C4786}"/>
</file>

<file path=customXml/itemProps2.xml><?xml version="1.0" encoding="utf-8"?>
<ds:datastoreItem xmlns:ds="http://schemas.openxmlformats.org/officeDocument/2006/customXml" ds:itemID="{02EF5A12-8732-4BC6-90AE-A8D584CF67E5}"/>
</file>

<file path=customXml/itemProps3.xml><?xml version="1.0" encoding="utf-8"?>
<ds:datastoreItem xmlns:ds="http://schemas.openxmlformats.org/officeDocument/2006/customXml" ds:itemID="{4DD867BD-B17D-4699-A538-1B51ACDB949F}"/>
</file>

<file path=docProps/app.xml><?xml version="1.0" encoding="utf-8"?>
<Properties xmlns="http://schemas.openxmlformats.org/officeDocument/2006/extended-properties" xmlns:vt="http://schemas.openxmlformats.org/officeDocument/2006/docPropsVTypes">
  <Template>Normal</Template>
  <TotalTime>24</TotalTime>
  <Pages>2</Pages>
  <Words>710</Words>
  <Characters>3909</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Gustavo Bocanegra Escobedo</dc:creator>
  <cp:keywords/>
  <dc:description/>
  <cp:lastModifiedBy>Sonsoles Perez Gonzalez</cp:lastModifiedBy>
  <cp:revision>4</cp:revision>
  <cp:lastPrinted>2025-08-13T09:31:00Z</cp:lastPrinted>
  <dcterms:created xsi:type="dcterms:W3CDTF">2025-11-05T07:33:00Z</dcterms:created>
  <dcterms:modified xsi:type="dcterms:W3CDTF">2025-11-05T13:10:00Z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