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FB" w:rsidRDefault="005E743E" w:rsidP="005E743E">
      <w:pPr>
        <w:jc w:val="right"/>
        <w:rPr>
          <w:b/>
          <w:sz w:val="24"/>
        </w:rPr>
      </w:pPr>
      <w:r>
        <w:rPr>
          <w:b/>
          <w:sz w:val="24"/>
        </w:rPr>
        <w:t>NOTA DE PRENSA</w:t>
      </w:r>
    </w:p>
    <w:p w:rsidR="0046580B" w:rsidRDefault="00ED2B2D" w:rsidP="000C115F">
      <w:pPr>
        <w:pStyle w:val="Textoindependiente31"/>
        <w:jc w:val="center"/>
        <w:rPr>
          <w:rFonts w:asciiTheme="minorHAnsi" w:hAnsiTheme="minorHAnsi"/>
          <w:b/>
          <w:sz w:val="36"/>
          <w:szCs w:val="36"/>
        </w:rPr>
      </w:pPr>
      <w:r>
        <w:rPr>
          <w:rFonts w:asciiTheme="minorHAnsi" w:hAnsiTheme="minorHAnsi"/>
          <w:b/>
          <w:sz w:val="36"/>
          <w:szCs w:val="36"/>
        </w:rPr>
        <w:t>HM Hospitales</w:t>
      </w:r>
      <w:r w:rsidR="00DA100A">
        <w:rPr>
          <w:rFonts w:asciiTheme="minorHAnsi" w:hAnsiTheme="minorHAnsi"/>
          <w:b/>
          <w:sz w:val="36"/>
          <w:szCs w:val="36"/>
        </w:rPr>
        <w:t xml:space="preserve"> y</w:t>
      </w:r>
      <w:r>
        <w:rPr>
          <w:rFonts w:asciiTheme="minorHAnsi" w:hAnsiTheme="minorHAnsi"/>
          <w:b/>
          <w:sz w:val="36"/>
          <w:szCs w:val="36"/>
        </w:rPr>
        <w:t xml:space="preserve"> </w:t>
      </w:r>
      <w:r w:rsidR="000C115F">
        <w:rPr>
          <w:rFonts w:asciiTheme="minorHAnsi" w:hAnsiTheme="minorHAnsi"/>
          <w:b/>
          <w:sz w:val="36"/>
          <w:szCs w:val="36"/>
        </w:rPr>
        <w:t xml:space="preserve">la Fundación </w:t>
      </w:r>
      <w:r>
        <w:rPr>
          <w:rFonts w:asciiTheme="minorHAnsi" w:hAnsiTheme="minorHAnsi"/>
          <w:b/>
          <w:sz w:val="36"/>
          <w:szCs w:val="36"/>
        </w:rPr>
        <w:t xml:space="preserve">de Investigación </w:t>
      </w:r>
      <w:r w:rsidR="000C115F">
        <w:rPr>
          <w:rFonts w:asciiTheme="minorHAnsi" w:hAnsiTheme="minorHAnsi"/>
          <w:b/>
          <w:sz w:val="36"/>
          <w:szCs w:val="36"/>
        </w:rPr>
        <w:t>HM Hospitales</w:t>
      </w:r>
      <w:r w:rsidR="003947CC">
        <w:rPr>
          <w:rFonts w:asciiTheme="minorHAnsi" w:hAnsiTheme="minorHAnsi"/>
          <w:b/>
          <w:sz w:val="36"/>
          <w:szCs w:val="36"/>
        </w:rPr>
        <w:t xml:space="preserve"> </w:t>
      </w:r>
      <w:r w:rsidR="005E743E">
        <w:rPr>
          <w:rFonts w:asciiTheme="minorHAnsi" w:hAnsiTheme="minorHAnsi"/>
          <w:b/>
          <w:sz w:val="36"/>
          <w:szCs w:val="36"/>
        </w:rPr>
        <w:t>cierran</w:t>
      </w:r>
      <w:r w:rsidR="000C115F">
        <w:rPr>
          <w:rFonts w:asciiTheme="minorHAnsi" w:hAnsiTheme="minorHAnsi"/>
          <w:b/>
          <w:sz w:val="36"/>
          <w:szCs w:val="36"/>
        </w:rPr>
        <w:t xml:space="preserve"> </w:t>
      </w:r>
      <w:r w:rsidR="005E743E">
        <w:rPr>
          <w:rFonts w:asciiTheme="minorHAnsi" w:hAnsiTheme="minorHAnsi"/>
          <w:b/>
          <w:sz w:val="36"/>
          <w:szCs w:val="36"/>
        </w:rPr>
        <w:t>un</w:t>
      </w:r>
      <w:r w:rsidR="007D4851">
        <w:rPr>
          <w:rFonts w:asciiTheme="minorHAnsi" w:hAnsiTheme="minorHAnsi"/>
          <w:b/>
          <w:sz w:val="36"/>
          <w:szCs w:val="36"/>
        </w:rPr>
        <w:t xml:space="preserve"> acuerdo </w:t>
      </w:r>
      <w:r w:rsidR="00892698">
        <w:rPr>
          <w:rFonts w:asciiTheme="minorHAnsi" w:hAnsiTheme="minorHAnsi"/>
          <w:b/>
          <w:sz w:val="36"/>
          <w:szCs w:val="36"/>
        </w:rPr>
        <w:t xml:space="preserve">con </w:t>
      </w:r>
      <w:proofErr w:type="spellStart"/>
      <w:r w:rsidR="00892698">
        <w:rPr>
          <w:rFonts w:asciiTheme="minorHAnsi" w:hAnsiTheme="minorHAnsi"/>
          <w:b/>
          <w:sz w:val="36"/>
          <w:szCs w:val="36"/>
        </w:rPr>
        <w:t>Atrys</w:t>
      </w:r>
      <w:proofErr w:type="spellEnd"/>
      <w:r w:rsidR="00892698">
        <w:rPr>
          <w:rFonts w:asciiTheme="minorHAnsi" w:hAnsiTheme="minorHAnsi"/>
          <w:b/>
          <w:sz w:val="36"/>
          <w:szCs w:val="36"/>
        </w:rPr>
        <w:t xml:space="preserve"> </w:t>
      </w:r>
      <w:proofErr w:type="spellStart"/>
      <w:r w:rsidR="00892698">
        <w:rPr>
          <w:rFonts w:asciiTheme="minorHAnsi" w:hAnsiTheme="minorHAnsi"/>
          <w:b/>
          <w:sz w:val="36"/>
          <w:szCs w:val="36"/>
        </w:rPr>
        <w:t>Health</w:t>
      </w:r>
      <w:proofErr w:type="spellEnd"/>
      <w:r w:rsidR="00892698">
        <w:rPr>
          <w:rFonts w:asciiTheme="minorHAnsi" w:hAnsiTheme="minorHAnsi"/>
          <w:b/>
          <w:sz w:val="36"/>
          <w:szCs w:val="36"/>
        </w:rPr>
        <w:t xml:space="preserve"> </w:t>
      </w:r>
      <w:r w:rsidR="007D4851">
        <w:rPr>
          <w:rFonts w:asciiTheme="minorHAnsi" w:hAnsiTheme="minorHAnsi"/>
          <w:b/>
          <w:sz w:val="36"/>
          <w:szCs w:val="36"/>
        </w:rPr>
        <w:t>para el desarrollo</w:t>
      </w:r>
      <w:r>
        <w:rPr>
          <w:rFonts w:asciiTheme="minorHAnsi" w:hAnsiTheme="minorHAnsi"/>
          <w:b/>
          <w:sz w:val="36"/>
          <w:szCs w:val="36"/>
        </w:rPr>
        <w:t xml:space="preserve"> industrial</w:t>
      </w:r>
      <w:r w:rsidR="007D4851">
        <w:rPr>
          <w:rFonts w:asciiTheme="minorHAnsi" w:hAnsiTheme="minorHAnsi"/>
          <w:b/>
          <w:sz w:val="36"/>
          <w:szCs w:val="36"/>
        </w:rPr>
        <w:t xml:space="preserve"> del primer marcador de tumor cerebral en sangre</w:t>
      </w:r>
    </w:p>
    <w:p w:rsidR="00BD7C62" w:rsidRDefault="00BD7C62" w:rsidP="000C115F">
      <w:pPr>
        <w:pStyle w:val="Textoindependiente31"/>
        <w:jc w:val="center"/>
        <w:rPr>
          <w:rFonts w:asciiTheme="minorHAnsi" w:hAnsiTheme="minorHAnsi"/>
          <w:b/>
          <w:sz w:val="36"/>
          <w:szCs w:val="36"/>
        </w:rPr>
      </w:pPr>
    </w:p>
    <w:p w:rsidR="00BD7C62" w:rsidRPr="0029534E" w:rsidRDefault="00BD7C62" w:rsidP="00BD7C62">
      <w:pPr>
        <w:pStyle w:val="Prrafodelista1"/>
        <w:numPr>
          <w:ilvl w:val="0"/>
          <w:numId w:val="6"/>
        </w:numPr>
        <w:jc w:val="both"/>
        <w:rPr>
          <w:rFonts w:ascii="Calibri" w:eastAsia="SimSun" w:hAnsi="Calibri" w:cs="Arial"/>
          <w:b/>
          <w:sz w:val="22"/>
          <w:szCs w:val="22"/>
        </w:rPr>
      </w:pPr>
      <w:r w:rsidRPr="0029534E">
        <w:rPr>
          <w:rFonts w:ascii="Calibri" w:eastAsia="SimSun" w:hAnsi="Calibri" w:cs="Arial"/>
          <w:b/>
          <w:sz w:val="22"/>
          <w:szCs w:val="22"/>
        </w:rPr>
        <w:t>El proyecto tiene como objetivo el desarrollo de un kit de gran valor diagnóstico que permita determinar la aplicación del tratamiento más adecuado para los pacientes con tumores cerebrales</w:t>
      </w:r>
    </w:p>
    <w:p w:rsidR="00BD7C62" w:rsidRPr="0029534E" w:rsidRDefault="00BD7C62" w:rsidP="00BD7C62">
      <w:pPr>
        <w:pStyle w:val="Prrafodelista1"/>
        <w:jc w:val="both"/>
        <w:rPr>
          <w:rFonts w:ascii="Calibri" w:eastAsia="SimSun" w:hAnsi="Calibri" w:cs="Arial"/>
          <w:b/>
          <w:sz w:val="22"/>
          <w:szCs w:val="22"/>
        </w:rPr>
      </w:pPr>
    </w:p>
    <w:p w:rsidR="00BD7C62" w:rsidRDefault="00BD7C62" w:rsidP="00BD7C62">
      <w:pPr>
        <w:pStyle w:val="Prrafodelista1"/>
        <w:numPr>
          <w:ilvl w:val="0"/>
          <w:numId w:val="6"/>
        </w:numPr>
        <w:jc w:val="both"/>
        <w:rPr>
          <w:rFonts w:ascii="Calibri" w:eastAsia="SimSun" w:hAnsi="Calibri" w:cs="Arial"/>
          <w:b/>
          <w:sz w:val="22"/>
          <w:szCs w:val="22"/>
        </w:rPr>
      </w:pPr>
      <w:r w:rsidRPr="0029534E">
        <w:rPr>
          <w:rFonts w:ascii="Calibri" w:eastAsia="SimSun" w:hAnsi="Calibri" w:cs="Arial"/>
          <w:b/>
          <w:sz w:val="22"/>
          <w:szCs w:val="22"/>
        </w:rPr>
        <w:t xml:space="preserve">El Ministerio de Economía, Industria y </w:t>
      </w:r>
      <w:proofErr w:type="spellStart"/>
      <w:r w:rsidRPr="0029534E">
        <w:rPr>
          <w:rFonts w:ascii="Calibri" w:eastAsia="SimSun" w:hAnsi="Calibri" w:cs="Arial"/>
          <w:b/>
          <w:sz w:val="22"/>
          <w:szCs w:val="22"/>
        </w:rPr>
        <w:t>Competitivad</w:t>
      </w:r>
      <w:proofErr w:type="spellEnd"/>
      <w:r w:rsidRPr="0029534E">
        <w:rPr>
          <w:rFonts w:ascii="Calibri" w:eastAsia="SimSun" w:hAnsi="Calibri" w:cs="Arial"/>
          <w:b/>
          <w:sz w:val="22"/>
          <w:szCs w:val="22"/>
        </w:rPr>
        <w:t xml:space="preserve"> y el Fondo Europeo de Desarrollo Regional han financiado el proyecto </w:t>
      </w:r>
      <w:proofErr w:type="spellStart"/>
      <w:r w:rsidR="00A54E8B">
        <w:rPr>
          <w:rFonts w:ascii="Calibri" w:eastAsia="SimSun" w:hAnsi="Calibri" w:cs="Arial"/>
          <w:b/>
          <w:sz w:val="22"/>
          <w:szCs w:val="22"/>
        </w:rPr>
        <w:t>Glibioliquid</w:t>
      </w:r>
      <w:proofErr w:type="spellEnd"/>
      <w:r w:rsidR="00A54E8B">
        <w:rPr>
          <w:rFonts w:ascii="Calibri" w:eastAsia="SimSun" w:hAnsi="Calibri" w:cs="Arial"/>
          <w:b/>
          <w:sz w:val="22"/>
          <w:szCs w:val="22"/>
        </w:rPr>
        <w:t xml:space="preserve"> </w:t>
      </w:r>
      <w:r w:rsidRPr="0029534E">
        <w:rPr>
          <w:rFonts w:ascii="Calibri" w:eastAsia="SimSun" w:hAnsi="Calibri" w:cs="Arial"/>
          <w:b/>
          <w:sz w:val="22"/>
          <w:szCs w:val="22"/>
        </w:rPr>
        <w:t>con una ayuda de más de 0,6</w:t>
      </w:r>
      <w:r>
        <w:rPr>
          <w:rFonts w:ascii="Calibri" w:eastAsia="SimSun" w:hAnsi="Calibri" w:cs="Arial"/>
          <w:b/>
          <w:sz w:val="22"/>
          <w:szCs w:val="22"/>
        </w:rPr>
        <w:t xml:space="preserve"> millones de euros</w:t>
      </w:r>
    </w:p>
    <w:p w:rsidR="000A6EE9" w:rsidRDefault="000A6EE9" w:rsidP="000A6EE9">
      <w:pPr>
        <w:pStyle w:val="Prrafodelista"/>
        <w:rPr>
          <w:rFonts w:ascii="Calibri" w:eastAsia="SimSun" w:hAnsi="Calibri" w:cs="Arial"/>
          <w:b/>
        </w:rPr>
      </w:pPr>
    </w:p>
    <w:p w:rsidR="000A6EE9" w:rsidRPr="00A54E8B" w:rsidRDefault="00636FFE" w:rsidP="000A6EE9">
      <w:pPr>
        <w:pStyle w:val="Prrafodelista1"/>
        <w:numPr>
          <w:ilvl w:val="0"/>
          <w:numId w:val="6"/>
        </w:numPr>
        <w:jc w:val="both"/>
        <w:rPr>
          <w:rFonts w:ascii="Calibri" w:eastAsia="SimSun" w:hAnsi="Calibri" w:cs="Arial"/>
          <w:b/>
          <w:sz w:val="22"/>
          <w:szCs w:val="22"/>
        </w:rPr>
      </w:pPr>
      <w:r w:rsidRPr="00A54E8B">
        <w:rPr>
          <w:rFonts w:ascii="Calibri" w:eastAsia="SimSun" w:hAnsi="Calibri" w:cs="Arial"/>
          <w:b/>
          <w:sz w:val="22"/>
          <w:szCs w:val="22"/>
        </w:rPr>
        <w:t xml:space="preserve">HM Hospitales ha invertido hasta la fecha más de 1 </w:t>
      </w:r>
      <w:r w:rsidR="00A54E8B" w:rsidRPr="00A54E8B">
        <w:rPr>
          <w:rFonts w:ascii="Calibri" w:eastAsia="SimSun" w:hAnsi="Calibri" w:cs="Arial"/>
          <w:b/>
          <w:sz w:val="22"/>
          <w:szCs w:val="22"/>
        </w:rPr>
        <w:t>millón</w:t>
      </w:r>
      <w:r w:rsidRPr="00A54E8B">
        <w:rPr>
          <w:rFonts w:ascii="Calibri" w:eastAsia="SimSun" w:hAnsi="Calibri" w:cs="Arial"/>
          <w:b/>
          <w:sz w:val="22"/>
          <w:szCs w:val="22"/>
        </w:rPr>
        <w:t xml:space="preserve"> de euros en el proceso de investigación y desarrollo de la patente</w:t>
      </w:r>
    </w:p>
    <w:p w:rsidR="000A6EE9" w:rsidRPr="0029534E" w:rsidRDefault="000A6EE9" w:rsidP="000A6EE9">
      <w:pPr>
        <w:pStyle w:val="Prrafodelista1"/>
        <w:jc w:val="both"/>
        <w:rPr>
          <w:rFonts w:ascii="Calibri" w:eastAsia="SimSun" w:hAnsi="Calibri" w:cs="Arial"/>
          <w:b/>
          <w:sz w:val="22"/>
          <w:szCs w:val="22"/>
        </w:rPr>
      </w:pPr>
    </w:p>
    <w:p w:rsidR="00BD7C62" w:rsidRDefault="00BD7C62" w:rsidP="000C115F">
      <w:pPr>
        <w:pStyle w:val="Textoindependiente31"/>
        <w:jc w:val="center"/>
        <w:rPr>
          <w:rFonts w:asciiTheme="minorHAnsi" w:hAnsiTheme="minorHAnsi"/>
          <w:b/>
          <w:sz w:val="36"/>
          <w:szCs w:val="36"/>
        </w:rPr>
      </w:pPr>
    </w:p>
    <w:p w:rsidR="00E539DA" w:rsidRDefault="000C115F" w:rsidP="00E539DA">
      <w:pPr>
        <w:spacing w:after="0"/>
        <w:jc w:val="both"/>
        <w:rPr>
          <w:rFonts w:cs="Arial"/>
        </w:rPr>
      </w:pPr>
      <w:r w:rsidRPr="00E539DA">
        <w:rPr>
          <w:b/>
        </w:rPr>
        <w:t xml:space="preserve">Madrid </w:t>
      </w:r>
      <w:r w:rsidR="005E743E" w:rsidRPr="00E539DA">
        <w:rPr>
          <w:b/>
        </w:rPr>
        <w:t>31</w:t>
      </w:r>
      <w:r w:rsidRPr="00E539DA">
        <w:rPr>
          <w:b/>
        </w:rPr>
        <w:t xml:space="preserve"> de enero de 2017</w:t>
      </w:r>
      <w:r w:rsidR="0046580B" w:rsidRPr="00E539DA">
        <w:rPr>
          <w:b/>
        </w:rPr>
        <w:t>.-</w:t>
      </w:r>
      <w:r w:rsidR="0046580B" w:rsidRPr="00E539DA">
        <w:t xml:space="preserve"> </w:t>
      </w:r>
      <w:r w:rsidR="00892698">
        <w:t xml:space="preserve">HM Hospitales a través de la Fundación de Investigación HM Hospitales y </w:t>
      </w:r>
      <w:proofErr w:type="spellStart"/>
      <w:r w:rsidR="00E539DA" w:rsidRPr="00E539DA">
        <w:rPr>
          <w:rFonts w:cs="Arial"/>
        </w:rPr>
        <w:t>Atrys</w:t>
      </w:r>
      <w:proofErr w:type="spellEnd"/>
      <w:r w:rsidR="00E539DA" w:rsidRPr="00E539DA">
        <w:rPr>
          <w:rFonts w:cs="Arial"/>
        </w:rPr>
        <w:t xml:space="preserve"> </w:t>
      </w:r>
      <w:proofErr w:type="spellStart"/>
      <w:r w:rsidR="00E539DA" w:rsidRPr="00E539DA">
        <w:rPr>
          <w:rFonts w:cs="Arial"/>
        </w:rPr>
        <w:t>Health</w:t>
      </w:r>
      <w:proofErr w:type="spellEnd"/>
      <w:r w:rsidR="00E539DA" w:rsidRPr="00E539DA">
        <w:rPr>
          <w:rFonts w:cs="Arial"/>
        </w:rPr>
        <w:t xml:space="preserve">, compañía especializada en servicios de diagnóstico y tratamientos oncológicos avanzados, </w:t>
      </w:r>
      <w:r w:rsidR="00892698">
        <w:rPr>
          <w:rFonts w:cs="Arial"/>
        </w:rPr>
        <w:t>han llegado a un acuerdo para el desarrollo industrial del primer marcado</w:t>
      </w:r>
      <w:r w:rsidR="00764574">
        <w:rPr>
          <w:rFonts w:cs="Arial"/>
        </w:rPr>
        <w:t>r</w:t>
      </w:r>
      <w:r w:rsidR="00892698">
        <w:rPr>
          <w:rFonts w:cs="Arial"/>
        </w:rPr>
        <w:t xml:space="preserve"> de tumor cerebral en </w:t>
      </w:r>
      <w:r w:rsidR="00764574">
        <w:rPr>
          <w:rFonts w:cs="Arial"/>
        </w:rPr>
        <w:t>s</w:t>
      </w:r>
      <w:r w:rsidR="00892698">
        <w:rPr>
          <w:rFonts w:cs="Arial"/>
        </w:rPr>
        <w:t>angre</w:t>
      </w:r>
      <w:r w:rsidR="00437D9F">
        <w:rPr>
          <w:rFonts w:cs="Arial"/>
        </w:rPr>
        <w:t xml:space="preserve">, </w:t>
      </w:r>
      <w:r w:rsidR="00892698">
        <w:rPr>
          <w:rFonts w:cs="Arial"/>
        </w:rPr>
        <w:t>denominado</w:t>
      </w:r>
      <w:r w:rsidR="00E539DA" w:rsidRPr="00E539DA">
        <w:rPr>
          <w:rFonts w:cs="Arial"/>
        </w:rPr>
        <w:t xml:space="preserve">  </w:t>
      </w:r>
      <w:proofErr w:type="spellStart"/>
      <w:r w:rsidR="00E539DA" w:rsidRPr="00E539DA">
        <w:rPr>
          <w:rFonts w:cs="Arial"/>
        </w:rPr>
        <w:t>Glibioliquid</w:t>
      </w:r>
      <w:proofErr w:type="spellEnd"/>
      <w:r w:rsidR="00E539DA" w:rsidRPr="00E539DA">
        <w:rPr>
          <w:rFonts w:cs="Arial"/>
        </w:rPr>
        <w:t xml:space="preserve">, un kit de diagnóstico a partir de biopsia líquida  </w:t>
      </w:r>
      <w:r w:rsidR="00F40AFA">
        <w:rPr>
          <w:rFonts w:cs="Arial"/>
        </w:rPr>
        <w:t xml:space="preserve">para </w:t>
      </w:r>
      <w:r w:rsidR="00E539DA" w:rsidRPr="00E539DA">
        <w:rPr>
          <w:rFonts w:cs="Arial"/>
        </w:rPr>
        <w:t xml:space="preserve">la evaluación dinámica de un número importante de </w:t>
      </w:r>
      <w:proofErr w:type="spellStart"/>
      <w:r w:rsidR="00E539DA" w:rsidRPr="00E539DA">
        <w:rPr>
          <w:rFonts w:cs="Arial"/>
        </w:rPr>
        <w:t>biomarcadores</w:t>
      </w:r>
      <w:proofErr w:type="spellEnd"/>
      <w:r w:rsidR="00E539DA" w:rsidRPr="00E539DA">
        <w:rPr>
          <w:rFonts w:cs="Arial"/>
        </w:rPr>
        <w:t xml:space="preserve"> predictivos mediante un sencillo test sanguíneo. A diferencia de la biopsia cerebral, se trata de una técnica no invasiva que permite identificar la respuesta a una terapia, tantas veces como sea necesario</w:t>
      </w:r>
      <w:r w:rsidR="00F40AFA">
        <w:rPr>
          <w:rFonts w:cs="Arial"/>
        </w:rPr>
        <w:t>,</w:t>
      </w:r>
      <w:r w:rsidR="00E539DA" w:rsidRPr="00E539DA">
        <w:rPr>
          <w:rFonts w:cs="Arial"/>
        </w:rPr>
        <w:t xml:space="preserve"> y en cualquier fase del tratamiento.</w:t>
      </w:r>
    </w:p>
    <w:p w:rsidR="00E539DA" w:rsidRPr="00E539DA" w:rsidRDefault="00E539DA" w:rsidP="00E539DA">
      <w:pPr>
        <w:spacing w:after="0"/>
        <w:jc w:val="both"/>
        <w:rPr>
          <w:rFonts w:cs="Arial"/>
        </w:rPr>
      </w:pPr>
    </w:p>
    <w:p w:rsidR="00E539DA" w:rsidRDefault="00E539DA" w:rsidP="00E539DA">
      <w:pPr>
        <w:spacing w:after="0"/>
        <w:jc w:val="both"/>
        <w:rPr>
          <w:rFonts w:cs="Arial"/>
        </w:rPr>
      </w:pPr>
      <w:r w:rsidRPr="00E539DA">
        <w:rPr>
          <w:rFonts w:cs="Arial"/>
        </w:rPr>
        <w:t xml:space="preserve">Para el desarrollo del proyecto de investigación oncológica </w:t>
      </w:r>
      <w:proofErr w:type="spellStart"/>
      <w:r w:rsidRPr="00E539DA">
        <w:rPr>
          <w:rFonts w:cs="Arial"/>
        </w:rPr>
        <w:t>Glibioliquid</w:t>
      </w:r>
      <w:proofErr w:type="spellEnd"/>
      <w:r w:rsidRPr="00E539DA">
        <w:rPr>
          <w:rFonts w:cs="Arial"/>
        </w:rPr>
        <w:t xml:space="preserve">, </w:t>
      </w:r>
      <w:proofErr w:type="spellStart"/>
      <w:r w:rsidRPr="00E539DA">
        <w:rPr>
          <w:rFonts w:cs="Arial"/>
        </w:rPr>
        <w:t>Atrys</w:t>
      </w:r>
      <w:proofErr w:type="spellEnd"/>
      <w:r w:rsidRPr="00E539DA">
        <w:rPr>
          <w:rFonts w:cs="Arial"/>
        </w:rPr>
        <w:t xml:space="preserve"> </w:t>
      </w:r>
      <w:proofErr w:type="spellStart"/>
      <w:r w:rsidRPr="00E539DA">
        <w:rPr>
          <w:rFonts w:cs="Arial"/>
        </w:rPr>
        <w:t>Health</w:t>
      </w:r>
      <w:proofErr w:type="spellEnd"/>
      <w:r w:rsidRPr="00E539DA">
        <w:rPr>
          <w:rFonts w:cs="Arial"/>
        </w:rPr>
        <w:t xml:space="preserve"> y la Fundación </w:t>
      </w:r>
      <w:r w:rsidR="00892698">
        <w:rPr>
          <w:rFonts w:cs="Arial"/>
        </w:rPr>
        <w:t xml:space="preserve">de Investigación </w:t>
      </w:r>
      <w:r w:rsidRPr="00E539DA">
        <w:rPr>
          <w:rFonts w:cs="Arial"/>
        </w:rPr>
        <w:t>HM Hospitales</w:t>
      </w:r>
      <w:r w:rsidRPr="00E539DA" w:rsidDel="003978B9">
        <w:rPr>
          <w:rFonts w:cs="Arial"/>
        </w:rPr>
        <w:t xml:space="preserve"> </w:t>
      </w:r>
      <w:r w:rsidRPr="00E539DA">
        <w:rPr>
          <w:rFonts w:cs="Arial"/>
        </w:rPr>
        <w:t xml:space="preserve">han recibido financiación por importe de más de 0,6 millones de euros. Estos recursos han sido concedidos por el Ministerio de Economía, Industria y Competitividad del Gobierno de España, cofinanciados por el Fondo Europeo de Desarrollo Regional (FEDER) dentro del marco del Programa Estatal de </w:t>
      </w:r>
      <w:proofErr w:type="spellStart"/>
      <w:r w:rsidRPr="00E539DA">
        <w:rPr>
          <w:rFonts w:cs="Arial"/>
        </w:rPr>
        <w:t>I+D+i</w:t>
      </w:r>
      <w:proofErr w:type="spellEnd"/>
      <w:r w:rsidRPr="00E539DA">
        <w:rPr>
          <w:rFonts w:cs="Arial"/>
        </w:rPr>
        <w:t xml:space="preserve"> Orientada a los Retos de la Sociedad. </w:t>
      </w:r>
    </w:p>
    <w:p w:rsidR="00E539DA" w:rsidRPr="00E539DA" w:rsidRDefault="00E539DA" w:rsidP="00E539DA">
      <w:pPr>
        <w:spacing w:after="0"/>
        <w:jc w:val="both"/>
        <w:rPr>
          <w:rFonts w:cs="Arial"/>
        </w:rPr>
      </w:pPr>
    </w:p>
    <w:p w:rsidR="00437D9F" w:rsidRDefault="00437D9F" w:rsidP="00437D9F">
      <w:pPr>
        <w:spacing w:after="0"/>
        <w:jc w:val="both"/>
      </w:pPr>
      <w:r w:rsidRPr="00E539DA">
        <w:rPr>
          <w:rFonts w:cs="Arial"/>
        </w:rPr>
        <w:t>Hasta la fecha</w:t>
      </w:r>
      <w:r w:rsidR="00892698">
        <w:rPr>
          <w:rFonts w:cs="Arial"/>
        </w:rPr>
        <w:t xml:space="preserve">, HM Hospitales a través de </w:t>
      </w:r>
      <w:r w:rsidRPr="00E539DA">
        <w:rPr>
          <w:rFonts w:cs="Arial"/>
        </w:rPr>
        <w:t xml:space="preserve">la </w:t>
      </w:r>
      <w:r w:rsidR="00F40AFA">
        <w:rPr>
          <w:rFonts w:cs="Arial"/>
        </w:rPr>
        <w:t>F</w:t>
      </w:r>
      <w:r w:rsidRPr="00E539DA">
        <w:rPr>
          <w:rFonts w:cs="Arial"/>
        </w:rPr>
        <w:t xml:space="preserve">undación de </w:t>
      </w:r>
      <w:r w:rsidR="00F40AFA">
        <w:rPr>
          <w:rFonts w:cs="Arial"/>
        </w:rPr>
        <w:t>I</w:t>
      </w:r>
      <w:r w:rsidRPr="00E539DA">
        <w:rPr>
          <w:rFonts w:cs="Arial"/>
        </w:rPr>
        <w:t xml:space="preserve">nvestigación HM </w:t>
      </w:r>
      <w:r w:rsidR="00F40AFA">
        <w:rPr>
          <w:rFonts w:cs="Arial"/>
        </w:rPr>
        <w:t xml:space="preserve">Hospitales </w:t>
      </w:r>
      <w:r w:rsidR="007763DC">
        <w:rPr>
          <w:rFonts w:cs="Arial"/>
        </w:rPr>
        <w:t>ha</w:t>
      </w:r>
      <w:r w:rsidRPr="00A54E8B">
        <w:rPr>
          <w:rFonts w:cs="Arial"/>
        </w:rPr>
        <w:t xml:space="preserve"> invertido </w:t>
      </w:r>
      <w:r w:rsidR="00892698">
        <w:rPr>
          <w:rFonts w:cs="Arial"/>
        </w:rPr>
        <w:t>más de 1 millón</w:t>
      </w:r>
      <w:r w:rsidRPr="00E539DA">
        <w:rPr>
          <w:rFonts w:cs="Arial"/>
        </w:rPr>
        <w:t xml:space="preserve"> de euros en </w:t>
      </w:r>
      <w:r w:rsidR="007763DC">
        <w:t xml:space="preserve">la </w:t>
      </w:r>
      <w:r w:rsidRPr="00E539DA">
        <w:t>identifica</w:t>
      </w:r>
      <w:r w:rsidR="007763DC">
        <w:t>ción</w:t>
      </w:r>
      <w:r w:rsidRPr="00E539DA">
        <w:t xml:space="preserve"> </w:t>
      </w:r>
      <w:r w:rsidR="007763DC">
        <w:t>d</w:t>
      </w:r>
      <w:r w:rsidRPr="00E539DA">
        <w:t>el primer marcador de tumor cerebral en sangre</w:t>
      </w:r>
      <w:r w:rsidR="007763DC">
        <w:t xml:space="preserve">. </w:t>
      </w:r>
      <w:proofErr w:type="spellStart"/>
      <w:r w:rsidR="007763DC">
        <w:t>Atrys</w:t>
      </w:r>
      <w:proofErr w:type="spellEnd"/>
      <w:r w:rsidR="007763DC">
        <w:t xml:space="preserve"> </w:t>
      </w:r>
      <w:proofErr w:type="spellStart"/>
      <w:r w:rsidR="007763DC">
        <w:t>Health</w:t>
      </w:r>
      <w:proofErr w:type="spellEnd"/>
      <w:r w:rsidR="007763DC">
        <w:t xml:space="preserve">  está llevando a cabo</w:t>
      </w:r>
      <w:r w:rsidRPr="00E539DA">
        <w:t xml:space="preserve"> el desarrollo industrial de este producto. </w:t>
      </w:r>
      <w:proofErr w:type="spellStart"/>
      <w:r w:rsidRPr="00E539DA">
        <w:rPr>
          <w:rFonts w:cs="Arial"/>
        </w:rPr>
        <w:t>Glibioliquid</w:t>
      </w:r>
      <w:proofErr w:type="spellEnd"/>
      <w:r w:rsidRPr="00E539DA">
        <w:rPr>
          <w:rFonts w:cs="Arial"/>
        </w:rPr>
        <w:t xml:space="preserve"> </w:t>
      </w:r>
      <w:r w:rsidRPr="00E539DA">
        <w:t>supone un importante avance para el diagnóstico de un cáncer con una elevada mortalidad  y en el que menos se ha avanzado en los últimos 20 años.</w:t>
      </w:r>
    </w:p>
    <w:p w:rsidR="00437D9F" w:rsidRPr="00E539DA" w:rsidRDefault="00437D9F" w:rsidP="00437D9F">
      <w:pPr>
        <w:spacing w:after="0"/>
        <w:jc w:val="both"/>
      </w:pPr>
    </w:p>
    <w:p w:rsidR="00E539DA" w:rsidRDefault="00E539DA" w:rsidP="00E539DA">
      <w:pPr>
        <w:spacing w:after="0"/>
        <w:jc w:val="both"/>
        <w:rPr>
          <w:rFonts w:cs="Arial"/>
        </w:rPr>
      </w:pPr>
      <w:r w:rsidRPr="00E539DA">
        <w:rPr>
          <w:rFonts w:cs="Arial"/>
        </w:rPr>
        <w:t xml:space="preserve">Los tumores cerebrales malignos, más allá de su elevadísima tasa de mortalidad e ineludible morbilidad neurológica, suponen un reto no resuelto en tanto que la obtención de </w:t>
      </w:r>
      <w:proofErr w:type="spellStart"/>
      <w:r w:rsidRPr="00E539DA">
        <w:rPr>
          <w:rFonts w:cs="Arial"/>
        </w:rPr>
        <w:t>biomarcadores</w:t>
      </w:r>
      <w:proofErr w:type="spellEnd"/>
      <w:r w:rsidRPr="00E539DA">
        <w:rPr>
          <w:rFonts w:cs="Arial"/>
        </w:rPr>
        <w:t xml:space="preserve"> que faciliten el </w:t>
      </w:r>
      <w:r w:rsidRPr="00E539DA">
        <w:rPr>
          <w:rFonts w:cs="Arial"/>
        </w:rPr>
        <w:lastRenderedPageBreak/>
        <w:t xml:space="preserve">diagnóstico y pronóstico de la enfermedad está sujeta a la realización de una biopsia del tumor. Esta compleja técnica deriva, en muchos casos, en serias complicaciones en perjuicio de la salud del paciente, debido a la difícil accesibilidad de las zonas afectadas. </w:t>
      </w:r>
    </w:p>
    <w:p w:rsidR="00E539DA" w:rsidRPr="00E539DA" w:rsidRDefault="00E539DA" w:rsidP="00E539DA">
      <w:pPr>
        <w:spacing w:after="0"/>
        <w:jc w:val="both"/>
        <w:rPr>
          <w:rFonts w:cs="Arial"/>
        </w:rPr>
      </w:pPr>
    </w:p>
    <w:p w:rsidR="00E539DA" w:rsidRPr="00E539DA" w:rsidRDefault="00E539DA" w:rsidP="00E539DA">
      <w:pPr>
        <w:spacing w:after="0"/>
        <w:jc w:val="both"/>
        <w:rPr>
          <w:rFonts w:cs="Arial"/>
        </w:rPr>
      </w:pPr>
      <w:r w:rsidRPr="00E539DA">
        <w:rPr>
          <w:rFonts w:cs="Arial"/>
        </w:rPr>
        <w:t xml:space="preserve">Cabe destacar que, a partir de esta tecnología, será posible identificar la mutación del gen IDH1. Este novedoso método favorecerá la determinación de la terapia individualizada óptima y la predicción de respuesta al tratamiento. El conocimiento del estatus de este gen es de gran valor para el diagnóstico y su mutación está directamente correlacionada con un mejor pronóstico de la enfermedad. </w:t>
      </w:r>
    </w:p>
    <w:p w:rsidR="006657CC" w:rsidRPr="00E539DA" w:rsidRDefault="006657CC" w:rsidP="00E539DA">
      <w:pPr>
        <w:spacing w:after="0"/>
        <w:jc w:val="both"/>
        <w:rPr>
          <w:rFonts w:cs="Arial"/>
        </w:rPr>
      </w:pPr>
    </w:p>
    <w:p w:rsidR="00E539DA" w:rsidRPr="00E539DA" w:rsidRDefault="00E539DA" w:rsidP="00E539DA">
      <w:pPr>
        <w:spacing w:after="0"/>
        <w:jc w:val="both"/>
        <w:rPr>
          <w:rFonts w:cs="Arial"/>
        </w:rPr>
      </w:pPr>
      <w:r w:rsidRPr="00A54E8B">
        <w:rPr>
          <w:rFonts w:cs="Arial"/>
        </w:rPr>
        <w:t>Para el Dr. Juan Abarca, presidente de HM Hospitales “</w:t>
      </w:r>
      <w:r w:rsidR="00636FFE">
        <w:rPr>
          <w:rFonts w:cs="Arial"/>
        </w:rPr>
        <w:t>hoy es un día muy importante, n</w:t>
      </w:r>
      <w:r w:rsidR="00636FFE" w:rsidRPr="00A54E8B">
        <w:rPr>
          <w:rFonts w:cs="Arial"/>
        </w:rPr>
        <w:t>o solo por las razones científicas y económicas que implican el anuncio que estamos realizando, sino porque desde un enfoque diferente e innovador contribuimos a reforzar nuestra misión y hacerla extensiva más allá de nuestros pacientes al desarrollar una innovación que en este caso contribuirá a mejorar índices de supervivencia de las personas con tumores cerebrales en HM y en los pacientes de todo el mundo. Un área en el que bien poco se ha avanzado en los últimos 20 años</w:t>
      </w:r>
      <w:r w:rsidR="00636FFE">
        <w:rPr>
          <w:rFonts w:cs="Arial"/>
        </w:rPr>
        <w:t>”</w:t>
      </w:r>
      <w:r w:rsidR="00636FFE" w:rsidRPr="00A54E8B">
        <w:rPr>
          <w:rFonts w:cs="Arial"/>
        </w:rPr>
        <w:t>.</w:t>
      </w:r>
    </w:p>
    <w:p w:rsidR="00E539DA" w:rsidRDefault="00E539DA" w:rsidP="00E539DA">
      <w:pPr>
        <w:spacing w:after="0"/>
        <w:jc w:val="both"/>
        <w:rPr>
          <w:rFonts w:cs="Arial"/>
        </w:rPr>
      </w:pPr>
    </w:p>
    <w:p w:rsidR="00764574" w:rsidRPr="00764574" w:rsidRDefault="00764574" w:rsidP="00AB035D">
      <w:pPr>
        <w:jc w:val="both"/>
        <w:rPr>
          <w:rFonts w:cs="Arial"/>
        </w:rPr>
      </w:pPr>
      <w:r w:rsidRPr="00764574">
        <w:rPr>
          <w:rFonts w:cs="Arial"/>
        </w:rPr>
        <w:t xml:space="preserve">En palabras del Dr. Santiago de Torres, presidente de </w:t>
      </w:r>
      <w:proofErr w:type="spellStart"/>
      <w:r w:rsidRPr="00764574">
        <w:rPr>
          <w:rFonts w:cs="Arial"/>
        </w:rPr>
        <w:t>Atrys</w:t>
      </w:r>
      <w:proofErr w:type="spellEnd"/>
      <w:r w:rsidRPr="00764574">
        <w:rPr>
          <w:rFonts w:cs="Arial"/>
        </w:rPr>
        <w:t xml:space="preserve"> </w:t>
      </w:r>
      <w:proofErr w:type="spellStart"/>
      <w:r w:rsidRPr="00764574">
        <w:rPr>
          <w:rFonts w:cs="Arial"/>
        </w:rPr>
        <w:t>Health</w:t>
      </w:r>
      <w:proofErr w:type="spellEnd"/>
      <w:r w:rsidRPr="00764574">
        <w:rPr>
          <w:rFonts w:cs="Arial"/>
        </w:rPr>
        <w:t>, “es necesario continuar investigando en la obtención de nuevos métodos diagnóstico</w:t>
      </w:r>
      <w:r w:rsidR="008511D4">
        <w:rPr>
          <w:rFonts w:cs="Arial"/>
        </w:rPr>
        <w:t>s</w:t>
      </w:r>
      <w:r w:rsidRPr="00764574">
        <w:rPr>
          <w:rFonts w:cs="Arial"/>
        </w:rPr>
        <w:t xml:space="preserve"> </w:t>
      </w:r>
      <w:r>
        <w:rPr>
          <w:rFonts w:cs="Arial"/>
        </w:rPr>
        <w:t>no invasivo</w:t>
      </w:r>
      <w:r w:rsidR="008511D4">
        <w:rPr>
          <w:rFonts w:cs="Arial"/>
        </w:rPr>
        <w:t xml:space="preserve">s. En este sentido </w:t>
      </w:r>
      <w:proofErr w:type="spellStart"/>
      <w:r w:rsidR="008511D4">
        <w:rPr>
          <w:rFonts w:cs="Arial"/>
        </w:rPr>
        <w:t>Atrys</w:t>
      </w:r>
      <w:proofErr w:type="spellEnd"/>
      <w:r w:rsidR="008511D4">
        <w:rPr>
          <w:rFonts w:cs="Arial"/>
        </w:rPr>
        <w:t xml:space="preserve"> apuesta por la biopsia liquida que es una nueva herramienta en la medicina de precisión. </w:t>
      </w:r>
      <w:r w:rsidR="008511D4" w:rsidRPr="008511D4">
        <w:rPr>
          <w:rFonts w:cs="Arial"/>
        </w:rPr>
        <w:t xml:space="preserve"> </w:t>
      </w:r>
      <w:r w:rsidR="008511D4">
        <w:rPr>
          <w:rFonts w:cs="Arial"/>
        </w:rPr>
        <w:t xml:space="preserve">Desde </w:t>
      </w:r>
      <w:proofErr w:type="spellStart"/>
      <w:r w:rsidR="008511D4">
        <w:rPr>
          <w:rFonts w:cs="Arial"/>
        </w:rPr>
        <w:t>Atrys</w:t>
      </w:r>
      <w:proofErr w:type="spellEnd"/>
      <w:r w:rsidR="008511D4">
        <w:rPr>
          <w:rFonts w:cs="Arial"/>
        </w:rPr>
        <w:t xml:space="preserve"> ya estamos contribuyendo al desarrollo de la biopsia liquida </w:t>
      </w:r>
      <w:r w:rsidR="008511D4" w:rsidRPr="008511D4">
        <w:rPr>
          <w:rFonts w:cs="Arial"/>
        </w:rPr>
        <w:t xml:space="preserve">en distintos </w:t>
      </w:r>
      <w:r w:rsidR="002479BB">
        <w:rPr>
          <w:rFonts w:cs="Arial"/>
        </w:rPr>
        <w:t xml:space="preserve">tipos </w:t>
      </w:r>
      <w:r w:rsidR="008511D4" w:rsidRPr="008511D4">
        <w:rPr>
          <w:rFonts w:cs="Arial"/>
        </w:rPr>
        <w:t>tumor</w:t>
      </w:r>
      <w:r w:rsidR="002479BB">
        <w:rPr>
          <w:rFonts w:cs="Arial"/>
        </w:rPr>
        <w:t>ales,</w:t>
      </w:r>
      <w:r w:rsidR="008511D4" w:rsidRPr="008511D4">
        <w:rPr>
          <w:rFonts w:cs="Arial"/>
        </w:rPr>
        <w:t xml:space="preserve"> además de tumor cerebral</w:t>
      </w:r>
      <w:r w:rsidR="002479BB">
        <w:rPr>
          <w:rFonts w:cs="Arial"/>
        </w:rPr>
        <w:t>,</w:t>
      </w:r>
      <w:r w:rsidR="008511D4">
        <w:rPr>
          <w:rFonts w:cs="Arial"/>
        </w:rPr>
        <w:t xml:space="preserve"> </w:t>
      </w:r>
      <w:r w:rsidR="002479BB">
        <w:rPr>
          <w:rFonts w:cs="Arial"/>
        </w:rPr>
        <w:t>para</w:t>
      </w:r>
      <w:r w:rsidRPr="00764574">
        <w:rPr>
          <w:rFonts w:cs="Arial"/>
        </w:rPr>
        <w:t xml:space="preserve"> ofrecer tanto a centros sanitarios como a pacientes un servicio de diagnóstico</w:t>
      </w:r>
      <w:r w:rsidR="00C45715">
        <w:rPr>
          <w:rFonts w:cs="Arial"/>
        </w:rPr>
        <w:t xml:space="preserve"> avanzado</w:t>
      </w:r>
      <w:r w:rsidRPr="00764574">
        <w:rPr>
          <w:rFonts w:cs="Arial"/>
        </w:rPr>
        <w:t xml:space="preserve"> y tratamiento médico </w:t>
      </w:r>
      <w:r w:rsidR="00C45715">
        <w:rPr>
          <w:rFonts w:cs="Arial"/>
        </w:rPr>
        <w:t xml:space="preserve"> a medida</w:t>
      </w:r>
      <w:r w:rsidRPr="00764574">
        <w:rPr>
          <w:rFonts w:cs="Arial"/>
        </w:rPr>
        <w:t xml:space="preserve">”. </w:t>
      </w:r>
    </w:p>
    <w:p w:rsidR="00DA100A" w:rsidRPr="00E539DA" w:rsidRDefault="00DA100A" w:rsidP="00E539DA">
      <w:pPr>
        <w:spacing w:after="0"/>
        <w:jc w:val="both"/>
        <w:rPr>
          <w:rFonts w:cs="Arial"/>
        </w:rPr>
      </w:pPr>
      <w:r w:rsidRPr="00E539DA">
        <w:rPr>
          <w:rFonts w:cs="Arial"/>
        </w:rPr>
        <w:t xml:space="preserve">Tal y como explica el Dr. Cristobal Belda, </w:t>
      </w:r>
      <w:r w:rsidR="00E539DA" w:rsidRPr="00E539DA">
        <w:rPr>
          <w:rFonts w:cs="Arial"/>
        </w:rPr>
        <w:t>d</w:t>
      </w:r>
      <w:r w:rsidRPr="00E539DA">
        <w:rPr>
          <w:rFonts w:cs="Arial"/>
        </w:rPr>
        <w:t xml:space="preserve">irector </w:t>
      </w:r>
      <w:r w:rsidR="00E539DA" w:rsidRPr="00E539DA">
        <w:rPr>
          <w:rFonts w:cs="Arial"/>
        </w:rPr>
        <w:t>e</w:t>
      </w:r>
      <w:r w:rsidRPr="00E539DA">
        <w:rPr>
          <w:rFonts w:cs="Arial"/>
        </w:rPr>
        <w:t>jecutivo de la Fundación</w:t>
      </w:r>
      <w:r w:rsidR="00636FFE">
        <w:rPr>
          <w:rFonts w:cs="Arial"/>
        </w:rPr>
        <w:t xml:space="preserve"> de investigación</w:t>
      </w:r>
      <w:r w:rsidRPr="00E539DA">
        <w:rPr>
          <w:rFonts w:cs="Arial"/>
        </w:rPr>
        <w:t xml:space="preserve"> HM Hospitales, “La posibilidad de acceder a información sobre las células tumorales a partir de un sencillo análisis de sangre, constituye una oportunidad única para el desarrollo de técnicas de diagnóstico mínimamente invasivas, especialmente relevantes para tumores de difícil acceso como los tumores cerebrales”.</w:t>
      </w:r>
    </w:p>
    <w:p w:rsidR="00DA100A" w:rsidRPr="00E539DA" w:rsidRDefault="00DA100A" w:rsidP="00E539DA">
      <w:pPr>
        <w:spacing w:after="0"/>
        <w:jc w:val="both"/>
        <w:rPr>
          <w:rFonts w:cs="Arial"/>
        </w:rPr>
      </w:pPr>
    </w:p>
    <w:p w:rsidR="00DA100A" w:rsidRDefault="00DA100A" w:rsidP="00E539DA">
      <w:pPr>
        <w:spacing w:after="0"/>
        <w:jc w:val="both"/>
        <w:rPr>
          <w:rFonts w:cs="Arial"/>
        </w:rPr>
      </w:pPr>
      <w:r w:rsidRPr="00E539DA">
        <w:rPr>
          <w:rFonts w:cs="Arial"/>
        </w:rPr>
        <w:t xml:space="preserve">Por su parte, </w:t>
      </w:r>
      <w:r w:rsidR="00E539DA" w:rsidRPr="00E539DA">
        <w:rPr>
          <w:rFonts w:cs="Arial"/>
        </w:rPr>
        <w:t xml:space="preserve">el Dr. </w:t>
      </w:r>
      <w:r w:rsidRPr="00E539DA">
        <w:rPr>
          <w:rFonts w:cs="Arial"/>
        </w:rPr>
        <w:t xml:space="preserve">Víctor González Rumayor, </w:t>
      </w:r>
      <w:r w:rsidR="00E539DA" w:rsidRPr="00E539DA">
        <w:rPr>
          <w:rFonts w:cs="Arial"/>
        </w:rPr>
        <w:t>d</w:t>
      </w:r>
      <w:r w:rsidRPr="00E539DA">
        <w:rPr>
          <w:rFonts w:cs="Arial"/>
        </w:rPr>
        <w:t xml:space="preserve">irector de I+D en </w:t>
      </w:r>
      <w:proofErr w:type="spellStart"/>
      <w:r w:rsidRPr="00E539DA">
        <w:rPr>
          <w:rFonts w:cs="Arial"/>
        </w:rPr>
        <w:t>Atrys</w:t>
      </w:r>
      <w:proofErr w:type="spellEnd"/>
      <w:r w:rsidRPr="00E539DA">
        <w:rPr>
          <w:rFonts w:cs="Arial"/>
        </w:rPr>
        <w:t xml:space="preserve">, asegura que “evaluar diferentes alteraciones moleculares durante el curso de la enfermedad será determinante para establecer una dinámica en la aparición de nuevas sensibilidades y resistencias, y para decidir la aplicación de </w:t>
      </w:r>
      <w:r w:rsidR="00636FFE" w:rsidRPr="00E539DA">
        <w:rPr>
          <w:rFonts w:cs="Arial"/>
        </w:rPr>
        <w:t>los tratamientos</w:t>
      </w:r>
      <w:r w:rsidRPr="00E539DA">
        <w:rPr>
          <w:rFonts w:cs="Arial"/>
        </w:rPr>
        <w:t xml:space="preserve"> más adecuados para los pacientes”.</w:t>
      </w:r>
    </w:p>
    <w:p w:rsidR="00892698" w:rsidRDefault="00892698" w:rsidP="00E539DA">
      <w:pPr>
        <w:spacing w:after="0"/>
        <w:jc w:val="both"/>
        <w:rPr>
          <w:rFonts w:cs="Arial"/>
        </w:rPr>
      </w:pPr>
    </w:p>
    <w:p w:rsidR="00E539DA" w:rsidRDefault="00E539DA" w:rsidP="00E539DA">
      <w:pPr>
        <w:spacing w:after="0"/>
        <w:jc w:val="both"/>
        <w:rPr>
          <w:rFonts w:cs="Arial"/>
        </w:rPr>
      </w:pPr>
      <w:r w:rsidRPr="00E539DA">
        <w:rPr>
          <w:rFonts w:cs="Arial"/>
        </w:rPr>
        <w:t xml:space="preserve">Como resultado del programa conjunto de investigación, cuya duración será de tres años a partir de 2016, </w:t>
      </w:r>
      <w:proofErr w:type="spellStart"/>
      <w:r w:rsidRPr="00E539DA">
        <w:rPr>
          <w:rFonts w:cs="Arial"/>
        </w:rPr>
        <w:t>Atrys</w:t>
      </w:r>
      <w:proofErr w:type="spellEnd"/>
      <w:r w:rsidRPr="00E539DA">
        <w:rPr>
          <w:rFonts w:cs="Arial"/>
        </w:rPr>
        <w:t xml:space="preserve"> </w:t>
      </w:r>
      <w:proofErr w:type="spellStart"/>
      <w:r w:rsidRPr="00E539DA">
        <w:rPr>
          <w:rFonts w:cs="Arial"/>
        </w:rPr>
        <w:t>Health</w:t>
      </w:r>
      <w:proofErr w:type="spellEnd"/>
      <w:r w:rsidRPr="00E539DA">
        <w:rPr>
          <w:rFonts w:cs="Arial"/>
        </w:rPr>
        <w:t xml:space="preserve"> prevé desarrollar un producto de diagnóstico a partir </w:t>
      </w:r>
      <w:r w:rsidR="007763DC">
        <w:rPr>
          <w:rFonts w:cs="Arial"/>
        </w:rPr>
        <w:t xml:space="preserve">de </w:t>
      </w:r>
      <w:r w:rsidRPr="00E539DA">
        <w:rPr>
          <w:rFonts w:cs="Arial"/>
        </w:rPr>
        <w:t xml:space="preserve">biopsia líquida para pacientes afectados de tumor cerebral </w:t>
      </w:r>
      <w:r w:rsidR="007763DC">
        <w:rPr>
          <w:rFonts w:cs="Arial"/>
        </w:rPr>
        <w:t xml:space="preserve">que será </w:t>
      </w:r>
      <w:r w:rsidRPr="00E539DA">
        <w:rPr>
          <w:rFonts w:cs="Arial"/>
        </w:rPr>
        <w:t>comercializa</w:t>
      </w:r>
      <w:r w:rsidR="007763DC">
        <w:rPr>
          <w:rFonts w:cs="Arial"/>
        </w:rPr>
        <w:t xml:space="preserve">do </w:t>
      </w:r>
      <w:r w:rsidRPr="00E539DA">
        <w:rPr>
          <w:rFonts w:cs="Arial"/>
        </w:rPr>
        <w:t>a nivel internacional.</w:t>
      </w:r>
    </w:p>
    <w:p w:rsidR="00E539DA" w:rsidRPr="00E539DA" w:rsidRDefault="00E539DA" w:rsidP="00E539DA">
      <w:pPr>
        <w:spacing w:after="0"/>
        <w:jc w:val="both"/>
        <w:rPr>
          <w:rFonts w:cs="Arial"/>
        </w:rPr>
      </w:pPr>
    </w:p>
    <w:p w:rsidR="00E539DA" w:rsidRPr="00E539DA" w:rsidRDefault="00636FFE" w:rsidP="00E539DA">
      <w:pPr>
        <w:spacing w:after="0"/>
        <w:jc w:val="both"/>
        <w:rPr>
          <w:rFonts w:cs="Arial"/>
        </w:rPr>
      </w:pPr>
      <w:r>
        <w:rPr>
          <w:rFonts w:cs="Arial"/>
        </w:rPr>
        <w:t>La parte de</w:t>
      </w:r>
      <w:r w:rsidRPr="00E539DA">
        <w:rPr>
          <w:rFonts w:cs="Arial"/>
        </w:rPr>
        <w:t xml:space="preserve"> </w:t>
      </w:r>
      <w:r w:rsidR="00E539DA" w:rsidRPr="00E539DA">
        <w:rPr>
          <w:rFonts w:cs="Arial"/>
        </w:rPr>
        <w:t xml:space="preserve">financiación </w:t>
      </w:r>
      <w:r>
        <w:rPr>
          <w:rFonts w:cs="Arial"/>
        </w:rPr>
        <w:t xml:space="preserve">pública </w:t>
      </w:r>
      <w:r w:rsidR="00E539DA" w:rsidRPr="00E539DA">
        <w:rPr>
          <w:rFonts w:cs="Arial"/>
        </w:rPr>
        <w:t xml:space="preserve">de este proyecto se enmarca en el programa estatal de </w:t>
      </w:r>
      <w:proofErr w:type="spellStart"/>
      <w:r w:rsidR="00E539DA" w:rsidRPr="00E539DA">
        <w:rPr>
          <w:rFonts w:cs="Arial"/>
        </w:rPr>
        <w:t>I+D+i</w:t>
      </w:r>
      <w:proofErr w:type="spellEnd"/>
      <w:r w:rsidR="00E539DA" w:rsidRPr="00E539DA">
        <w:rPr>
          <w:rFonts w:cs="Arial"/>
        </w:rPr>
        <w:t xml:space="preserve"> Retos 2016, cuya finalidad es promover la generación de conocimiento científico orientado a la búsqueda de soluciones de los Retos de la Sociedad identificados en la Estrategia Española de Ciencia y Tecnología y de Innovación, y en el Plan Estatal de Investigación Científica y Técnica de Innovación, mediante </w:t>
      </w:r>
      <w:r w:rsidR="00E539DA" w:rsidRPr="00E539DA">
        <w:rPr>
          <w:rFonts w:cs="Arial"/>
        </w:rPr>
        <w:lastRenderedPageBreak/>
        <w:t>investigación de calidad, evidenciada, tanto por su contribución a la solución de los problemas sociales, económicos y tecnológicos, como por la publicación de sus resultados en foros de alto impacto científico y tecnológico, o la internacionalización de las actividades.</w:t>
      </w:r>
    </w:p>
    <w:p w:rsidR="002E0336" w:rsidRDefault="002E0336" w:rsidP="0046580B">
      <w:pPr>
        <w:jc w:val="both"/>
        <w:rPr>
          <w:b/>
          <w:u w:val="single"/>
        </w:rPr>
      </w:pPr>
    </w:p>
    <w:p w:rsidR="0046580B" w:rsidRPr="00162483" w:rsidRDefault="005E743E" w:rsidP="0046580B">
      <w:pPr>
        <w:jc w:val="both"/>
        <w:rPr>
          <w:b/>
          <w:u w:val="single"/>
        </w:rPr>
      </w:pPr>
      <w:r>
        <w:rPr>
          <w:b/>
          <w:u w:val="single"/>
        </w:rPr>
        <w:t>Para más Información</w:t>
      </w:r>
    </w:p>
    <w:p w:rsidR="002E0336" w:rsidRPr="002E0336" w:rsidRDefault="00A42FD3" w:rsidP="002E0336">
      <w:pPr>
        <w:spacing w:line="240" w:lineRule="auto"/>
        <w:jc w:val="both"/>
        <w:rPr>
          <w:rFonts w:ascii="Calibri" w:hAnsi="Calibri"/>
          <w:b/>
          <w:bCs/>
        </w:rPr>
      </w:pPr>
      <w:proofErr w:type="spellStart"/>
      <w:r w:rsidRPr="00A42FD3">
        <w:rPr>
          <w:b/>
        </w:rPr>
        <w:t>Atrys</w:t>
      </w:r>
      <w:proofErr w:type="spellEnd"/>
      <w:r w:rsidRPr="00A42FD3">
        <w:rPr>
          <w:b/>
        </w:rPr>
        <w:t xml:space="preserve"> </w:t>
      </w:r>
      <w:proofErr w:type="spellStart"/>
      <w:r w:rsidRPr="00A42FD3">
        <w:rPr>
          <w:b/>
        </w:rPr>
        <w:t>Health</w:t>
      </w:r>
      <w:proofErr w:type="spellEnd"/>
      <w:r w:rsidRPr="00A42FD3">
        <w:rPr>
          <w:b/>
        </w:rPr>
        <w:t xml:space="preserve"> (</w:t>
      </w:r>
      <w:r w:rsidR="00816A58" w:rsidRPr="00A42FD3">
        <w:rPr>
          <w:b/>
        </w:rPr>
        <w:t>ATREVIA</w:t>
      </w:r>
      <w:r w:rsidRPr="00A42FD3">
        <w:rPr>
          <w:b/>
        </w:rPr>
        <w:t>)</w:t>
      </w:r>
      <w:r w:rsidR="002E0336">
        <w:rPr>
          <w:b/>
        </w:rPr>
        <w:tab/>
      </w:r>
      <w:r w:rsidR="002E0336">
        <w:rPr>
          <w:b/>
        </w:rPr>
        <w:tab/>
      </w:r>
      <w:r w:rsidR="002E0336">
        <w:rPr>
          <w:b/>
        </w:rPr>
        <w:tab/>
      </w:r>
      <w:r w:rsidR="002E0336">
        <w:rPr>
          <w:b/>
        </w:rPr>
        <w:tab/>
      </w:r>
      <w:r w:rsidR="002E0336">
        <w:rPr>
          <w:b/>
        </w:rPr>
        <w:tab/>
      </w:r>
    </w:p>
    <w:p w:rsidR="002E0336" w:rsidRPr="002E0336" w:rsidRDefault="0046580B" w:rsidP="002E0336">
      <w:pPr>
        <w:pStyle w:val="Sangradetextonormal"/>
        <w:ind w:left="0"/>
        <w:rPr>
          <w:color w:val="0000FF"/>
          <w:u w:val="single"/>
        </w:rPr>
      </w:pPr>
      <w:r w:rsidRPr="00162483">
        <w:rPr>
          <w:rFonts w:asciiTheme="minorHAnsi" w:hAnsiTheme="minorHAnsi"/>
          <w:sz w:val="22"/>
          <w:szCs w:val="22"/>
        </w:rPr>
        <w:t xml:space="preserve">Patricia Cobo / </w:t>
      </w:r>
      <w:hyperlink r:id="rId8" w:history="1">
        <w:r w:rsidRPr="00162483">
          <w:rPr>
            <w:rStyle w:val="Hipervnculo"/>
            <w:rFonts w:asciiTheme="minorHAnsi" w:hAnsiTheme="minorHAnsi"/>
            <w:sz w:val="22"/>
            <w:szCs w:val="22"/>
          </w:rPr>
          <w:t>pcobo@atrevia.com</w:t>
        </w:r>
      </w:hyperlink>
      <w:r w:rsidR="002E0336" w:rsidRPr="002E0336" w:rsidDel="002E0336">
        <w:rPr>
          <w:rFonts w:asciiTheme="minorHAnsi" w:hAnsiTheme="minorHAnsi"/>
          <w:sz w:val="22"/>
          <w:szCs w:val="22"/>
        </w:rPr>
        <w:t xml:space="preserve"> </w:t>
      </w:r>
    </w:p>
    <w:p w:rsidR="00162483" w:rsidRPr="00162483" w:rsidRDefault="00162483" w:rsidP="0046580B">
      <w:pPr>
        <w:pStyle w:val="Sangradetextonormal"/>
        <w:ind w:left="0"/>
        <w:rPr>
          <w:rFonts w:asciiTheme="minorHAnsi" w:hAnsiTheme="minorHAnsi"/>
          <w:sz w:val="22"/>
          <w:szCs w:val="22"/>
        </w:rPr>
      </w:pPr>
      <w:r w:rsidRPr="00162483">
        <w:rPr>
          <w:rFonts w:asciiTheme="minorHAnsi" w:hAnsiTheme="minorHAnsi"/>
          <w:sz w:val="22"/>
          <w:szCs w:val="22"/>
        </w:rPr>
        <w:t xml:space="preserve">Luis Rejano / </w:t>
      </w:r>
      <w:hyperlink r:id="rId9" w:history="1">
        <w:r w:rsidRPr="00162483">
          <w:rPr>
            <w:rStyle w:val="Hipervnculo"/>
            <w:rFonts w:asciiTheme="minorHAnsi" w:hAnsiTheme="minorHAnsi"/>
            <w:sz w:val="22"/>
            <w:szCs w:val="22"/>
          </w:rPr>
          <w:t>lrejano@atrevia.com</w:t>
        </w:r>
      </w:hyperlink>
    </w:p>
    <w:p w:rsidR="0046580B" w:rsidRPr="00F40AFA" w:rsidRDefault="0046580B" w:rsidP="0046580B">
      <w:pPr>
        <w:pStyle w:val="Sangradetextonormal"/>
        <w:ind w:left="0"/>
        <w:jc w:val="both"/>
        <w:rPr>
          <w:rFonts w:asciiTheme="minorHAnsi" w:hAnsiTheme="minorHAnsi"/>
          <w:sz w:val="22"/>
          <w:szCs w:val="22"/>
          <w:lang w:val="en-US"/>
        </w:rPr>
      </w:pPr>
      <w:proofErr w:type="spellStart"/>
      <w:r w:rsidRPr="00F40AFA">
        <w:rPr>
          <w:rFonts w:asciiTheme="minorHAnsi" w:hAnsiTheme="minorHAnsi"/>
          <w:sz w:val="22"/>
          <w:szCs w:val="22"/>
          <w:lang w:val="en-US"/>
        </w:rPr>
        <w:t>Tlf</w:t>
      </w:r>
      <w:proofErr w:type="spellEnd"/>
      <w:r w:rsidRPr="00F40AFA">
        <w:rPr>
          <w:rFonts w:asciiTheme="minorHAnsi" w:hAnsiTheme="minorHAnsi"/>
          <w:sz w:val="22"/>
          <w:szCs w:val="22"/>
          <w:lang w:val="en-US"/>
        </w:rPr>
        <w:t>: 91 564 07 25</w:t>
      </w:r>
    </w:p>
    <w:p w:rsidR="00E539DA" w:rsidRDefault="00E539DA" w:rsidP="008B1312">
      <w:pPr>
        <w:spacing w:line="240" w:lineRule="auto"/>
        <w:jc w:val="both"/>
        <w:rPr>
          <w:rFonts w:ascii="Calibri" w:hAnsi="Calibri"/>
          <w:b/>
          <w:bCs/>
          <w:lang w:val="en-GB"/>
        </w:rPr>
      </w:pPr>
      <w:bookmarkStart w:id="0" w:name="_GoBack"/>
      <w:bookmarkEnd w:id="0"/>
    </w:p>
    <w:p w:rsidR="0046580B" w:rsidRDefault="00816A58" w:rsidP="008B1312">
      <w:pPr>
        <w:spacing w:line="240" w:lineRule="auto"/>
        <w:jc w:val="both"/>
        <w:rPr>
          <w:rFonts w:ascii="Calibri" w:hAnsi="Calibri"/>
          <w:b/>
          <w:bCs/>
          <w:lang w:val="en-GB"/>
        </w:rPr>
      </w:pPr>
      <w:r w:rsidRPr="00B32BFA">
        <w:rPr>
          <w:rFonts w:ascii="Calibri" w:hAnsi="Calibri"/>
          <w:b/>
          <w:bCs/>
          <w:lang w:val="en-GB"/>
        </w:rPr>
        <w:t>HM Hospitales</w:t>
      </w:r>
      <w:r w:rsidR="003947CC">
        <w:rPr>
          <w:rFonts w:ascii="Calibri" w:hAnsi="Calibri"/>
          <w:b/>
          <w:bCs/>
          <w:lang w:val="en-GB"/>
        </w:rPr>
        <w:t xml:space="preserve"> (PLANNER)</w:t>
      </w:r>
    </w:p>
    <w:p w:rsidR="003947CC" w:rsidRPr="008D310D" w:rsidRDefault="003947CC" w:rsidP="003947CC">
      <w:pPr>
        <w:pStyle w:val="Sangradetextonormal"/>
        <w:ind w:left="0"/>
        <w:rPr>
          <w:color w:val="0000FF"/>
          <w:u w:val="single"/>
          <w:lang w:val="en-US"/>
        </w:rPr>
      </w:pPr>
      <w:r w:rsidRPr="008D310D">
        <w:rPr>
          <w:rFonts w:asciiTheme="minorHAnsi" w:hAnsiTheme="minorHAnsi"/>
          <w:sz w:val="22"/>
          <w:szCs w:val="22"/>
          <w:lang w:val="en-US"/>
        </w:rPr>
        <w:t xml:space="preserve">Paz Romero / </w:t>
      </w:r>
      <w:hyperlink r:id="rId10" w:history="1">
        <w:r w:rsidRPr="008D310D">
          <w:rPr>
            <w:rStyle w:val="Hipervnculo"/>
            <w:lang w:val="en-US"/>
          </w:rPr>
          <w:t>promero@plannermedia.com</w:t>
        </w:r>
      </w:hyperlink>
    </w:p>
    <w:p w:rsidR="003947CC" w:rsidRPr="003947CC" w:rsidRDefault="003947CC" w:rsidP="008B1312">
      <w:pPr>
        <w:spacing w:line="240" w:lineRule="auto"/>
        <w:jc w:val="both"/>
        <w:rPr>
          <w:rFonts w:ascii="Calibri" w:hAnsi="Calibri"/>
          <w:b/>
          <w:bCs/>
          <w:lang w:val="en-GB"/>
        </w:rPr>
      </w:pPr>
    </w:p>
    <w:p w:rsidR="00E539DA" w:rsidRPr="00F40AFA" w:rsidRDefault="00E539DA" w:rsidP="00E539DA">
      <w:pPr>
        <w:rPr>
          <w:rFonts w:cs="Arial"/>
          <w:b/>
          <w:lang w:val="en-US"/>
        </w:rPr>
      </w:pPr>
      <w:r w:rsidRPr="00F40AFA">
        <w:rPr>
          <w:rFonts w:cs="Arial"/>
          <w:b/>
          <w:lang w:val="en-US"/>
        </w:rPr>
        <w:t xml:space="preserve">Sobre Atrys Health </w:t>
      </w:r>
    </w:p>
    <w:p w:rsidR="00E539DA" w:rsidRPr="00E539DA" w:rsidRDefault="00E539DA" w:rsidP="00E539DA">
      <w:pPr>
        <w:spacing w:after="0"/>
        <w:jc w:val="both"/>
        <w:rPr>
          <w:rFonts w:cs="Arial"/>
          <w:sz w:val="20"/>
          <w:szCs w:val="20"/>
        </w:rPr>
      </w:pPr>
      <w:r w:rsidRPr="00E539DA">
        <w:rPr>
          <w:rFonts w:cs="Arial"/>
          <w:sz w:val="20"/>
          <w:szCs w:val="20"/>
        </w:rPr>
        <w:t>Atrys (www.atryshealth.com) especialistas en servicios de diagnóstico y tratamientos médicos avanzados, combina técnicas de diagnóstico de precisión en anatomía patológica y molecular y de diagnóstico por imagen online, a través de su propia plataforma tecnológica multi-especialidad, con nuevos tratamientos de radioterapia oncológica.</w:t>
      </w:r>
    </w:p>
    <w:p w:rsidR="00E539DA" w:rsidRPr="00E539DA" w:rsidRDefault="00E539DA" w:rsidP="00E539DA">
      <w:pPr>
        <w:spacing w:after="0"/>
        <w:jc w:val="both"/>
        <w:rPr>
          <w:rFonts w:cs="Arial"/>
          <w:sz w:val="20"/>
          <w:szCs w:val="20"/>
        </w:rPr>
      </w:pPr>
    </w:p>
    <w:p w:rsidR="00E539DA" w:rsidRPr="00E539DA" w:rsidRDefault="00E539DA" w:rsidP="00E539DA">
      <w:pPr>
        <w:spacing w:after="0"/>
        <w:jc w:val="both"/>
        <w:rPr>
          <w:rFonts w:cs="Arial"/>
          <w:sz w:val="20"/>
          <w:szCs w:val="20"/>
        </w:rPr>
      </w:pPr>
      <w:r w:rsidRPr="00E539DA">
        <w:rPr>
          <w:rFonts w:cs="Arial"/>
          <w:sz w:val="20"/>
          <w:szCs w:val="20"/>
        </w:rPr>
        <w:t xml:space="preserve">Asimismo, Atrys desarrolla proyectos de I+D aplicada que han generado diversas familias de patentes, en colaboración con centros de referencia nacionales e internacionales, dirigida a la mejora de los sistemas diagnósticos y las modalidades de tratamiento, lo que permite a la Compañía incorporar los últimos avances científicos a su práctica clínica. </w:t>
      </w:r>
    </w:p>
    <w:p w:rsidR="00E539DA" w:rsidRPr="00E539DA" w:rsidRDefault="00E539DA" w:rsidP="00E539DA">
      <w:pPr>
        <w:spacing w:after="0"/>
        <w:jc w:val="both"/>
        <w:rPr>
          <w:rFonts w:cs="Arial"/>
          <w:sz w:val="20"/>
          <w:szCs w:val="20"/>
        </w:rPr>
      </w:pPr>
    </w:p>
    <w:p w:rsidR="00E539DA" w:rsidRPr="00E539DA" w:rsidRDefault="00E539DA" w:rsidP="00E539DA">
      <w:pPr>
        <w:spacing w:after="0"/>
        <w:jc w:val="both"/>
        <w:rPr>
          <w:rFonts w:cs="Arial"/>
          <w:sz w:val="20"/>
          <w:szCs w:val="20"/>
        </w:rPr>
      </w:pPr>
      <w:r w:rsidRPr="00E539DA">
        <w:rPr>
          <w:rFonts w:cs="Arial"/>
          <w:sz w:val="20"/>
          <w:szCs w:val="20"/>
        </w:rPr>
        <w:t>La compañía, cuenta con centros de trabajo y laboratorios en Barcelona, Granada y Madrid</w:t>
      </w:r>
      <w:r w:rsidR="00515DC0">
        <w:rPr>
          <w:rFonts w:cs="Arial"/>
          <w:sz w:val="20"/>
          <w:szCs w:val="20"/>
        </w:rPr>
        <w:t xml:space="preserve"> </w:t>
      </w:r>
      <w:r w:rsidRPr="00E539DA">
        <w:rPr>
          <w:rFonts w:cs="Arial"/>
          <w:sz w:val="20"/>
          <w:szCs w:val="20"/>
        </w:rPr>
        <w:t>.</w:t>
      </w:r>
      <w:r w:rsidR="00515DC0">
        <w:rPr>
          <w:rFonts w:cs="Arial"/>
          <w:sz w:val="20"/>
          <w:szCs w:val="20"/>
        </w:rPr>
        <w:t xml:space="preserve">Atrys Health (ATRY) es una empresa que cotiza en el </w:t>
      </w:r>
      <w:r w:rsidR="002479BB">
        <w:rPr>
          <w:rFonts w:cs="Arial"/>
          <w:sz w:val="20"/>
          <w:szCs w:val="20"/>
        </w:rPr>
        <w:t>MAB (</w:t>
      </w:r>
      <w:r w:rsidR="00515DC0">
        <w:rPr>
          <w:rFonts w:cs="Arial"/>
          <w:sz w:val="20"/>
          <w:szCs w:val="20"/>
        </w:rPr>
        <w:t>Mercado Alternativo Bursátil</w:t>
      </w:r>
      <w:r w:rsidR="002479BB">
        <w:rPr>
          <w:rFonts w:cs="Arial"/>
          <w:sz w:val="20"/>
          <w:szCs w:val="20"/>
        </w:rPr>
        <w:t>).</w:t>
      </w:r>
    </w:p>
    <w:p w:rsidR="00162483" w:rsidRDefault="008B317C" w:rsidP="00E539DA">
      <w:pPr>
        <w:spacing w:after="0"/>
        <w:jc w:val="both"/>
        <w:rPr>
          <w:sz w:val="20"/>
          <w:szCs w:val="20"/>
        </w:rPr>
      </w:pPr>
      <w:r w:rsidRPr="00E539DA">
        <w:rPr>
          <w:rFonts w:ascii="Calibri" w:hAnsi="Calibri" w:cs="Arial"/>
          <w:sz w:val="20"/>
          <w:szCs w:val="20"/>
        </w:rPr>
        <w:t xml:space="preserve"> </w:t>
      </w:r>
      <w:r w:rsidR="00340E6B" w:rsidRPr="00E539DA">
        <w:rPr>
          <w:sz w:val="20"/>
          <w:szCs w:val="20"/>
        </w:rPr>
        <w:t>Más</w:t>
      </w:r>
      <w:r w:rsidR="0039119F" w:rsidRPr="00E539DA">
        <w:rPr>
          <w:sz w:val="20"/>
          <w:szCs w:val="20"/>
        </w:rPr>
        <w:t xml:space="preserve"> información: </w:t>
      </w:r>
      <w:hyperlink r:id="rId11" w:history="1">
        <w:r w:rsidR="00162483" w:rsidRPr="00E539DA">
          <w:rPr>
            <w:rStyle w:val="Hipervnculo"/>
            <w:sz w:val="20"/>
            <w:szCs w:val="20"/>
          </w:rPr>
          <w:t>www.atryshealth.com</w:t>
        </w:r>
      </w:hyperlink>
    </w:p>
    <w:p w:rsidR="00E539DA" w:rsidRPr="00E539DA" w:rsidRDefault="00E539DA" w:rsidP="00E539DA">
      <w:pPr>
        <w:spacing w:after="0"/>
        <w:jc w:val="both"/>
        <w:rPr>
          <w:sz w:val="20"/>
          <w:szCs w:val="20"/>
        </w:rPr>
      </w:pPr>
    </w:p>
    <w:p w:rsidR="000C115F" w:rsidRPr="0039119F" w:rsidRDefault="000C115F" w:rsidP="0039119F">
      <w:pPr>
        <w:spacing w:line="240" w:lineRule="auto"/>
        <w:jc w:val="both"/>
        <w:rPr>
          <w:rFonts w:ascii="Calibri" w:hAnsi="Calibri"/>
          <w:b/>
          <w:bCs/>
          <w:sz w:val="20"/>
          <w:szCs w:val="20"/>
          <w:u w:val="single"/>
        </w:rPr>
      </w:pPr>
      <w:r w:rsidRPr="0039119F">
        <w:rPr>
          <w:rFonts w:ascii="Calibri" w:hAnsi="Calibri"/>
          <w:b/>
          <w:bCs/>
          <w:sz w:val="20"/>
          <w:szCs w:val="20"/>
          <w:u w:val="single"/>
        </w:rPr>
        <w:t>Sobre HM Hospitales</w:t>
      </w:r>
    </w:p>
    <w:p w:rsidR="003947CC" w:rsidRPr="0039119F" w:rsidRDefault="003947CC" w:rsidP="0039119F">
      <w:pPr>
        <w:jc w:val="both"/>
        <w:rPr>
          <w:sz w:val="20"/>
          <w:szCs w:val="20"/>
        </w:rPr>
      </w:pPr>
      <w:r w:rsidRPr="0039119F">
        <w:rPr>
          <w:sz w:val="20"/>
          <w:szCs w:val="20"/>
        </w:rPr>
        <w:t>HM Hospitales es el grupo hospitalario privado de referencia a nivel nacional que basa su oferta en la excelencia asistencial sumada a la investigación, la docencia, la constante innovación tecnológica y la publicación de resultados.</w:t>
      </w:r>
    </w:p>
    <w:p w:rsidR="003947CC" w:rsidRPr="0039119F" w:rsidRDefault="003947CC" w:rsidP="0039119F">
      <w:pPr>
        <w:jc w:val="both"/>
        <w:rPr>
          <w:sz w:val="20"/>
          <w:szCs w:val="20"/>
        </w:rPr>
      </w:pPr>
      <w:r w:rsidRPr="0039119F">
        <w:rPr>
          <w:sz w:val="20"/>
          <w:szCs w:val="20"/>
        </w:rPr>
        <w:t xml:space="preserve">Dirigido por médicos y con capital 100% español, cuenta en la actualidad con más de 4.000 profesionales que concentran sus esfuerzos en ofrecer una medicina de calidad e innovadora centrada en el cuidado de la salud y el bienestar de sus pacientes y familiares. </w:t>
      </w:r>
    </w:p>
    <w:p w:rsidR="000C115F" w:rsidRPr="0039119F" w:rsidRDefault="003947CC" w:rsidP="008B317C">
      <w:pPr>
        <w:jc w:val="both"/>
        <w:rPr>
          <w:sz w:val="20"/>
          <w:szCs w:val="20"/>
        </w:rPr>
      </w:pPr>
      <w:r w:rsidRPr="0039119F">
        <w:rPr>
          <w:sz w:val="20"/>
          <w:szCs w:val="20"/>
        </w:rPr>
        <w:lastRenderedPageBreak/>
        <w:t>HM Hospitales está formado por 31 centros asistenciales: 11 hospitales, 3 centros integrales de alta especialización en Oncología, Cardiología y Neurociencias, además de 17 policlínicos. Todos ellos trabajan de manera coordinada para ofrecer una gestión integral de las necesidades y requerimientos de sus pacientes.</w:t>
      </w:r>
      <w:r w:rsidR="008B317C">
        <w:rPr>
          <w:sz w:val="20"/>
          <w:szCs w:val="20"/>
        </w:rPr>
        <w:t xml:space="preserve"> </w:t>
      </w:r>
      <w:r w:rsidRPr="0039119F">
        <w:rPr>
          <w:sz w:val="20"/>
          <w:szCs w:val="20"/>
        </w:rPr>
        <w:t xml:space="preserve">Más información: </w:t>
      </w:r>
      <w:hyperlink r:id="rId12" w:history="1">
        <w:r w:rsidRPr="0039119F">
          <w:rPr>
            <w:rStyle w:val="Hipervnculo"/>
            <w:sz w:val="20"/>
            <w:szCs w:val="20"/>
          </w:rPr>
          <w:t>www.hmhospitales.com</w:t>
        </w:r>
      </w:hyperlink>
    </w:p>
    <w:p w:rsidR="000C115F" w:rsidRPr="0039119F" w:rsidRDefault="000C115F" w:rsidP="0039119F">
      <w:pPr>
        <w:spacing w:line="240" w:lineRule="auto"/>
        <w:jc w:val="both"/>
        <w:rPr>
          <w:rFonts w:ascii="Calibri" w:hAnsi="Calibri"/>
          <w:b/>
          <w:bCs/>
          <w:sz w:val="20"/>
          <w:szCs w:val="20"/>
          <w:u w:val="single"/>
        </w:rPr>
      </w:pPr>
      <w:r w:rsidRPr="0039119F">
        <w:rPr>
          <w:rFonts w:ascii="Calibri" w:hAnsi="Calibri"/>
          <w:b/>
          <w:bCs/>
          <w:sz w:val="20"/>
          <w:szCs w:val="20"/>
          <w:u w:val="single"/>
        </w:rPr>
        <w:t>Sobre Fundación</w:t>
      </w:r>
      <w:r w:rsidR="003947CC" w:rsidRPr="0039119F">
        <w:rPr>
          <w:rFonts w:ascii="Calibri" w:hAnsi="Calibri"/>
          <w:b/>
          <w:bCs/>
          <w:sz w:val="20"/>
          <w:szCs w:val="20"/>
          <w:u w:val="single"/>
        </w:rPr>
        <w:t xml:space="preserve"> de</w:t>
      </w:r>
      <w:r w:rsidRPr="0039119F">
        <w:rPr>
          <w:rFonts w:ascii="Calibri" w:hAnsi="Calibri"/>
          <w:b/>
          <w:bCs/>
          <w:sz w:val="20"/>
          <w:szCs w:val="20"/>
          <w:u w:val="single"/>
        </w:rPr>
        <w:t xml:space="preserve"> Investigación HM Hospitales</w:t>
      </w:r>
    </w:p>
    <w:p w:rsidR="003947CC" w:rsidRPr="0039119F" w:rsidRDefault="003947CC" w:rsidP="0039119F">
      <w:pPr>
        <w:shd w:val="clear" w:color="auto" w:fill="FFFFFF"/>
        <w:spacing w:before="150" w:after="150" w:line="288" w:lineRule="atLeast"/>
        <w:jc w:val="both"/>
        <w:rPr>
          <w:sz w:val="20"/>
          <w:szCs w:val="20"/>
        </w:rPr>
      </w:pPr>
      <w:r w:rsidRPr="0039119F">
        <w:rPr>
          <w:sz w:val="20"/>
          <w:szCs w:val="20"/>
        </w:rPr>
        <w:t>La Fundación de Investigación HM Hospitales es una entidad sin ánimo de lucro, constituida en el año 2003 con el objetivo fundamental de liderar una I+D+i biosanitaria, en el marco de la investigación traslacional, que beneficie de forma directa al paciente y a la sociedad general, tanto en el tratamiento de las enfermedades como en el cuidado de la salud, con el objetivo de hacer realidad la Medicina Personalizada.</w:t>
      </w:r>
    </w:p>
    <w:p w:rsidR="003947CC" w:rsidRPr="0039119F" w:rsidRDefault="003947CC" w:rsidP="0039119F">
      <w:pPr>
        <w:shd w:val="clear" w:color="auto" w:fill="FFFFFF"/>
        <w:spacing w:before="150" w:after="150" w:line="288" w:lineRule="atLeast"/>
        <w:jc w:val="both"/>
        <w:rPr>
          <w:sz w:val="20"/>
          <w:szCs w:val="20"/>
        </w:rPr>
      </w:pPr>
      <w:r w:rsidRPr="0039119F">
        <w:rPr>
          <w:sz w:val="20"/>
          <w:szCs w:val="20"/>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rsidR="003947CC" w:rsidRPr="0039119F" w:rsidRDefault="003947CC" w:rsidP="0039119F">
      <w:pPr>
        <w:shd w:val="clear" w:color="auto" w:fill="FFFFFF"/>
        <w:spacing w:before="150" w:after="150" w:line="288" w:lineRule="atLeast"/>
        <w:jc w:val="both"/>
        <w:rPr>
          <w:sz w:val="20"/>
          <w:szCs w:val="20"/>
        </w:rPr>
      </w:pPr>
      <w:r w:rsidRPr="0039119F">
        <w:rPr>
          <w:sz w:val="20"/>
          <w:szCs w:val="20"/>
        </w:rPr>
        <w:t>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w:t>
      </w:r>
    </w:p>
    <w:p w:rsidR="00636FFE" w:rsidRDefault="003947CC" w:rsidP="0039119F">
      <w:pPr>
        <w:shd w:val="clear" w:color="auto" w:fill="FFFFFF"/>
        <w:spacing w:before="150" w:after="150" w:line="288" w:lineRule="atLeast"/>
        <w:jc w:val="both"/>
        <w:rPr>
          <w:sz w:val="20"/>
          <w:szCs w:val="20"/>
        </w:rPr>
      </w:pPr>
      <w:r w:rsidRPr="0039119F">
        <w:rPr>
          <w:sz w:val="20"/>
          <w:szCs w:val="20"/>
        </w:rPr>
        <w:t xml:space="preserve">Sus principales líneas de investigación se centran en </w:t>
      </w:r>
      <w:r w:rsidR="005D00D0" w:rsidRPr="0039119F">
        <w:rPr>
          <w:sz w:val="20"/>
          <w:szCs w:val="20"/>
        </w:rPr>
        <w:t xml:space="preserve">las </w:t>
      </w:r>
      <w:r w:rsidRPr="0039119F">
        <w:rPr>
          <w:sz w:val="20"/>
          <w:szCs w:val="20"/>
        </w:rPr>
        <w:t>Neurociencia</w:t>
      </w:r>
      <w:r w:rsidR="005D00D0" w:rsidRPr="0039119F">
        <w:rPr>
          <w:sz w:val="20"/>
          <w:szCs w:val="20"/>
        </w:rPr>
        <w:t>s</w:t>
      </w:r>
      <w:r w:rsidRPr="0039119F">
        <w:rPr>
          <w:sz w:val="20"/>
          <w:szCs w:val="20"/>
        </w:rPr>
        <w:t xml:space="preserve">, </w:t>
      </w:r>
      <w:r w:rsidR="005D00D0" w:rsidRPr="0039119F">
        <w:rPr>
          <w:sz w:val="20"/>
          <w:szCs w:val="20"/>
        </w:rPr>
        <w:t xml:space="preserve">la </w:t>
      </w:r>
      <w:r w:rsidRPr="0039119F">
        <w:rPr>
          <w:sz w:val="20"/>
          <w:szCs w:val="20"/>
        </w:rPr>
        <w:t>Cardiología</w:t>
      </w:r>
      <w:r w:rsidR="005D00D0" w:rsidRPr="0039119F">
        <w:rPr>
          <w:sz w:val="20"/>
          <w:szCs w:val="20"/>
        </w:rPr>
        <w:t xml:space="preserve"> Intervencionista y de imagen avanzada</w:t>
      </w:r>
      <w:r w:rsidRPr="0039119F">
        <w:rPr>
          <w:sz w:val="20"/>
          <w:szCs w:val="20"/>
        </w:rPr>
        <w:t xml:space="preserve">, </w:t>
      </w:r>
      <w:r w:rsidR="005D00D0" w:rsidRPr="0039119F">
        <w:rPr>
          <w:sz w:val="20"/>
          <w:szCs w:val="20"/>
        </w:rPr>
        <w:t xml:space="preserve">la </w:t>
      </w:r>
      <w:r w:rsidRPr="0039119F">
        <w:rPr>
          <w:sz w:val="20"/>
          <w:szCs w:val="20"/>
        </w:rPr>
        <w:t xml:space="preserve">Cirugía </w:t>
      </w:r>
      <w:r w:rsidR="005D00D0" w:rsidRPr="0039119F">
        <w:rPr>
          <w:sz w:val="20"/>
          <w:szCs w:val="20"/>
        </w:rPr>
        <w:t>Robótica</w:t>
      </w:r>
      <w:r w:rsidRPr="0039119F">
        <w:rPr>
          <w:sz w:val="20"/>
          <w:szCs w:val="20"/>
        </w:rPr>
        <w:t xml:space="preserve"> y </w:t>
      </w:r>
      <w:r w:rsidR="005D00D0" w:rsidRPr="0039119F">
        <w:rPr>
          <w:sz w:val="20"/>
          <w:szCs w:val="20"/>
        </w:rPr>
        <w:t xml:space="preserve">la </w:t>
      </w:r>
      <w:r w:rsidRPr="0039119F">
        <w:rPr>
          <w:sz w:val="20"/>
          <w:szCs w:val="20"/>
        </w:rPr>
        <w:t>Oncología (de adultos y pediátrica)</w:t>
      </w:r>
      <w:r w:rsidR="005D00D0" w:rsidRPr="0039119F">
        <w:rPr>
          <w:sz w:val="20"/>
          <w:szCs w:val="20"/>
        </w:rPr>
        <w:t>. Dentro de este área</w:t>
      </w:r>
      <w:r w:rsidRPr="0039119F">
        <w:rPr>
          <w:sz w:val="20"/>
          <w:szCs w:val="20"/>
        </w:rPr>
        <w:t xml:space="preserve"> </w:t>
      </w:r>
      <w:r w:rsidR="005D00D0" w:rsidRPr="0039119F">
        <w:rPr>
          <w:sz w:val="20"/>
          <w:szCs w:val="20"/>
        </w:rPr>
        <w:t xml:space="preserve">destaca, entre otras, </w:t>
      </w:r>
      <w:r w:rsidRPr="0039119F">
        <w:rPr>
          <w:sz w:val="20"/>
          <w:szCs w:val="20"/>
        </w:rPr>
        <w:t xml:space="preserve">la Unidad </w:t>
      </w:r>
      <w:r w:rsidR="005D00D0" w:rsidRPr="0039119F">
        <w:rPr>
          <w:sz w:val="20"/>
          <w:szCs w:val="20"/>
        </w:rPr>
        <w:t xml:space="preserve">de Neuro-oncología y Oncología Torácica, desde la que ha surgido este desarrollo, la Unidad </w:t>
      </w:r>
      <w:r w:rsidRPr="0039119F">
        <w:rPr>
          <w:sz w:val="20"/>
          <w:szCs w:val="20"/>
        </w:rPr>
        <w:t>CIOCC-START de Fases I en Oncología (</w:t>
      </w:r>
      <w:r w:rsidR="005D00D0" w:rsidRPr="0039119F">
        <w:rPr>
          <w:sz w:val="20"/>
          <w:szCs w:val="20"/>
        </w:rPr>
        <w:t>considerada como una de las cinco unidades más grandes de Europa</w:t>
      </w:r>
      <w:r w:rsidRPr="0039119F">
        <w:rPr>
          <w:sz w:val="20"/>
          <w:szCs w:val="20"/>
        </w:rPr>
        <w:t>)</w:t>
      </w:r>
      <w:r w:rsidR="005D00D0" w:rsidRPr="0039119F">
        <w:rPr>
          <w:sz w:val="20"/>
          <w:szCs w:val="20"/>
        </w:rPr>
        <w:t xml:space="preserve"> y</w:t>
      </w:r>
      <w:r w:rsidRPr="0039119F">
        <w:rPr>
          <w:sz w:val="20"/>
          <w:szCs w:val="20"/>
        </w:rPr>
        <w:t xml:space="preserve"> el Laboratorio de Dianas Terapéuticas.</w:t>
      </w:r>
    </w:p>
    <w:p w:rsidR="00636FFE" w:rsidRDefault="00B65683" w:rsidP="0039119F">
      <w:pPr>
        <w:shd w:val="clear" w:color="auto" w:fill="FFFFFF"/>
        <w:spacing w:before="150" w:after="150" w:line="288" w:lineRule="atLeast"/>
        <w:jc w:val="both"/>
        <w:rPr>
          <w:sz w:val="20"/>
          <w:szCs w:val="20"/>
        </w:rPr>
      </w:pPr>
      <w:hyperlink r:id="rId13" w:history="1">
        <w:r w:rsidR="00636FFE" w:rsidRPr="00D64520">
          <w:rPr>
            <w:rStyle w:val="Hipervnculo"/>
            <w:sz w:val="20"/>
            <w:szCs w:val="20"/>
          </w:rPr>
          <w:t>www.fundacionhm.com</w:t>
        </w:r>
      </w:hyperlink>
    </w:p>
    <w:p w:rsidR="00636FFE" w:rsidRPr="002479BB" w:rsidRDefault="00636FFE" w:rsidP="0039119F">
      <w:pPr>
        <w:shd w:val="clear" w:color="auto" w:fill="FFFFFF"/>
        <w:spacing w:before="150" w:after="150" w:line="288" w:lineRule="atLeast"/>
        <w:jc w:val="both"/>
        <w:rPr>
          <w:sz w:val="20"/>
          <w:szCs w:val="20"/>
        </w:rPr>
      </w:pPr>
    </w:p>
    <w:sectPr w:rsidR="00636FFE" w:rsidRPr="002479BB" w:rsidSect="0039119F">
      <w:headerReference w:type="default" r:id="rId14"/>
      <w:pgSz w:w="11906" w:h="16838"/>
      <w:pgMar w:top="356" w:right="1106"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83" w:rsidRDefault="00B65683" w:rsidP="000D6A92">
      <w:pPr>
        <w:spacing w:after="0" w:line="240" w:lineRule="auto"/>
      </w:pPr>
      <w:r>
        <w:separator/>
      </w:r>
    </w:p>
  </w:endnote>
  <w:endnote w:type="continuationSeparator" w:id="0">
    <w:p w:rsidR="00B65683" w:rsidRDefault="00B65683" w:rsidP="000D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83" w:rsidRDefault="00B65683" w:rsidP="000D6A92">
      <w:pPr>
        <w:spacing w:after="0" w:line="240" w:lineRule="auto"/>
      </w:pPr>
      <w:r>
        <w:separator/>
      </w:r>
    </w:p>
  </w:footnote>
  <w:footnote w:type="continuationSeparator" w:id="0">
    <w:p w:rsidR="00B65683" w:rsidRDefault="00B65683" w:rsidP="000D6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7"/>
      <w:gridCol w:w="3221"/>
    </w:tblGrid>
    <w:tr w:rsidR="00437D9F" w:rsidTr="000C115F">
      <w:tc>
        <w:tcPr>
          <w:tcW w:w="3166" w:type="dxa"/>
        </w:tcPr>
        <w:p w:rsidR="00437D9F" w:rsidRDefault="00437D9F">
          <w:pPr>
            <w:pStyle w:val="Encabezado"/>
            <w:rPr>
              <w:noProof/>
            </w:rPr>
          </w:pPr>
          <w:r w:rsidRPr="00ED2B2D">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1427257" cy="657225"/>
                <wp:effectExtent l="0" t="0" r="0" b="0"/>
                <wp:wrapNone/>
                <wp:docPr id="1" name="Imagen 1" descr="\\192.168.52.14\departamentos$\marketing\Logotipos\LOGOS HM HOSPITALES\HM HOSPITALES\HM_Hospitale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14\departamentos$\marketing\Logotipos\LOGOS HM HOSPITALES\HM HOSPITALES\HM_Hospitales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57" cy="657225"/>
                        </a:xfrm>
                        <a:prstGeom prst="rect">
                          <a:avLst/>
                        </a:prstGeom>
                        <a:noFill/>
                        <a:ln>
                          <a:noFill/>
                        </a:ln>
                      </pic:spPr>
                    </pic:pic>
                  </a:graphicData>
                </a:graphic>
              </wp:anchor>
            </w:drawing>
          </w:r>
        </w:p>
      </w:tc>
      <w:tc>
        <w:tcPr>
          <w:tcW w:w="3167" w:type="dxa"/>
        </w:tcPr>
        <w:p w:rsidR="00437D9F" w:rsidRDefault="00437D9F">
          <w:pPr>
            <w:pStyle w:val="Encabezado"/>
            <w:rPr>
              <w:noProof/>
            </w:rPr>
          </w:pPr>
          <w:r w:rsidRPr="000C115F">
            <w:rPr>
              <w:noProof/>
            </w:rPr>
            <w:drawing>
              <wp:inline distT="0" distB="0" distL="0" distR="0">
                <wp:extent cx="1698432" cy="699714"/>
                <wp:effectExtent l="19050" t="0" r="0" b="0"/>
                <wp:docPr id="4" name="Imagen 1" descr="Captura de pantalla 2016-05-24 a la(s) 17.25.56.png"/>
                <wp:cNvGraphicFramePr/>
                <a:graphic xmlns:a="http://schemas.openxmlformats.org/drawingml/2006/main">
                  <a:graphicData uri="http://schemas.openxmlformats.org/drawingml/2006/picture">
                    <pic:pic xmlns:pic="http://schemas.openxmlformats.org/drawingml/2006/picture">
                      <pic:nvPicPr>
                        <pic:cNvPr id="9" name="Imagen 8" descr="Captura de pantalla 2016-05-24 a la(s) 17.25.56.png"/>
                        <pic:cNvPicPr>
                          <a:picLocks noChangeAspect="1"/>
                        </pic:cNvPicPr>
                      </pic:nvPicPr>
                      <pic:blipFill>
                        <a:blip r:embed="rId2" cstate="email">
                          <a:extLst>
                            <a:ext uri="{28A0092B-C50C-407E-A947-70E740481C1C}">
                              <a14:useLocalDpi xmlns:a14="http://schemas.microsoft.com/office/drawing/2010/main" val="0"/>
                            </a:ext>
                          </a:extLst>
                        </a:blip>
                        <a:stretch>
                          <a:fillRect/>
                        </a:stretch>
                      </pic:blipFill>
                      <pic:spPr>
                        <a:xfrm>
                          <a:off x="0" y="0"/>
                          <a:ext cx="1695185" cy="698376"/>
                        </a:xfrm>
                        <a:prstGeom prst="rect">
                          <a:avLst/>
                        </a:prstGeom>
                      </pic:spPr>
                    </pic:pic>
                  </a:graphicData>
                </a:graphic>
              </wp:inline>
            </w:drawing>
          </w:r>
        </w:p>
      </w:tc>
      <w:tc>
        <w:tcPr>
          <w:tcW w:w="3167" w:type="dxa"/>
        </w:tcPr>
        <w:p w:rsidR="00437D9F" w:rsidRDefault="00437D9F">
          <w:pPr>
            <w:pStyle w:val="Encabezado"/>
            <w:rPr>
              <w:noProof/>
            </w:rPr>
          </w:pPr>
          <w:r w:rsidRPr="000C115F">
            <w:rPr>
              <w:noProof/>
            </w:rPr>
            <w:drawing>
              <wp:anchor distT="0" distB="0" distL="114300" distR="114300" simplePos="0" relativeHeight="251659264" behindDoc="0" locked="0" layoutInCell="1" allowOverlap="1">
                <wp:simplePos x="0" y="0"/>
                <wp:positionH relativeFrom="column">
                  <wp:posOffset>-58558</wp:posOffset>
                </wp:positionH>
                <wp:positionV relativeFrom="paragraph">
                  <wp:posOffset>-42462</wp:posOffset>
                </wp:positionV>
                <wp:extent cx="1889263" cy="779228"/>
                <wp:effectExtent l="19050" t="0" r="0" b="0"/>
                <wp:wrapSquare wrapText="bothSides"/>
                <wp:docPr id="2" name="Imagen 1" descr="C:\Users\propietario\Desktop\fundacion-hm-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ietario\Desktop\fundacion-hm-investigacion.png"/>
                        <pic:cNvPicPr>
                          <a:picLocks noChangeAspect="1" noChangeArrowheads="1"/>
                        </pic:cNvPicPr>
                      </pic:nvPicPr>
                      <pic:blipFill>
                        <a:blip r:embed="rId3"/>
                        <a:srcRect/>
                        <a:stretch>
                          <a:fillRect/>
                        </a:stretch>
                      </pic:blipFill>
                      <pic:spPr bwMode="auto">
                        <a:xfrm>
                          <a:off x="0" y="0"/>
                          <a:ext cx="1890395" cy="775335"/>
                        </a:xfrm>
                        <a:prstGeom prst="rect">
                          <a:avLst/>
                        </a:prstGeom>
                        <a:noFill/>
                        <a:ln w="9525">
                          <a:noFill/>
                          <a:miter lim="800000"/>
                          <a:headEnd/>
                          <a:tailEnd/>
                        </a:ln>
                      </pic:spPr>
                    </pic:pic>
                  </a:graphicData>
                </a:graphic>
              </wp:anchor>
            </w:drawing>
          </w:r>
        </w:p>
      </w:tc>
    </w:tr>
  </w:tbl>
  <w:p w:rsidR="00437D9F" w:rsidRDefault="00437D9F">
    <w:pPr>
      <w:pStyle w:val="Encabezado"/>
      <w:rPr>
        <w:noProo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tblGrid>
    <w:tr w:rsidR="00437D9F" w:rsidTr="00162483">
      <w:tc>
        <w:tcPr>
          <w:tcW w:w="4750" w:type="dxa"/>
        </w:tcPr>
        <w:p w:rsidR="00437D9F" w:rsidRDefault="00437D9F">
          <w:pPr>
            <w:pStyle w:val="Encabezado"/>
            <w:rPr>
              <w:noProof/>
            </w:rPr>
          </w:pPr>
        </w:p>
      </w:tc>
    </w:tr>
  </w:tbl>
  <w:p w:rsidR="00437D9F" w:rsidRDefault="00437D9F" w:rsidP="001624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25C7"/>
    <w:multiLevelType w:val="hybridMultilevel"/>
    <w:tmpl w:val="9662A03C"/>
    <w:lvl w:ilvl="0" w:tplc="0C0A000B">
      <w:start w:val="1"/>
      <w:numFmt w:val="bullet"/>
      <w:lvlText w:val=""/>
      <w:lvlJc w:val="left"/>
      <w:pPr>
        <w:ind w:left="1494" w:hanging="360"/>
      </w:pPr>
      <w:rPr>
        <w:rFonts w:ascii="Wingdings" w:hAnsi="Wingdings"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15:restartNumberingAfterBreak="0">
    <w:nsid w:val="328C73D2"/>
    <w:multiLevelType w:val="hybridMultilevel"/>
    <w:tmpl w:val="E71247B6"/>
    <w:lvl w:ilvl="0" w:tplc="A2F667F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354665D"/>
    <w:multiLevelType w:val="hybridMultilevel"/>
    <w:tmpl w:val="707CA1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E7270A"/>
    <w:multiLevelType w:val="multilevel"/>
    <w:tmpl w:val="EEE4682C"/>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1C636F7"/>
    <w:multiLevelType w:val="hybridMultilevel"/>
    <w:tmpl w:val="A96E74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FFE0547"/>
    <w:multiLevelType w:val="hybridMultilevel"/>
    <w:tmpl w:val="5CB296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6A92"/>
    <w:rsid w:val="000017CF"/>
    <w:rsid w:val="00007B1C"/>
    <w:rsid w:val="00010BF2"/>
    <w:rsid w:val="00012EC2"/>
    <w:rsid w:val="00022567"/>
    <w:rsid w:val="00024415"/>
    <w:rsid w:val="00026958"/>
    <w:rsid w:val="00031492"/>
    <w:rsid w:val="00057C89"/>
    <w:rsid w:val="00061B2A"/>
    <w:rsid w:val="0007387F"/>
    <w:rsid w:val="0008060F"/>
    <w:rsid w:val="00096F3B"/>
    <w:rsid w:val="000A6EE9"/>
    <w:rsid w:val="000B1740"/>
    <w:rsid w:val="000B6F52"/>
    <w:rsid w:val="000B7F9C"/>
    <w:rsid w:val="000C115F"/>
    <w:rsid w:val="000C4D34"/>
    <w:rsid w:val="000D6A92"/>
    <w:rsid w:val="000E7A82"/>
    <w:rsid w:val="000F2DFC"/>
    <w:rsid w:val="000F411E"/>
    <w:rsid w:val="00143BFA"/>
    <w:rsid w:val="001448E7"/>
    <w:rsid w:val="001504D7"/>
    <w:rsid w:val="00160D83"/>
    <w:rsid w:val="00162483"/>
    <w:rsid w:val="00163C70"/>
    <w:rsid w:val="001741C3"/>
    <w:rsid w:val="00191779"/>
    <w:rsid w:val="001B3090"/>
    <w:rsid w:val="001E59BB"/>
    <w:rsid w:val="00201246"/>
    <w:rsid w:val="00201969"/>
    <w:rsid w:val="002028BF"/>
    <w:rsid w:val="00203161"/>
    <w:rsid w:val="00214C30"/>
    <w:rsid w:val="00226A91"/>
    <w:rsid w:val="00246D77"/>
    <w:rsid w:val="00246EC8"/>
    <w:rsid w:val="002479BB"/>
    <w:rsid w:val="00254775"/>
    <w:rsid w:val="002701B4"/>
    <w:rsid w:val="00270E11"/>
    <w:rsid w:val="00276032"/>
    <w:rsid w:val="00276B2B"/>
    <w:rsid w:val="002816FF"/>
    <w:rsid w:val="00282E88"/>
    <w:rsid w:val="00285BD3"/>
    <w:rsid w:val="002B49AF"/>
    <w:rsid w:val="002C1C6B"/>
    <w:rsid w:val="002C22E5"/>
    <w:rsid w:val="002C6DC6"/>
    <w:rsid w:val="002E0336"/>
    <w:rsid w:val="002E1D8D"/>
    <w:rsid w:val="002E3E85"/>
    <w:rsid w:val="002F10A2"/>
    <w:rsid w:val="002F1EFB"/>
    <w:rsid w:val="002F21D3"/>
    <w:rsid w:val="00302087"/>
    <w:rsid w:val="00312A03"/>
    <w:rsid w:val="0032581F"/>
    <w:rsid w:val="003265F4"/>
    <w:rsid w:val="00330CB0"/>
    <w:rsid w:val="0033754D"/>
    <w:rsid w:val="00340E6B"/>
    <w:rsid w:val="003535AA"/>
    <w:rsid w:val="00354F82"/>
    <w:rsid w:val="00355956"/>
    <w:rsid w:val="003622BB"/>
    <w:rsid w:val="00364AFD"/>
    <w:rsid w:val="0039119F"/>
    <w:rsid w:val="003947CC"/>
    <w:rsid w:val="003A738F"/>
    <w:rsid w:val="003B2C6C"/>
    <w:rsid w:val="003C4A33"/>
    <w:rsid w:val="003D2E6A"/>
    <w:rsid w:val="003F005A"/>
    <w:rsid w:val="0040239E"/>
    <w:rsid w:val="00405882"/>
    <w:rsid w:val="004078E7"/>
    <w:rsid w:val="004215D5"/>
    <w:rsid w:val="004302B9"/>
    <w:rsid w:val="00437D9F"/>
    <w:rsid w:val="0046580B"/>
    <w:rsid w:val="00480E46"/>
    <w:rsid w:val="004A0DB4"/>
    <w:rsid w:val="004A545A"/>
    <w:rsid w:val="004B255C"/>
    <w:rsid w:val="004D28DF"/>
    <w:rsid w:val="004E7004"/>
    <w:rsid w:val="004E735D"/>
    <w:rsid w:val="004F6F12"/>
    <w:rsid w:val="0051097B"/>
    <w:rsid w:val="00511DD1"/>
    <w:rsid w:val="00512B7D"/>
    <w:rsid w:val="00515DC0"/>
    <w:rsid w:val="00520624"/>
    <w:rsid w:val="0054311B"/>
    <w:rsid w:val="005656F0"/>
    <w:rsid w:val="005676A1"/>
    <w:rsid w:val="005B0E40"/>
    <w:rsid w:val="005C3812"/>
    <w:rsid w:val="005C3BF7"/>
    <w:rsid w:val="005C7D5C"/>
    <w:rsid w:val="005D00D0"/>
    <w:rsid w:val="005E27EB"/>
    <w:rsid w:val="005E326A"/>
    <w:rsid w:val="005E47F8"/>
    <w:rsid w:val="005E743E"/>
    <w:rsid w:val="006056E4"/>
    <w:rsid w:val="00610A0E"/>
    <w:rsid w:val="00636FFE"/>
    <w:rsid w:val="00653D16"/>
    <w:rsid w:val="0065498F"/>
    <w:rsid w:val="00660E5B"/>
    <w:rsid w:val="00663F6B"/>
    <w:rsid w:val="0066451F"/>
    <w:rsid w:val="006657CC"/>
    <w:rsid w:val="00674A7C"/>
    <w:rsid w:val="00682917"/>
    <w:rsid w:val="006B2FB8"/>
    <w:rsid w:val="006B6A60"/>
    <w:rsid w:val="006D720E"/>
    <w:rsid w:val="006E53F0"/>
    <w:rsid w:val="007032F2"/>
    <w:rsid w:val="0070450A"/>
    <w:rsid w:val="007118B2"/>
    <w:rsid w:val="00723AD6"/>
    <w:rsid w:val="0072726F"/>
    <w:rsid w:val="00747598"/>
    <w:rsid w:val="0075263B"/>
    <w:rsid w:val="00761950"/>
    <w:rsid w:val="00764574"/>
    <w:rsid w:val="00772E24"/>
    <w:rsid w:val="007763DC"/>
    <w:rsid w:val="0078174B"/>
    <w:rsid w:val="00794ECA"/>
    <w:rsid w:val="007A1D67"/>
    <w:rsid w:val="007B09C4"/>
    <w:rsid w:val="007C0AA4"/>
    <w:rsid w:val="007C3AC5"/>
    <w:rsid w:val="007D1B58"/>
    <w:rsid w:val="007D4851"/>
    <w:rsid w:val="007F0FD0"/>
    <w:rsid w:val="008021C5"/>
    <w:rsid w:val="008021EE"/>
    <w:rsid w:val="00802BE2"/>
    <w:rsid w:val="008035A8"/>
    <w:rsid w:val="0081336B"/>
    <w:rsid w:val="00816A58"/>
    <w:rsid w:val="00817068"/>
    <w:rsid w:val="00825664"/>
    <w:rsid w:val="00840725"/>
    <w:rsid w:val="00842158"/>
    <w:rsid w:val="008421CA"/>
    <w:rsid w:val="008511D4"/>
    <w:rsid w:val="00870BD5"/>
    <w:rsid w:val="00872D34"/>
    <w:rsid w:val="00881EFA"/>
    <w:rsid w:val="00892698"/>
    <w:rsid w:val="0089478C"/>
    <w:rsid w:val="008A5DF6"/>
    <w:rsid w:val="008B1312"/>
    <w:rsid w:val="008B317C"/>
    <w:rsid w:val="008B617B"/>
    <w:rsid w:val="008B750B"/>
    <w:rsid w:val="008D310D"/>
    <w:rsid w:val="008E1A41"/>
    <w:rsid w:val="008F1A74"/>
    <w:rsid w:val="00901463"/>
    <w:rsid w:val="009177CF"/>
    <w:rsid w:val="00920591"/>
    <w:rsid w:val="009268AD"/>
    <w:rsid w:val="00926E67"/>
    <w:rsid w:val="00931F90"/>
    <w:rsid w:val="00943011"/>
    <w:rsid w:val="00955B14"/>
    <w:rsid w:val="0095754A"/>
    <w:rsid w:val="00966CB9"/>
    <w:rsid w:val="009749B0"/>
    <w:rsid w:val="00981494"/>
    <w:rsid w:val="009832C1"/>
    <w:rsid w:val="009908F2"/>
    <w:rsid w:val="009A426E"/>
    <w:rsid w:val="009B1504"/>
    <w:rsid w:val="009B37B9"/>
    <w:rsid w:val="009C121B"/>
    <w:rsid w:val="009D3F48"/>
    <w:rsid w:val="009D583C"/>
    <w:rsid w:val="009D6D59"/>
    <w:rsid w:val="009F2B93"/>
    <w:rsid w:val="00A051F4"/>
    <w:rsid w:val="00A15C50"/>
    <w:rsid w:val="00A17453"/>
    <w:rsid w:val="00A25FBE"/>
    <w:rsid w:val="00A30DEB"/>
    <w:rsid w:val="00A35C0B"/>
    <w:rsid w:val="00A35F09"/>
    <w:rsid w:val="00A42FD3"/>
    <w:rsid w:val="00A54E8B"/>
    <w:rsid w:val="00A57DF4"/>
    <w:rsid w:val="00A66D76"/>
    <w:rsid w:val="00A853A7"/>
    <w:rsid w:val="00A86030"/>
    <w:rsid w:val="00A9159A"/>
    <w:rsid w:val="00A91EFB"/>
    <w:rsid w:val="00AB035D"/>
    <w:rsid w:val="00AB630D"/>
    <w:rsid w:val="00AD5164"/>
    <w:rsid w:val="00AF7F68"/>
    <w:rsid w:val="00B061C0"/>
    <w:rsid w:val="00B26224"/>
    <w:rsid w:val="00B32BFA"/>
    <w:rsid w:val="00B3483B"/>
    <w:rsid w:val="00B35EA5"/>
    <w:rsid w:val="00B45EE7"/>
    <w:rsid w:val="00B528FC"/>
    <w:rsid w:val="00B52953"/>
    <w:rsid w:val="00B553AD"/>
    <w:rsid w:val="00B56492"/>
    <w:rsid w:val="00B65683"/>
    <w:rsid w:val="00B776A7"/>
    <w:rsid w:val="00B9355A"/>
    <w:rsid w:val="00BB5344"/>
    <w:rsid w:val="00BD337A"/>
    <w:rsid w:val="00BD7C62"/>
    <w:rsid w:val="00BF0CD1"/>
    <w:rsid w:val="00BF4D5E"/>
    <w:rsid w:val="00C217E1"/>
    <w:rsid w:val="00C2296F"/>
    <w:rsid w:val="00C23D3A"/>
    <w:rsid w:val="00C27BCD"/>
    <w:rsid w:val="00C31194"/>
    <w:rsid w:val="00C4364D"/>
    <w:rsid w:val="00C45715"/>
    <w:rsid w:val="00C67D3B"/>
    <w:rsid w:val="00C71B68"/>
    <w:rsid w:val="00C85373"/>
    <w:rsid w:val="00CA241A"/>
    <w:rsid w:val="00CB6FD8"/>
    <w:rsid w:val="00CC3DA4"/>
    <w:rsid w:val="00CD350D"/>
    <w:rsid w:val="00CD6B12"/>
    <w:rsid w:val="00CD74D2"/>
    <w:rsid w:val="00CE0D33"/>
    <w:rsid w:val="00CE5CA9"/>
    <w:rsid w:val="00D31778"/>
    <w:rsid w:val="00D40DDE"/>
    <w:rsid w:val="00D62A9E"/>
    <w:rsid w:val="00D6447E"/>
    <w:rsid w:val="00D94261"/>
    <w:rsid w:val="00DA100A"/>
    <w:rsid w:val="00DA4EFE"/>
    <w:rsid w:val="00DA5423"/>
    <w:rsid w:val="00DB3AD9"/>
    <w:rsid w:val="00DB5F6E"/>
    <w:rsid w:val="00DC0450"/>
    <w:rsid w:val="00DF2F27"/>
    <w:rsid w:val="00E02FF3"/>
    <w:rsid w:val="00E06161"/>
    <w:rsid w:val="00E1089E"/>
    <w:rsid w:val="00E2198E"/>
    <w:rsid w:val="00E405A4"/>
    <w:rsid w:val="00E40FA0"/>
    <w:rsid w:val="00E42154"/>
    <w:rsid w:val="00E43204"/>
    <w:rsid w:val="00E539DA"/>
    <w:rsid w:val="00E86DE7"/>
    <w:rsid w:val="00E90973"/>
    <w:rsid w:val="00EA3A6D"/>
    <w:rsid w:val="00EB1D21"/>
    <w:rsid w:val="00EC4353"/>
    <w:rsid w:val="00ED2B2D"/>
    <w:rsid w:val="00F016A7"/>
    <w:rsid w:val="00F14479"/>
    <w:rsid w:val="00F23B99"/>
    <w:rsid w:val="00F37C16"/>
    <w:rsid w:val="00F40AFA"/>
    <w:rsid w:val="00F62917"/>
    <w:rsid w:val="00F66BA2"/>
    <w:rsid w:val="00FD4072"/>
    <w:rsid w:val="00FD5D70"/>
    <w:rsid w:val="00FD6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E58C4B-0E5E-4D72-80D3-C9C636B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6A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A92"/>
  </w:style>
  <w:style w:type="paragraph" w:styleId="Piedepgina">
    <w:name w:val="footer"/>
    <w:basedOn w:val="Normal"/>
    <w:link w:val="PiedepginaCar"/>
    <w:uiPriority w:val="99"/>
    <w:unhideWhenUsed/>
    <w:rsid w:val="000D6A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A92"/>
  </w:style>
  <w:style w:type="paragraph" w:styleId="Textodeglobo">
    <w:name w:val="Balloon Text"/>
    <w:basedOn w:val="Normal"/>
    <w:link w:val="TextodegloboCar"/>
    <w:uiPriority w:val="99"/>
    <w:semiHidden/>
    <w:unhideWhenUsed/>
    <w:rsid w:val="000D6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A92"/>
    <w:rPr>
      <w:rFonts w:ascii="Tahoma" w:hAnsi="Tahoma" w:cs="Tahoma"/>
      <w:sz w:val="16"/>
      <w:szCs w:val="16"/>
    </w:rPr>
  </w:style>
  <w:style w:type="paragraph" w:styleId="Prrafodelista">
    <w:name w:val="List Paragraph"/>
    <w:basedOn w:val="Normal"/>
    <w:uiPriority w:val="34"/>
    <w:qFormat/>
    <w:rsid w:val="00DC0450"/>
    <w:pPr>
      <w:ind w:left="720"/>
      <w:contextualSpacing/>
    </w:pPr>
  </w:style>
  <w:style w:type="paragraph" w:styleId="NormalWeb">
    <w:name w:val="Normal (Web)"/>
    <w:basedOn w:val="Normal"/>
    <w:uiPriority w:val="99"/>
    <w:unhideWhenUsed/>
    <w:rsid w:val="00022567"/>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022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0225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0E7A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7A82"/>
    <w:rPr>
      <w:sz w:val="20"/>
      <w:szCs w:val="20"/>
    </w:rPr>
  </w:style>
  <w:style w:type="character" w:styleId="Refdenotaalpie">
    <w:name w:val="footnote reference"/>
    <w:basedOn w:val="Fuentedeprrafopredeter"/>
    <w:uiPriority w:val="99"/>
    <w:semiHidden/>
    <w:unhideWhenUsed/>
    <w:rsid w:val="000E7A82"/>
    <w:rPr>
      <w:vertAlign w:val="superscript"/>
    </w:rPr>
  </w:style>
  <w:style w:type="paragraph" w:customStyle="1" w:styleId="Default">
    <w:name w:val="Default"/>
    <w:basedOn w:val="Normal"/>
    <w:rsid w:val="005E326A"/>
    <w:pPr>
      <w:autoSpaceDE w:val="0"/>
      <w:autoSpaceDN w:val="0"/>
      <w:spacing w:after="0" w:line="240" w:lineRule="auto"/>
    </w:pPr>
    <w:rPr>
      <w:rFonts w:ascii="Calibri" w:hAnsi="Calibri" w:cs="Times New Roman"/>
      <w:color w:val="000000"/>
      <w:sz w:val="24"/>
      <w:szCs w:val="24"/>
    </w:rPr>
  </w:style>
  <w:style w:type="character" w:styleId="Hipervnculo">
    <w:name w:val="Hyperlink"/>
    <w:basedOn w:val="Fuentedeprrafopredeter"/>
    <w:rsid w:val="00840725"/>
    <w:rPr>
      <w:color w:val="0000FF"/>
      <w:u w:val="single"/>
    </w:rPr>
  </w:style>
  <w:style w:type="character" w:styleId="Refdecomentario">
    <w:name w:val="annotation reference"/>
    <w:basedOn w:val="Fuentedeprrafopredeter"/>
    <w:uiPriority w:val="99"/>
    <w:semiHidden/>
    <w:unhideWhenUsed/>
    <w:rsid w:val="00A25FBE"/>
    <w:rPr>
      <w:sz w:val="16"/>
      <w:szCs w:val="16"/>
    </w:rPr>
  </w:style>
  <w:style w:type="paragraph" w:styleId="Textocomentario">
    <w:name w:val="annotation text"/>
    <w:basedOn w:val="Normal"/>
    <w:link w:val="TextocomentarioCar"/>
    <w:uiPriority w:val="99"/>
    <w:semiHidden/>
    <w:unhideWhenUsed/>
    <w:rsid w:val="00A25F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5FBE"/>
    <w:rPr>
      <w:sz w:val="20"/>
      <w:szCs w:val="20"/>
    </w:rPr>
  </w:style>
  <w:style w:type="paragraph" w:styleId="Asuntodelcomentario">
    <w:name w:val="annotation subject"/>
    <w:basedOn w:val="Textocomentario"/>
    <w:next w:val="Textocomentario"/>
    <w:link w:val="AsuntodelcomentarioCar"/>
    <w:uiPriority w:val="99"/>
    <w:semiHidden/>
    <w:unhideWhenUsed/>
    <w:rsid w:val="00A25FBE"/>
    <w:rPr>
      <w:b/>
      <w:bCs/>
    </w:rPr>
  </w:style>
  <w:style w:type="character" w:customStyle="1" w:styleId="AsuntodelcomentarioCar">
    <w:name w:val="Asunto del comentario Car"/>
    <w:basedOn w:val="TextocomentarioCar"/>
    <w:link w:val="Asuntodelcomentario"/>
    <w:uiPriority w:val="99"/>
    <w:semiHidden/>
    <w:rsid w:val="00A25FBE"/>
    <w:rPr>
      <w:b/>
      <w:bCs/>
      <w:sz w:val="20"/>
      <w:szCs w:val="20"/>
    </w:rPr>
  </w:style>
  <w:style w:type="character" w:styleId="Textoennegrita">
    <w:name w:val="Strong"/>
    <w:basedOn w:val="Fuentedeprrafopredeter"/>
    <w:uiPriority w:val="22"/>
    <w:qFormat/>
    <w:rsid w:val="00B528FC"/>
    <w:rPr>
      <w:b/>
      <w:bCs/>
    </w:rPr>
  </w:style>
  <w:style w:type="character" w:customStyle="1" w:styleId="apple-converted-space">
    <w:name w:val="apple-converted-space"/>
    <w:basedOn w:val="Fuentedeprrafopredeter"/>
    <w:rsid w:val="00C4364D"/>
  </w:style>
  <w:style w:type="character" w:customStyle="1" w:styleId="xn-location">
    <w:name w:val="xn-location"/>
    <w:basedOn w:val="Fuentedeprrafopredeter"/>
    <w:rsid w:val="00C4364D"/>
  </w:style>
  <w:style w:type="character" w:customStyle="1" w:styleId="xn-chron">
    <w:name w:val="xn-chron"/>
    <w:basedOn w:val="Fuentedeprrafopredeter"/>
    <w:rsid w:val="00C4364D"/>
  </w:style>
  <w:style w:type="character" w:styleId="Hipervnculovisitado">
    <w:name w:val="FollowedHyperlink"/>
    <w:basedOn w:val="Fuentedeprrafopredeter"/>
    <w:uiPriority w:val="99"/>
    <w:semiHidden/>
    <w:unhideWhenUsed/>
    <w:rsid w:val="002F10A2"/>
    <w:rPr>
      <w:color w:val="800080" w:themeColor="followedHyperlink"/>
      <w:u w:val="single"/>
    </w:rPr>
  </w:style>
  <w:style w:type="paragraph" w:styleId="HTMLconformatoprevio">
    <w:name w:val="HTML Preformatted"/>
    <w:basedOn w:val="Normal"/>
    <w:link w:val="HTMLconformatoprevioCar"/>
    <w:uiPriority w:val="99"/>
    <w:semiHidden/>
    <w:unhideWhenUsed/>
    <w:rsid w:val="0002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26958"/>
    <w:rPr>
      <w:rFonts w:ascii="Courier New" w:eastAsia="Times New Roman" w:hAnsi="Courier New" w:cs="Courier New"/>
      <w:sz w:val="20"/>
      <w:szCs w:val="20"/>
      <w:lang w:eastAsia="es-ES"/>
    </w:rPr>
  </w:style>
  <w:style w:type="paragraph" w:styleId="Sangradetextonormal">
    <w:name w:val="Body Text Indent"/>
    <w:basedOn w:val="Normal"/>
    <w:link w:val="SangradetextonormalCar"/>
    <w:semiHidden/>
    <w:unhideWhenUsed/>
    <w:rsid w:val="0046580B"/>
    <w:pPr>
      <w:suppressAutoHyphens/>
      <w:spacing w:after="120" w:line="100" w:lineRule="atLeast"/>
      <w:ind w:left="283"/>
    </w:pPr>
    <w:rPr>
      <w:rFonts w:ascii="Arial" w:eastAsia="Times New Roman" w:hAnsi="Arial" w:cs="Times New Roman"/>
      <w:kern w:val="2"/>
      <w:sz w:val="20"/>
      <w:szCs w:val="24"/>
      <w:lang w:eastAsia="ar-SA"/>
    </w:rPr>
  </w:style>
  <w:style w:type="character" w:customStyle="1" w:styleId="SangradetextonormalCar">
    <w:name w:val="Sangría de texto normal Car"/>
    <w:basedOn w:val="Fuentedeprrafopredeter"/>
    <w:link w:val="Sangradetextonormal"/>
    <w:semiHidden/>
    <w:rsid w:val="0046580B"/>
    <w:rPr>
      <w:rFonts w:ascii="Arial" w:eastAsia="Times New Roman" w:hAnsi="Arial" w:cs="Times New Roman"/>
      <w:kern w:val="2"/>
      <w:sz w:val="20"/>
      <w:szCs w:val="24"/>
      <w:lang w:eastAsia="ar-SA"/>
    </w:rPr>
  </w:style>
  <w:style w:type="paragraph" w:customStyle="1" w:styleId="Textoindependiente31">
    <w:name w:val="Texto independiente 31"/>
    <w:basedOn w:val="Normal"/>
    <w:rsid w:val="0046580B"/>
    <w:pPr>
      <w:suppressAutoHyphens/>
      <w:spacing w:after="0" w:line="100" w:lineRule="atLeast"/>
    </w:pPr>
    <w:rPr>
      <w:rFonts w:ascii="Arial" w:eastAsia="Times New Roman" w:hAnsi="Arial" w:cs="Times New Roman"/>
      <w:kern w:val="2"/>
      <w:sz w:val="20"/>
      <w:szCs w:val="24"/>
      <w:lang w:eastAsia="ar-SA"/>
    </w:rPr>
  </w:style>
  <w:style w:type="character" w:customStyle="1" w:styleId="Ninguno">
    <w:name w:val="Ninguno"/>
    <w:rsid w:val="003947CC"/>
  </w:style>
  <w:style w:type="paragraph" w:customStyle="1" w:styleId="Prrafodelista1">
    <w:name w:val="Párrafo de lista1"/>
    <w:basedOn w:val="Normal"/>
    <w:rsid w:val="00BD7C62"/>
    <w:pPr>
      <w:suppressAutoHyphens/>
      <w:spacing w:after="0" w:line="240" w:lineRule="auto"/>
      <w:ind w:left="720"/>
    </w:pPr>
    <w:rPr>
      <w:rFonts w:ascii="Times New Roman" w:eastAsia="Times New Roman" w:hAnsi="Times New Roman" w:cs="Times New Roman"/>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736">
      <w:bodyDiv w:val="1"/>
      <w:marLeft w:val="0"/>
      <w:marRight w:val="0"/>
      <w:marTop w:val="0"/>
      <w:marBottom w:val="0"/>
      <w:divBdr>
        <w:top w:val="none" w:sz="0" w:space="0" w:color="auto"/>
        <w:left w:val="none" w:sz="0" w:space="0" w:color="auto"/>
        <w:bottom w:val="none" w:sz="0" w:space="0" w:color="auto"/>
        <w:right w:val="none" w:sz="0" w:space="0" w:color="auto"/>
      </w:divBdr>
    </w:div>
    <w:div w:id="225537316">
      <w:bodyDiv w:val="1"/>
      <w:marLeft w:val="0"/>
      <w:marRight w:val="0"/>
      <w:marTop w:val="0"/>
      <w:marBottom w:val="0"/>
      <w:divBdr>
        <w:top w:val="none" w:sz="0" w:space="0" w:color="auto"/>
        <w:left w:val="none" w:sz="0" w:space="0" w:color="auto"/>
        <w:bottom w:val="none" w:sz="0" w:space="0" w:color="auto"/>
        <w:right w:val="none" w:sz="0" w:space="0" w:color="auto"/>
      </w:divBdr>
    </w:div>
    <w:div w:id="367143591">
      <w:bodyDiv w:val="1"/>
      <w:marLeft w:val="0"/>
      <w:marRight w:val="0"/>
      <w:marTop w:val="0"/>
      <w:marBottom w:val="0"/>
      <w:divBdr>
        <w:top w:val="none" w:sz="0" w:space="0" w:color="auto"/>
        <w:left w:val="none" w:sz="0" w:space="0" w:color="auto"/>
        <w:bottom w:val="none" w:sz="0" w:space="0" w:color="auto"/>
        <w:right w:val="none" w:sz="0" w:space="0" w:color="auto"/>
      </w:divBdr>
    </w:div>
    <w:div w:id="436871417">
      <w:bodyDiv w:val="1"/>
      <w:marLeft w:val="0"/>
      <w:marRight w:val="0"/>
      <w:marTop w:val="0"/>
      <w:marBottom w:val="0"/>
      <w:divBdr>
        <w:top w:val="none" w:sz="0" w:space="0" w:color="auto"/>
        <w:left w:val="none" w:sz="0" w:space="0" w:color="auto"/>
        <w:bottom w:val="none" w:sz="0" w:space="0" w:color="auto"/>
        <w:right w:val="none" w:sz="0" w:space="0" w:color="auto"/>
      </w:divBdr>
      <w:divsChild>
        <w:div w:id="1420980650">
          <w:marLeft w:val="0"/>
          <w:marRight w:val="0"/>
          <w:marTop w:val="0"/>
          <w:marBottom w:val="0"/>
          <w:divBdr>
            <w:top w:val="none" w:sz="0" w:space="0" w:color="auto"/>
            <w:left w:val="none" w:sz="0" w:space="0" w:color="auto"/>
            <w:bottom w:val="none" w:sz="0" w:space="0" w:color="auto"/>
            <w:right w:val="none" w:sz="0" w:space="0" w:color="auto"/>
          </w:divBdr>
        </w:div>
        <w:div w:id="824710820">
          <w:marLeft w:val="0"/>
          <w:marRight w:val="0"/>
          <w:marTop w:val="0"/>
          <w:marBottom w:val="0"/>
          <w:divBdr>
            <w:top w:val="none" w:sz="0" w:space="0" w:color="auto"/>
            <w:left w:val="none" w:sz="0" w:space="0" w:color="auto"/>
            <w:bottom w:val="none" w:sz="0" w:space="0" w:color="auto"/>
            <w:right w:val="none" w:sz="0" w:space="0" w:color="auto"/>
          </w:divBdr>
        </w:div>
      </w:divsChild>
    </w:div>
    <w:div w:id="456459940">
      <w:bodyDiv w:val="1"/>
      <w:marLeft w:val="0"/>
      <w:marRight w:val="0"/>
      <w:marTop w:val="0"/>
      <w:marBottom w:val="0"/>
      <w:divBdr>
        <w:top w:val="none" w:sz="0" w:space="0" w:color="auto"/>
        <w:left w:val="none" w:sz="0" w:space="0" w:color="auto"/>
        <w:bottom w:val="none" w:sz="0" w:space="0" w:color="auto"/>
        <w:right w:val="none" w:sz="0" w:space="0" w:color="auto"/>
      </w:divBdr>
    </w:div>
    <w:div w:id="566572138">
      <w:bodyDiv w:val="1"/>
      <w:marLeft w:val="0"/>
      <w:marRight w:val="0"/>
      <w:marTop w:val="0"/>
      <w:marBottom w:val="0"/>
      <w:divBdr>
        <w:top w:val="none" w:sz="0" w:space="0" w:color="auto"/>
        <w:left w:val="none" w:sz="0" w:space="0" w:color="auto"/>
        <w:bottom w:val="none" w:sz="0" w:space="0" w:color="auto"/>
        <w:right w:val="none" w:sz="0" w:space="0" w:color="auto"/>
      </w:divBdr>
    </w:div>
    <w:div w:id="865560032">
      <w:bodyDiv w:val="1"/>
      <w:marLeft w:val="0"/>
      <w:marRight w:val="0"/>
      <w:marTop w:val="0"/>
      <w:marBottom w:val="0"/>
      <w:divBdr>
        <w:top w:val="none" w:sz="0" w:space="0" w:color="auto"/>
        <w:left w:val="none" w:sz="0" w:space="0" w:color="auto"/>
        <w:bottom w:val="none" w:sz="0" w:space="0" w:color="auto"/>
        <w:right w:val="none" w:sz="0" w:space="0" w:color="auto"/>
      </w:divBdr>
    </w:div>
    <w:div w:id="957299872">
      <w:bodyDiv w:val="1"/>
      <w:marLeft w:val="0"/>
      <w:marRight w:val="0"/>
      <w:marTop w:val="0"/>
      <w:marBottom w:val="0"/>
      <w:divBdr>
        <w:top w:val="none" w:sz="0" w:space="0" w:color="auto"/>
        <w:left w:val="none" w:sz="0" w:space="0" w:color="auto"/>
        <w:bottom w:val="none" w:sz="0" w:space="0" w:color="auto"/>
        <w:right w:val="none" w:sz="0" w:space="0" w:color="auto"/>
      </w:divBdr>
    </w:div>
    <w:div w:id="1113675774">
      <w:bodyDiv w:val="1"/>
      <w:marLeft w:val="0"/>
      <w:marRight w:val="0"/>
      <w:marTop w:val="0"/>
      <w:marBottom w:val="0"/>
      <w:divBdr>
        <w:top w:val="none" w:sz="0" w:space="0" w:color="auto"/>
        <w:left w:val="none" w:sz="0" w:space="0" w:color="auto"/>
        <w:bottom w:val="none" w:sz="0" w:space="0" w:color="auto"/>
        <w:right w:val="none" w:sz="0" w:space="0" w:color="auto"/>
      </w:divBdr>
    </w:div>
    <w:div w:id="1228611013">
      <w:bodyDiv w:val="1"/>
      <w:marLeft w:val="0"/>
      <w:marRight w:val="0"/>
      <w:marTop w:val="0"/>
      <w:marBottom w:val="0"/>
      <w:divBdr>
        <w:top w:val="none" w:sz="0" w:space="0" w:color="auto"/>
        <w:left w:val="none" w:sz="0" w:space="0" w:color="auto"/>
        <w:bottom w:val="none" w:sz="0" w:space="0" w:color="auto"/>
        <w:right w:val="none" w:sz="0" w:space="0" w:color="auto"/>
      </w:divBdr>
    </w:div>
    <w:div w:id="1294484686">
      <w:bodyDiv w:val="1"/>
      <w:marLeft w:val="0"/>
      <w:marRight w:val="0"/>
      <w:marTop w:val="0"/>
      <w:marBottom w:val="0"/>
      <w:divBdr>
        <w:top w:val="none" w:sz="0" w:space="0" w:color="auto"/>
        <w:left w:val="none" w:sz="0" w:space="0" w:color="auto"/>
        <w:bottom w:val="none" w:sz="0" w:space="0" w:color="auto"/>
        <w:right w:val="none" w:sz="0" w:space="0" w:color="auto"/>
      </w:divBdr>
    </w:div>
    <w:div w:id="1685669335">
      <w:bodyDiv w:val="1"/>
      <w:marLeft w:val="0"/>
      <w:marRight w:val="0"/>
      <w:marTop w:val="0"/>
      <w:marBottom w:val="0"/>
      <w:divBdr>
        <w:top w:val="none" w:sz="0" w:space="0" w:color="auto"/>
        <w:left w:val="none" w:sz="0" w:space="0" w:color="auto"/>
        <w:bottom w:val="none" w:sz="0" w:space="0" w:color="auto"/>
        <w:right w:val="none" w:sz="0" w:space="0" w:color="auto"/>
      </w:divBdr>
    </w:div>
    <w:div w:id="1699818560">
      <w:bodyDiv w:val="1"/>
      <w:marLeft w:val="0"/>
      <w:marRight w:val="0"/>
      <w:marTop w:val="0"/>
      <w:marBottom w:val="0"/>
      <w:divBdr>
        <w:top w:val="none" w:sz="0" w:space="0" w:color="auto"/>
        <w:left w:val="none" w:sz="0" w:space="0" w:color="auto"/>
        <w:bottom w:val="none" w:sz="0" w:space="0" w:color="auto"/>
        <w:right w:val="none" w:sz="0" w:space="0" w:color="auto"/>
      </w:divBdr>
    </w:div>
    <w:div w:id="1792169761">
      <w:bodyDiv w:val="1"/>
      <w:marLeft w:val="0"/>
      <w:marRight w:val="0"/>
      <w:marTop w:val="0"/>
      <w:marBottom w:val="0"/>
      <w:divBdr>
        <w:top w:val="none" w:sz="0" w:space="0" w:color="auto"/>
        <w:left w:val="none" w:sz="0" w:space="0" w:color="auto"/>
        <w:bottom w:val="none" w:sz="0" w:space="0" w:color="auto"/>
        <w:right w:val="none" w:sz="0" w:space="0" w:color="auto"/>
      </w:divBdr>
    </w:div>
    <w:div w:id="1860119279">
      <w:bodyDiv w:val="1"/>
      <w:marLeft w:val="0"/>
      <w:marRight w:val="0"/>
      <w:marTop w:val="0"/>
      <w:marBottom w:val="0"/>
      <w:divBdr>
        <w:top w:val="none" w:sz="0" w:space="0" w:color="auto"/>
        <w:left w:val="none" w:sz="0" w:space="0" w:color="auto"/>
        <w:bottom w:val="none" w:sz="0" w:space="0" w:color="auto"/>
        <w:right w:val="none" w:sz="0" w:space="0" w:color="auto"/>
      </w:divBdr>
    </w:div>
    <w:div w:id="1860659194">
      <w:bodyDiv w:val="1"/>
      <w:marLeft w:val="0"/>
      <w:marRight w:val="0"/>
      <w:marTop w:val="0"/>
      <w:marBottom w:val="0"/>
      <w:divBdr>
        <w:top w:val="none" w:sz="0" w:space="0" w:color="auto"/>
        <w:left w:val="none" w:sz="0" w:space="0" w:color="auto"/>
        <w:bottom w:val="none" w:sz="0" w:space="0" w:color="auto"/>
        <w:right w:val="none" w:sz="0" w:space="0" w:color="auto"/>
      </w:divBdr>
    </w:div>
    <w:div w:id="1863084345">
      <w:bodyDiv w:val="1"/>
      <w:marLeft w:val="0"/>
      <w:marRight w:val="0"/>
      <w:marTop w:val="0"/>
      <w:marBottom w:val="0"/>
      <w:divBdr>
        <w:top w:val="none" w:sz="0" w:space="0" w:color="auto"/>
        <w:left w:val="none" w:sz="0" w:space="0" w:color="auto"/>
        <w:bottom w:val="none" w:sz="0" w:space="0" w:color="auto"/>
        <w:right w:val="none" w:sz="0" w:space="0" w:color="auto"/>
      </w:divBdr>
    </w:div>
    <w:div w:id="1877110640">
      <w:bodyDiv w:val="1"/>
      <w:marLeft w:val="0"/>
      <w:marRight w:val="0"/>
      <w:marTop w:val="0"/>
      <w:marBottom w:val="0"/>
      <w:divBdr>
        <w:top w:val="none" w:sz="0" w:space="0" w:color="auto"/>
        <w:left w:val="none" w:sz="0" w:space="0" w:color="auto"/>
        <w:bottom w:val="none" w:sz="0" w:space="0" w:color="auto"/>
        <w:right w:val="none" w:sz="0" w:space="0" w:color="auto"/>
      </w:divBdr>
    </w:div>
    <w:div w:id="1877694351">
      <w:bodyDiv w:val="1"/>
      <w:marLeft w:val="0"/>
      <w:marRight w:val="0"/>
      <w:marTop w:val="0"/>
      <w:marBottom w:val="0"/>
      <w:divBdr>
        <w:top w:val="none" w:sz="0" w:space="0" w:color="auto"/>
        <w:left w:val="none" w:sz="0" w:space="0" w:color="auto"/>
        <w:bottom w:val="none" w:sz="0" w:space="0" w:color="auto"/>
        <w:right w:val="none" w:sz="0" w:space="0" w:color="auto"/>
      </w:divBdr>
    </w:div>
    <w:div w:id="2014722544">
      <w:bodyDiv w:val="1"/>
      <w:marLeft w:val="0"/>
      <w:marRight w:val="0"/>
      <w:marTop w:val="0"/>
      <w:marBottom w:val="0"/>
      <w:divBdr>
        <w:top w:val="none" w:sz="0" w:space="0" w:color="auto"/>
        <w:left w:val="none" w:sz="0" w:space="0" w:color="auto"/>
        <w:bottom w:val="none" w:sz="0" w:space="0" w:color="auto"/>
        <w:right w:val="none" w:sz="0" w:space="0" w:color="auto"/>
      </w:divBdr>
    </w:div>
    <w:div w:id="20577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bo@atrevia.com" TargetMode="External"/><Relationship Id="rId13" Type="http://schemas.openxmlformats.org/officeDocument/2006/relationships/hyperlink" Target="http://www.fundacionhm.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hospitales.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ryshealt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mero@plannermedia.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lrejano@atrev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CC5C6-8C17-4B74-9E34-BA7B142CC2A2}"/>
</file>

<file path=customXml/itemProps2.xml><?xml version="1.0" encoding="utf-8"?>
<ds:datastoreItem xmlns:ds="http://schemas.openxmlformats.org/officeDocument/2006/customXml" ds:itemID="{77835F00-951F-418B-B8FA-438DDB0E2D1A}"/>
</file>

<file path=customXml/itemProps3.xml><?xml version="1.0" encoding="utf-8"?>
<ds:datastoreItem xmlns:ds="http://schemas.openxmlformats.org/officeDocument/2006/customXml" ds:itemID="{EEDA9579-25D4-403A-83DF-A043A5DFFC22}"/>
</file>

<file path=customXml/itemProps4.xml><?xml version="1.0" encoding="utf-8"?>
<ds:datastoreItem xmlns:ds="http://schemas.openxmlformats.org/officeDocument/2006/customXml" ds:itemID="{1371E85C-9885-4E18-9F1B-3D47D1F8D5D9}"/>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8299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anamelgar</dc:creator>
  <cp:lastModifiedBy>Eloisa Martin de Faria</cp:lastModifiedBy>
  <cp:revision>2</cp:revision>
  <dcterms:created xsi:type="dcterms:W3CDTF">2017-01-31T11:02:00Z</dcterms:created>
  <dcterms:modified xsi:type="dcterms:W3CDTF">2017-01-31T11:02:00Z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