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0EC" w:rsidRDefault="00E22B6D" w:rsidP="000D1F92">
      <w:pPr>
        <w:pStyle w:val="CuerpoA"/>
        <w:jc w:val="center"/>
        <w:rPr>
          <w:rFonts w:ascii="Arial" w:hAnsi="Arial" w:cs="Arial"/>
          <w:noProof/>
          <w:lang w:val="es-ES"/>
        </w:rPr>
      </w:pPr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-572372</wp:posOffset>
            </wp:positionV>
            <wp:extent cx="2540775" cy="1071539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HM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29127" y1="23472" x2="29127" y2="23472"/>
                                  <a14:foregroundMark x1="67335" y1="18235" x2="67335" y2="18235"/>
                                  <a14:foregroundMark x1="4664" y1="69059" x2="4664" y2="69059"/>
                                  <a14:foregroundMark x1="15381" y1="72308" x2="15381" y2="72308"/>
                                  <a14:foregroundMark x1="29945" y1="69738" x2="29945" y2="69738"/>
                                  <a14:foregroundMark x1="42872" y1="69059" x2="42872" y2="69059"/>
                                  <a14:foregroundMark x1="48088" y1="71678" x2="48088" y2="71678"/>
                                  <a14:foregroundMark x1="55778" y1="71048" x2="55778" y2="71048"/>
                                  <a14:foregroundMark x1="64860" y1="59311" x2="64860" y2="59311"/>
                                  <a14:foregroundMark x1="64860" y1="76237" x2="64860" y2="76237"/>
                                  <a14:foregroundMark x1="68971" y1="71048" x2="68971" y2="71048"/>
                                  <a14:foregroundMark x1="78585" y1="79486" x2="78585" y2="79486"/>
                                  <a14:foregroundMark x1="81612" y1="76867" x2="81612" y2="76867"/>
                                  <a14:foregroundMark x1="85191" y1="79486" x2="85191" y2="79486"/>
                                  <a14:foregroundMark x1="93700" y1="74297" x2="93700" y2="742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775" cy="1071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221EFD" w:rsidRDefault="00354758" w:rsidP="00221EFD">
      <w:pPr>
        <w:pStyle w:val="normaltextonoticia"/>
        <w:spacing w:before="0" w:after="0"/>
        <w:jc w:val="center"/>
        <w:rPr>
          <w:rFonts w:hAnsi="Arial" w:cs="Arial"/>
          <w:noProof/>
          <w:sz w:val="24"/>
          <w:szCs w:val="24"/>
          <w:lang w:val="es-ES"/>
        </w:rPr>
      </w:pPr>
      <w:r>
        <w:rPr>
          <w:rFonts w:hAnsi="Arial" w:cs="Arial"/>
          <w:noProof/>
          <w:sz w:val="24"/>
          <w:szCs w:val="24"/>
          <w:lang w:val="es-ES"/>
        </w:rPr>
        <w:t>La operación fue liderada por el Dr. Gonza</w:t>
      </w:r>
      <w:r w:rsidR="00E21B51">
        <w:rPr>
          <w:rFonts w:hAnsi="Arial" w:cs="Arial"/>
          <w:noProof/>
          <w:sz w:val="24"/>
          <w:szCs w:val="24"/>
          <w:lang w:val="es-ES"/>
        </w:rPr>
        <w:t>l</w:t>
      </w:r>
      <w:r w:rsidR="00C50708">
        <w:rPr>
          <w:rFonts w:hAnsi="Arial" w:cs="Arial"/>
          <w:noProof/>
          <w:sz w:val="24"/>
          <w:szCs w:val="24"/>
          <w:lang w:val="es-ES"/>
        </w:rPr>
        <w:t>o Bernabéu</w:t>
      </w:r>
    </w:p>
    <w:p w:rsidR="000208C6" w:rsidRPr="002D45E2" w:rsidRDefault="00DC1B8B" w:rsidP="00221EFD">
      <w:pPr>
        <w:pStyle w:val="normaltextonoticia"/>
        <w:spacing w:before="0" w:after="0"/>
        <w:jc w:val="center"/>
        <w:rPr>
          <w:rFonts w:hAnsi="Arial" w:cs="Arial"/>
          <w:b/>
          <w:bCs/>
        </w:rPr>
      </w:pPr>
      <w:r>
        <w:rPr>
          <w:rFonts w:hAnsi="Arial" w:cs="Arial"/>
          <w:noProof/>
          <w:lang w:val="es-ES"/>
        </w:rPr>
        <w:t xml:space="preserve">  </w:t>
      </w:r>
      <w:r w:rsidR="00311671">
        <w:rPr>
          <w:rFonts w:hAnsi="Arial" w:cs="Arial"/>
          <w:noProof/>
          <w:lang w:val="es-ES"/>
        </w:rPr>
        <w:t xml:space="preserve"> </w:t>
      </w:r>
    </w:p>
    <w:p w:rsidR="0007012E" w:rsidRDefault="00A922F9" w:rsidP="00226A73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HM </w:t>
      </w:r>
      <w:r w:rsidR="00354758">
        <w:rPr>
          <w:rFonts w:ascii="Arial" w:hAnsi="Arial" w:cs="Arial"/>
          <w:b/>
          <w:bCs/>
          <w:sz w:val="28"/>
          <w:szCs w:val="28"/>
        </w:rPr>
        <w:t xml:space="preserve">HOSPITALES REALIZA CON ÉXITO SU PRIMER </w:t>
      </w:r>
    </w:p>
    <w:p w:rsidR="00571DA2" w:rsidRDefault="00354758" w:rsidP="00226A73">
      <w:pPr>
        <w:pStyle w:val="CuerpoA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 w:cs="Arial"/>
          <w:b/>
          <w:bCs/>
          <w:sz w:val="28"/>
          <w:szCs w:val="28"/>
        </w:rPr>
        <w:t xml:space="preserve">TRASPLANTE TOTAL DE CÓRNEA </w:t>
      </w:r>
    </w:p>
    <w:p w:rsidR="00B96647" w:rsidRPr="007F1262" w:rsidRDefault="00B96647" w:rsidP="00226A73">
      <w:pPr>
        <w:pStyle w:val="CuerpoA"/>
        <w:jc w:val="both"/>
        <w:rPr>
          <w:rFonts w:ascii="Arial" w:hAnsi="Arial" w:cs="Arial"/>
        </w:rPr>
      </w:pPr>
    </w:p>
    <w:p w:rsidR="00E91F0C" w:rsidRPr="00AA22EA" w:rsidRDefault="00354758" w:rsidP="007B586B">
      <w:pPr>
        <w:pStyle w:val="CuerpoB"/>
        <w:numPr>
          <w:ilvl w:val="0"/>
          <w:numId w:val="5"/>
        </w:numPr>
        <w:jc w:val="both"/>
        <w:rPr>
          <w:rFonts w:ascii="Arial" w:hAnsi="Arial" w:cs="Arial"/>
          <w:color w:val="FF0000"/>
        </w:rPr>
      </w:pPr>
      <w:r w:rsidRPr="00D63290">
        <w:rPr>
          <w:rFonts w:ascii="Arial" w:hAnsi="Arial" w:cs="Arial"/>
          <w:color w:val="auto"/>
        </w:rPr>
        <w:t>Este procedimiento</w:t>
      </w:r>
      <w:r w:rsidR="00E05382" w:rsidRPr="00D63290">
        <w:rPr>
          <w:rFonts w:ascii="Arial" w:hAnsi="Arial" w:cs="Arial"/>
          <w:color w:val="auto"/>
        </w:rPr>
        <w:t xml:space="preserve">, que </w:t>
      </w:r>
      <w:r w:rsidR="0082624F" w:rsidRPr="00D63290">
        <w:rPr>
          <w:rFonts w:ascii="Arial" w:hAnsi="Arial" w:cs="Arial"/>
          <w:color w:val="auto"/>
        </w:rPr>
        <w:t xml:space="preserve">permite </w:t>
      </w:r>
      <w:r w:rsidR="00E05382" w:rsidRPr="00D63290">
        <w:rPr>
          <w:rFonts w:ascii="Arial" w:hAnsi="Arial" w:cs="Arial"/>
          <w:color w:val="auto"/>
        </w:rPr>
        <w:t>rec</w:t>
      </w:r>
      <w:r w:rsidR="00D34BFA" w:rsidRPr="00D63290">
        <w:rPr>
          <w:rFonts w:ascii="Arial" w:hAnsi="Arial" w:cs="Arial"/>
          <w:color w:val="auto"/>
        </w:rPr>
        <w:t>obrar</w:t>
      </w:r>
      <w:r w:rsidR="00E05382" w:rsidRPr="00D63290">
        <w:rPr>
          <w:rFonts w:ascii="Arial" w:hAnsi="Arial" w:cs="Arial"/>
          <w:color w:val="auto"/>
        </w:rPr>
        <w:t xml:space="preserve"> la visión,</w:t>
      </w:r>
      <w:r w:rsidR="00D34BFA" w:rsidRPr="00D63290">
        <w:rPr>
          <w:rFonts w:ascii="Arial" w:hAnsi="Arial" w:cs="Arial"/>
          <w:color w:val="auto"/>
        </w:rPr>
        <w:t xml:space="preserve"> </w:t>
      </w:r>
      <w:r w:rsidRPr="00D63290">
        <w:rPr>
          <w:rFonts w:ascii="Arial" w:hAnsi="Arial" w:cs="Arial"/>
          <w:color w:val="auto"/>
        </w:rPr>
        <w:t xml:space="preserve">destaca por su rapidez, una hora, y </w:t>
      </w:r>
      <w:r w:rsidR="00AA22EA" w:rsidRPr="00D63290">
        <w:rPr>
          <w:rFonts w:ascii="Arial" w:hAnsi="Arial" w:cs="Arial"/>
          <w:color w:val="auto"/>
        </w:rPr>
        <w:t>su carácter ambulatorio</w:t>
      </w:r>
      <w:r w:rsidR="000D15C5">
        <w:rPr>
          <w:rFonts w:ascii="Arial" w:hAnsi="Arial" w:cs="Arial"/>
          <w:color w:val="auto"/>
        </w:rPr>
        <w:t xml:space="preserve"> permite</w:t>
      </w:r>
      <w:r w:rsidR="00AA22EA" w:rsidRPr="00D63290">
        <w:rPr>
          <w:rFonts w:ascii="Arial" w:hAnsi="Arial" w:cs="Arial"/>
          <w:color w:val="auto"/>
        </w:rPr>
        <w:t xml:space="preserve"> hacer una vida relativamente normal en pocos días</w:t>
      </w:r>
    </w:p>
    <w:p w:rsidR="00E91F0C" w:rsidRDefault="00E91F0C" w:rsidP="00E91F0C">
      <w:pPr>
        <w:pStyle w:val="CuerpoB"/>
        <w:ind w:left="720"/>
        <w:jc w:val="both"/>
        <w:rPr>
          <w:rFonts w:ascii="Arial" w:hAnsi="Arial" w:cs="Arial"/>
        </w:rPr>
      </w:pPr>
    </w:p>
    <w:p w:rsidR="007B586B" w:rsidRPr="00140D2F" w:rsidRDefault="00354758" w:rsidP="007222E6">
      <w:pPr>
        <w:pStyle w:val="CuerpoB"/>
        <w:numPr>
          <w:ilvl w:val="0"/>
          <w:numId w:val="5"/>
        </w:numPr>
        <w:jc w:val="both"/>
        <w:rPr>
          <w:rFonts w:ascii="Arial" w:eastAsia="Arial" w:hAnsi="Arial" w:cs="Arial"/>
          <w:lang w:val="es-ES"/>
        </w:rPr>
      </w:pPr>
      <w:r>
        <w:rPr>
          <w:rFonts w:ascii="Arial" w:hAnsi="Arial" w:cs="Arial"/>
        </w:rPr>
        <w:t xml:space="preserve">Con esta intervención HM Hospitales abre la puerta a la realización de este tipo de trasplantes en todos sus centros hospitalarios </w:t>
      </w:r>
      <w:r w:rsidR="007F1262">
        <w:rPr>
          <w:rFonts w:ascii="Arial" w:hAnsi="Arial" w:cs="Arial"/>
        </w:rPr>
        <w:t xml:space="preserve"> </w:t>
      </w:r>
    </w:p>
    <w:p w:rsidR="00140D2F" w:rsidRPr="006B7285" w:rsidRDefault="00140D2F" w:rsidP="00140D2F">
      <w:pPr>
        <w:pStyle w:val="CuerpoB"/>
        <w:jc w:val="both"/>
        <w:rPr>
          <w:rFonts w:ascii="Arial" w:eastAsia="Arial" w:hAnsi="Arial" w:cs="Arial"/>
          <w:lang w:val="es-ES"/>
        </w:rPr>
      </w:pPr>
    </w:p>
    <w:p w:rsidR="00354758" w:rsidRPr="00D63290" w:rsidRDefault="00354758" w:rsidP="00D848CB">
      <w:pPr>
        <w:pStyle w:val="CuerpoB"/>
        <w:numPr>
          <w:ilvl w:val="0"/>
          <w:numId w:val="5"/>
        </w:numPr>
        <w:jc w:val="both"/>
        <w:rPr>
          <w:rFonts w:ascii="Arial" w:eastAsia="Arial" w:hAnsi="Arial" w:cs="Arial"/>
          <w:color w:val="auto"/>
        </w:rPr>
      </w:pPr>
      <w:r w:rsidRPr="00D63290">
        <w:rPr>
          <w:rFonts w:ascii="Arial" w:hAnsi="Arial" w:cs="Arial"/>
          <w:color w:val="auto"/>
        </w:rPr>
        <w:t>El primer estudio europeo sobre regeneración con célu</w:t>
      </w:r>
      <w:r w:rsidR="00C56012" w:rsidRPr="00D63290">
        <w:rPr>
          <w:rFonts w:ascii="Arial" w:hAnsi="Arial" w:cs="Arial"/>
          <w:color w:val="auto"/>
        </w:rPr>
        <w:t>las madre</w:t>
      </w:r>
      <w:r w:rsidR="00AA22EA" w:rsidRPr="00D63290">
        <w:rPr>
          <w:rFonts w:ascii="Arial" w:hAnsi="Arial" w:cs="Arial"/>
          <w:color w:val="auto"/>
        </w:rPr>
        <w:t xml:space="preserve"> de patologías del limbo corneal</w:t>
      </w:r>
      <w:r w:rsidR="00C56012" w:rsidRPr="00D63290">
        <w:rPr>
          <w:rFonts w:ascii="Arial" w:hAnsi="Arial" w:cs="Arial"/>
          <w:color w:val="auto"/>
        </w:rPr>
        <w:t xml:space="preserve"> </w:t>
      </w:r>
      <w:r w:rsidRPr="00D63290">
        <w:rPr>
          <w:rFonts w:ascii="Arial" w:hAnsi="Arial" w:cs="Arial"/>
          <w:color w:val="auto"/>
        </w:rPr>
        <w:t xml:space="preserve">se está </w:t>
      </w:r>
      <w:r w:rsidRPr="00D63290">
        <w:rPr>
          <w:rFonts w:ascii="Arial" w:hAnsi="Arial" w:cs="Arial"/>
          <w:color w:val="auto"/>
        </w:rPr>
        <w:lastRenderedPageBreak/>
        <w:t xml:space="preserve">efectuando por </w:t>
      </w:r>
      <w:r w:rsidR="00C56012" w:rsidRPr="00D63290">
        <w:rPr>
          <w:rFonts w:ascii="Arial" w:hAnsi="Arial" w:cs="Arial"/>
          <w:color w:val="auto"/>
        </w:rPr>
        <w:t>un</w:t>
      </w:r>
      <w:r w:rsidRPr="00D63290">
        <w:rPr>
          <w:rFonts w:ascii="Arial" w:hAnsi="Arial" w:cs="Arial"/>
          <w:color w:val="auto"/>
        </w:rPr>
        <w:t xml:space="preserve"> equipo</w:t>
      </w:r>
      <w:r w:rsidR="00C56012" w:rsidRPr="00D63290">
        <w:rPr>
          <w:rFonts w:ascii="Arial" w:hAnsi="Arial" w:cs="Arial"/>
          <w:color w:val="auto"/>
        </w:rPr>
        <w:t xml:space="preserve"> de Oftalmología de HM Hospitales</w:t>
      </w:r>
    </w:p>
    <w:p w:rsidR="00C56012" w:rsidRPr="00C56012" w:rsidRDefault="00C56012" w:rsidP="00C56012">
      <w:pPr>
        <w:pStyle w:val="CuerpoB"/>
        <w:jc w:val="both"/>
        <w:rPr>
          <w:rFonts w:ascii="Arial" w:eastAsia="Arial" w:hAnsi="Arial" w:cs="Arial"/>
        </w:rPr>
      </w:pPr>
    </w:p>
    <w:p w:rsidR="00B96647" w:rsidRPr="00E13205" w:rsidRDefault="00B96647" w:rsidP="003C1285">
      <w:pPr>
        <w:pStyle w:val="CuerpoBA"/>
        <w:rPr>
          <w:b w:val="0"/>
          <w:lang w:val="es-ES"/>
        </w:rPr>
      </w:pPr>
    </w:p>
    <w:p w:rsidR="00056AF0" w:rsidRPr="00C56012" w:rsidRDefault="00992F43" w:rsidP="004079B7">
      <w:pPr>
        <w:pStyle w:val="CuerpoBA"/>
        <w:rPr>
          <w:b w:val="0"/>
        </w:rPr>
      </w:pPr>
      <w:r w:rsidRPr="00E13205">
        <w:rPr>
          <w:lang w:val="es-ES"/>
        </w:rPr>
        <w:t>Madrid</w:t>
      </w:r>
      <w:r w:rsidR="002D45E2" w:rsidRPr="00E13205">
        <w:rPr>
          <w:lang w:val="es-ES"/>
        </w:rPr>
        <w:t xml:space="preserve">, </w:t>
      </w:r>
      <w:r w:rsidR="006568BD">
        <w:rPr>
          <w:lang w:val="es-ES"/>
        </w:rPr>
        <w:t>1</w:t>
      </w:r>
      <w:r w:rsidR="00A630BB">
        <w:rPr>
          <w:lang w:val="es-ES"/>
        </w:rPr>
        <w:t>6</w:t>
      </w:r>
      <w:r w:rsidR="00EB74B9">
        <w:rPr>
          <w:color w:val="000000" w:themeColor="text1"/>
          <w:lang w:val="es-ES"/>
        </w:rPr>
        <w:t xml:space="preserve"> de </w:t>
      </w:r>
      <w:r w:rsidR="00F95888" w:rsidRPr="00A33822">
        <w:rPr>
          <w:color w:val="000000" w:themeColor="text1"/>
          <w:lang w:val="es-ES"/>
        </w:rPr>
        <w:t>e</w:t>
      </w:r>
      <w:r w:rsidR="00EB74B9">
        <w:rPr>
          <w:color w:val="000000" w:themeColor="text1"/>
          <w:lang w:val="es-ES"/>
        </w:rPr>
        <w:t>nero de 2018</w:t>
      </w:r>
      <w:r w:rsidR="002D45E2" w:rsidRPr="00E13205">
        <w:rPr>
          <w:lang w:val="es-ES"/>
        </w:rPr>
        <w:t>.</w:t>
      </w:r>
      <w:r w:rsidR="002D45E2" w:rsidRPr="00E13205">
        <w:rPr>
          <w:b w:val="0"/>
          <w:lang w:val="es-ES"/>
        </w:rPr>
        <w:t xml:space="preserve"> </w:t>
      </w:r>
      <w:r w:rsidR="00227DDF">
        <w:rPr>
          <w:b w:val="0"/>
          <w:lang w:val="es-ES"/>
        </w:rPr>
        <w:t>HM Hospitales</w:t>
      </w:r>
      <w:r w:rsidR="00DC4024">
        <w:rPr>
          <w:b w:val="0"/>
          <w:lang w:val="es-ES"/>
        </w:rPr>
        <w:t xml:space="preserve"> </w:t>
      </w:r>
      <w:r w:rsidR="00354758">
        <w:rPr>
          <w:b w:val="0"/>
          <w:lang w:val="es-ES"/>
        </w:rPr>
        <w:t>ha logrado</w:t>
      </w:r>
      <w:r w:rsidR="00E05382">
        <w:rPr>
          <w:b w:val="0"/>
          <w:lang w:val="es-ES"/>
        </w:rPr>
        <w:t xml:space="preserve"> </w:t>
      </w:r>
      <w:r w:rsidR="00354758">
        <w:rPr>
          <w:b w:val="0"/>
          <w:lang w:val="es-ES"/>
        </w:rPr>
        <w:t xml:space="preserve">avanzar un paso </w:t>
      </w:r>
      <w:r w:rsidR="00E05382">
        <w:rPr>
          <w:b w:val="0"/>
          <w:lang w:val="es-ES"/>
        </w:rPr>
        <w:t xml:space="preserve">de gran relevancia </w:t>
      </w:r>
      <w:r w:rsidR="00354758">
        <w:rPr>
          <w:b w:val="0"/>
          <w:lang w:val="es-ES"/>
        </w:rPr>
        <w:t>en su historia</w:t>
      </w:r>
      <w:r w:rsidR="00E05382">
        <w:rPr>
          <w:b w:val="0"/>
          <w:lang w:val="es-ES"/>
        </w:rPr>
        <w:t>l</w:t>
      </w:r>
      <w:r w:rsidR="00354758">
        <w:rPr>
          <w:b w:val="0"/>
          <w:lang w:val="es-ES"/>
        </w:rPr>
        <w:t xml:space="preserve"> de incorporación de avances médicos a su cartera de servicios</w:t>
      </w:r>
      <w:r w:rsidR="00E05382">
        <w:rPr>
          <w:b w:val="0"/>
          <w:lang w:val="es-ES"/>
        </w:rPr>
        <w:t>, al efectuar con éxito el primer trasplante total de córnea</w:t>
      </w:r>
      <w:r w:rsidR="006568BD">
        <w:rPr>
          <w:b w:val="0"/>
          <w:lang w:val="es-ES"/>
        </w:rPr>
        <w:t>.</w:t>
      </w:r>
      <w:r w:rsidR="00E05382">
        <w:rPr>
          <w:b w:val="0"/>
          <w:lang w:val="es-ES"/>
        </w:rPr>
        <w:t xml:space="preserve"> Esta operación fue realizada </w:t>
      </w:r>
      <w:r w:rsidR="00DC4024" w:rsidRPr="00DC4024">
        <w:rPr>
          <w:b w:val="0"/>
          <w:lang w:val="es-ES"/>
        </w:rPr>
        <w:t>en el Hospita</w:t>
      </w:r>
      <w:r w:rsidR="0081175A">
        <w:rPr>
          <w:b w:val="0"/>
          <w:lang w:val="es-ES"/>
        </w:rPr>
        <w:t>l Univ</w:t>
      </w:r>
      <w:r w:rsidR="00E05382">
        <w:rPr>
          <w:b w:val="0"/>
          <w:lang w:val="es-ES"/>
        </w:rPr>
        <w:t>e</w:t>
      </w:r>
      <w:r w:rsidR="008E477D">
        <w:rPr>
          <w:b w:val="0"/>
          <w:lang w:val="es-ES"/>
        </w:rPr>
        <w:t>rsitario HM Sanchinarro por el</w:t>
      </w:r>
      <w:r w:rsidR="00E05382">
        <w:rPr>
          <w:b w:val="0"/>
          <w:lang w:val="es-ES"/>
        </w:rPr>
        <w:t xml:space="preserve"> Dr. Gonzalo Bernabéu</w:t>
      </w:r>
      <w:r w:rsidR="00C56012" w:rsidRPr="00C56012">
        <w:rPr>
          <w:b w:val="0"/>
        </w:rPr>
        <w:t xml:space="preserve">, </w:t>
      </w:r>
      <w:r w:rsidR="00C56012">
        <w:rPr>
          <w:b w:val="0"/>
        </w:rPr>
        <w:t>d</w:t>
      </w:r>
      <w:r w:rsidR="00C56012" w:rsidRPr="00C56012">
        <w:rPr>
          <w:b w:val="0"/>
        </w:rPr>
        <w:t xml:space="preserve">irector de la Unidad de Cirugía Refractiva del Hospital </w:t>
      </w:r>
      <w:r w:rsidR="005420D2">
        <w:rPr>
          <w:b w:val="0"/>
        </w:rPr>
        <w:t xml:space="preserve">  </w:t>
      </w:r>
      <w:r w:rsidR="00C56012" w:rsidRPr="00C56012">
        <w:rPr>
          <w:b w:val="0"/>
        </w:rPr>
        <w:t>Uni</w:t>
      </w:r>
      <w:r w:rsidR="00C56012">
        <w:rPr>
          <w:b w:val="0"/>
        </w:rPr>
        <w:t>versitario HM Puerta del Sur y j</w:t>
      </w:r>
      <w:r w:rsidR="00C56012" w:rsidRPr="00C56012">
        <w:rPr>
          <w:b w:val="0"/>
        </w:rPr>
        <w:t>efe de Servicio de Oftalmología del Hospital HM Vallés</w:t>
      </w:r>
      <w:r w:rsidR="00E05382" w:rsidRPr="00C56012">
        <w:rPr>
          <w:b w:val="0"/>
        </w:rPr>
        <w:t>.</w:t>
      </w:r>
    </w:p>
    <w:p w:rsidR="00E05382" w:rsidRDefault="00E05382" w:rsidP="004079B7">
      <w:pPr>
        <w:pStyle w:val="CuerpoBA"/>
        <w:rPr>
          <w:b w:val="0"/>
          <w:lang w:val="es-ES"/>
        </w:rPr>
      </w:pPr>
    </w:p>
    <w:p w:rsidR="00E05382" w:rsidRDefault="00E05382" w:rsidP="004079B7">
      <w:pPr>
        <w:pStyle w:val="CuerpoBA"/>
        <w:rPr>
          <w:b w:val="0"/>
        </w:rPr>
      </w:pPr>
      <w:bookmarkStart w:id="0" w:name="_GoBack"/>
      <w:r>
        <w:rPr>
          <w:b w:val="0"/>
          <w:lang w:val="es-ES"/>
        </w:rPr>
        <w:t xml:space="preserve">El paciente de la operación experimentó “una recuperación </w:t>
      </w:r>
      <w:r w:rsidRPr="00E05382">
        <w:rPr>
          <w:b w:val="0"/>
        </w:rPr>
        <w:t>excelente, dándose el alta a las tres horas de la cirugía, durmiendo en su casa el mismo día de la intervención con el ojo tapado”</w:t>
      </w:r>
      <w:r>
        <w:rPr>
          <w:b w:val="0"/>
        </w:rPr>
        <w:t xml:space="preserve">, señala el Dr. Bernabéu. Precisamente la celeridad en la recuperación, la ausencia de ingreso </w:t>
      </w:r>
      <w:r w:rsidR="006568BD">
        <w:rPr>
          <w:b w:val="0"/>
        </w:rPr>
        <w:t>hospitalario posterior</w:t>
      </w:r>
      <w:r>
        <w:rPr>
          <w:b w:val="0"/>
        </w:rPr>
        <w:t xml:space="preserve"> y la rapidez co</w:t>
      </w:r>
      <w:r w:rsidR="006568BD">
        <w:rPr>
          <w:b w:val="0"/>
        </w:rPr>
        <w:t>n la</w:t>
      </w:r>
      <w:r w:rsidR="000D15C5">
        <w:rPr>
          <w:b w:val="0"/>
        </w:rPr>
        <w:t xml:space="preserve"> que</w:t>
      </w:r>
      <w:r>
        <w:rPr>
          <w:b w:val="0"/>
        </w:rPr>
        <w:t xml:space="preserve"> se efectúa la intervención, apenas una hora, son algunas de las características de este trasplante corneal.</w:t>
      </w:r>
    </w:p>
    <w:p w:rsidR="00E05382" w:rsidRDefault="00E05382" w:rsidP="004079B7">
      <w:pPr>
        <w:pStyle w:val="CuerpoBA"/>
        <w:rPr>
          <w:b w:val="0"/>
        </w:rPr>
      </w:pPr>
    </w:p>
    <w:p w:rsidR="00781428" w:rsidRDefault="00E05382" w:rsidP="00781428">
      <w:pPr>
        <w:pStyle w:val="CuerpoBA"/>
        <w:rPr>
          <w:b w:val="0"/>
          <w:lang w:val="es-ES"/>
        </w:rPr>
      </w:pPr>
      <w:r w:rsidRPr="00E05382">
        <w:rPr>
          <w:b w:val="0"/>
        </w:rPr>
        <w:lastRenderedPageBreak/>
        <w:t xml:space="preserve">La recuperación de la visión por parte del paciente es la consecuencia esencial de esta operación que </w:t>
      </w:r>
      <w:r w:rsidR="00F36D18">
        <w:rPr>
          <w:b w:val="0"/>
        </w:rPr>
        <w:t xml:space="preserve">“en manos expertas no tiene por </w:t>
      </w:r>
      <w:r w:rsidRPr="00E05382">
        <w:rPr>
          <w:b w:val="0"/>
        </w:rPr>
        <w:t xml:space="preserve">qué ser complicada, no obstante entraña muchos </w:t>
      </w:r>
      <w:r w:rsidRPr="00781428">
        <w:rPr>
          <w:b w:val="0"/>
          <w:lang w:val="es-ES"/>
        </w:rPr>
        <w:t>riesgos, pero como norma general los resultados son excelentes”, señala el especialista.</w:t>
      </w:r>
      <w:r w:rsidR="00781428">
        <w:rPr>
          <w:b w:val="0"/>
          <w:lang w:val="es-ES"/>
        </w:rPr>
        <w:t xml:space="preserve"> </w:t>
      </w:r>
      <w:r w:rsidR="00D34BFA">
        <w:rPr>
          <w:b w:val="0"/>
          <w:lang w:val="es-ES"/>
        </w:rPr>
        <w:t xml:space="preserve">“La operación consiste en sustituir la </w:t>
      </w:r>
      <w:r w:rsidR="00D34BFA" w:rsidRPr="00D34BFA">
        <w:rPr>
          <w:b w:val="0"/>
          <w:lang w:val="es-ES"/>
        </w:rPr>
        <w:t>c</w:t>
      </w:r>
      <w:r w:rsidR="00D34BFA">
        <w:rPr>
          <w:b w:val="0"/>
          <w:lang w:val="es-ES"/>
        </w:rPr>
        <w:t>ó</w:t>
      </w:r>
      <w:r w:rsidR="00D34BFA" w:rsidRPr="00D34BFA">
        <w:rPr>
          <w:b w:val="0"/>
          <w:lang w:val="es-ES"/>
        </w:rPr>
        <w:t>rnea dañada del paciente</w:t>
      </w:r>
      <w:r w:rsidR="00D34BFA">
        <w:rPr>
          <w:b w:val="0"/>
          <w:lang w:val="es-ES"/>
        </w:rPr>
        <w:t>,</w:t>
      </w:r>
      <w:r w:rsidR="00D34BFA" w:rsidRPr="00D34BFA">
        <w:rPr>
          <w:b w:val="0"/>
          <w:lang w:val="es-ES"/>
        </w:rPr>
        <w:t xml:space="preserve"> a través de la cual no puede ver nada</w:t>
      </w:r>
      <w:r w:rsidR="00D34BFA">
        <w:rPr>
          <w:b w:val="0"/>
          <w:lang w:val="es-ES"/>
        </w:rPr>
        <w:t>. E</w:t>
      </w:r>
      <w:r w:rsidR="008E477D">
        <w:rPr>
          <w:b w:val="0"/>
          <w:lang w:val="es-ES"/>
        </w:rPr>
        <w:t>n su lugar se coloca una có</w:t>
      </w:r>
      <w:r w:rsidR="00D34BFA" w:rsidRPr="00D34BFA">
        <w:rPr>
          <w:b w:val="0"/>
          <w:lang w:val="es-ES"/>
        </w:rPr>
        <w:t>rnea de un donante totalmente transparente que se sutura con puntos 360º y permitirá recobrar la visión perdida</w:t>
      </w:r>
      <w:r w:rsidR="00D34BFA">
        <w:rPr>
          <w:b w:val="0"/>
          <w:lang w:val="es-ES"/>
        </w:rPr>
        <w:t>”, afirma el Dr. Bernabéu.</w:t>
      </w:r>
    </w:p>
    <w:p w:rsidR="00D34BFA" w:rsidRDefault="00D34BFA" w:rsidP="00781428">
      <w:pPr>
        <w:pStyle w:val="CuerpoBA"/>
        <w:rPr>
          <w:b w:val="0"/>
          <w:lang w:val="es-ES"/>
        </w:rPr>
      </w:pPr>
    </w:p>
    <w:p w:rsidR="00E05382" w:rsidRPr="00D63290" w:rsidRDefault="00E05382" w:rsidP="004079B7">
      <w:pPr>
        <w:pStyle w:val="CuerpoBA"/>
        <w:rPr>
          <w:b w:val="0"/>
          <w:color w:val="auto"/>
          <w:lang w:val="es-ES"/>
        </w:rPr>
      </w:pPr>
      <w:r w:rsidRPr="00781428">
        <w:rPr>
          <w:b w:val="0"/>
          <w:lang w:val="es-ES"/>
        </w:rPr>
        <w:t>Con este procedimiento quirúrgico HM Hospitales abre la puerta a ofrecer una solución para</w:t>
      </w:r>
      <w:r w:rsidR="006568BD">
        <w:rPr>
          <w:b w:val="0"/>
          <w:lang w:val="es-ES"/>
        </w:rPr>
        <w:t xml:space="preserve"> los pacientes</w:t>
      </w:r>
      <w:r w:rsidR="0082624F">
        <w:rPr>
          <w:b w:val="0"/>
          <w:lang w:val="es-ES"/>
        </w:rPr>
        <w:t xml:space="preserve"> que padecen quer</w:t>
      </w:r>
      <w:r w:rsidR="00781428" w:rsidRPr="00781428">
        <w:rPr>
          <w:b w:val="0"/>
          <w:lang w:val="es-ES"/>
        </w:rPr>
        <w:t>ato</w:t>
      </w:r>
      <w:r w:rsidR="0082624F">
        <w:rPr>
          <w:b w:val="0"/>
          <w:lang w:val="es-ES"/>
        </w:rPr>
        <w:t>co</w:t>
      </w:r>
      <w:r w:rsidR="00781428" w:rsidRPr="00781428">
        <w:rPr>
          <w:b w:val="0"/>
          <w:lang w:val="es-ES"/>
        </w:rPr>
        <w:t xml:space="preserve">no, “primera causa de trasplante corneal, </w:t>
      </w:r>
      <w:r w:rsidR="00781428">
        <w:rPr>
          <w:b w:val="0"/>
          <w:lang w:val="es-ES"/>
        </w:rPr>
        <w:t xml:space="preserve">que </w:t>
      </w:r>
      <w:r w:rsidR="00781428" w:rsidRPr="00781428">
        <w:rPr>
          <w:b w:val="0"/>
          <w:lang w:val="es-ES"/>
        </w:rPr>
        <w:t>es una patología en la que la córnea se deforma con el paso de los años por un fallo genético en su estructura</w:t>
      </w:r>
      <w:r w:rsidR="00781428">
        <w:rPr>
          <w:b w:val="0"/>
          <w:lang w:val="es-ES"/>
        </w:rPr>
        <w:t xml:space="preserve">”, </w:t>
      </w:r>
      <w:r w:rsidR="00D34BFA">
        <w:rPr>
          <w:b w:val="0"/>
          <w:lang w:val="es-ES"/>
        </w:rPr>
        <w:t>explica el</w:t>
      </w:r>
      <w:r w:rsidR="00781428">
        <w:rPr>
          <w:b w:val="0"/>
          <w:lang w:val="es-ES"/>
        </w:rPr>
        <w:t xml:space="preserve"> Dr. Bernabéu</w:t>
      </w:r>
      <w:r w:rsidR="00781428" w:rsidRPr="00781428">
        <w:rPr>
          <w:b w:val="0"/>
          <w:lang w:val="es-ES"/>
        </w:rPr>
        <w:t>.</w:t>
      </w:r>
      <w:r w:rsidR="00781428">
        <w:rPr>
          <w:b w:val="0"/>
          <w:lang w:val="es-ES"/>
        </w:rPr>
        <w:t xml:space="preserve"> </w:t>
      </w:r>
      <w:r w:rsidR="00781428" w:rsidRPr="00781428">
        <w:rPr>
          <w:b w:val="0"/>
          <w:lang w:val="es-ES"/>
        </w:rPr>
        <w:t xml:space="preserve">También son </w:t>
      </w:r>
      <w:r w:rsidR="0096297B" w:rsidRPr="00781428">
        <w:rPr>
          <w:b w:val="0"/>
          <w:lang w:val="es-ES"/>
        </w:rPr>
        <w:t>susceptible</w:t>
      </w:r>
      <w:r w:rsidR="00781428">
        <w:rPr>
          <w:b w:val="0"/>
        </w:rPr>
        <w:t xml:space="preserve">s de recibir este tratamiento los sujetos con pérdida de trasparencia </w:t>
      </w:r>
      <w:r w:rsidR="00781428" w:rsidRPr="00D63290">
        <w:rPr>
          <w:b w:val="0"/>
          <w:color w:val="auto"/>
        </w:rPr>
        <w:t>corneal, es decir, cicatrices que afectan a la visión causadas habitualmente por un herpes</w:t>
      </w:r>
      <w:r w:rsidR="00AA22EA" w:rsidRPr="00D63290">
        <w:rPr>
          <w:b w:val="0"/>
          <w:color w:val="auto"/>
        </w:rPr>
        <w:t>, lesiones postraumáticas o infecciones bacterianas severas.</w:t>
      </w:r>
    </w:p>
    <w:p w:rsidR="004551CD" w:rsidRDefault="004551CD" w:rsidP="005C0521">
      <w:pPr>
        <w:jc w:val="both"/>
        <w:rPr>
          <w:rFonts w:ascii="Arial" w:eastAsia="Arial" w:hAnsi="Arial" w:cs="Arial"/>
          <w:b/>
          <w:bCs/>
          <w:color w:val="000000"/>
          <w:u w:color="000000"/>
          <w:lang w:val="es-ES" w:eastAsia="es-ES"/>
        </w:rPr>
      </w:pPr>
    </w:p>
    <w:p w:rsidR="0049462D" w:rsidRPr="0049462D" w:rsidRDefault="00DC76B8" w:rsidP="005C0521">
      <w:pPr>
        <w:jc w:val="both"/>
        <w:rPr>
          <w:rFonts w:ascii="Arial" w:eastAsia="Arial" w:hAnsi="Arial" w:cs="Arial"/>
          <w:b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/>
          <w:bCs/>
          <w:color w:val="000000"/>
          <w:u w:color="000000"/>
          <w:lang w:val="es-ES" w:eastAsia="es-ES"/>
        </w:rPr>
        <w:t>En todos los centros de HM Hospitales</w:t>
      </w:r>
    </w:p>
    <w:p w:rsidR="00CD0021" w:rsidRDefault="00DC76B8" w:rsidP="00CD0021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lastRenderedPageBreak/>
        <w:t>Otra de las consecuencias directas que tiene esta intervención reside en</w:t>
      </w:r>
      <w:r w:rsidR="006568BD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que</w:t>
      </w:r>
      <w:r w:rsidR="0096297B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se puede ofrecer este tipo de trasplante en todos los centros hospitalarios de la compañía. </w:t>
      </w:r>
      <w:r w:rsidR="00CD0021">
        <w:rPr>
          <w:rFonts w:ascii="Arial" w:eastAsia="Arial" w:hAnsi="Arial" w:cs="Arial"/>
          <w:bCs/>
          <w:color w:val="000000"/>
          <w:u w:color="000000"/>
          <w:lang w:val="es-ES" w:eastAsia="es-ES"/>
        </w:rPr>
        <w:t>“</w:t>
      </w:r>
      <w:r w:rsidR="00CD0021" w:rsidRPr="00CD0021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No solo en </w:t>
      </w:r>
      <w:r w:rsidR="000650C8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el </w:t>
      </w:r>
      <w:r w:rsidR="00CD0021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Hospital Universitario HM </w:t>
      </w:r>
      <w:r w:rsidR="00CD0021" w:rsidRPr="00CD0021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Sanchinarro van a realizarse trasplantes de córnea, estamos autorizando todos los centros para </w:t>
      </w:r>
      <w:r w:rsidR="000650C8">
        <w:rPr>
          <w:rFonts w:ascii="Arial" w:eastAsia="Arial" w:hAnsi="Arial" w:cs="Arial"/>
          <w:bCs/>
          <w:color w:val="000000"/>
          <w:u w:color="000000"/>
          <w:lang w:val="es-ES" w:eastAsia="es-ES"/>
        </w:rPr>
        <w:t>que pueda hacerse</w:t>
      </w:r>
      <w:r w:rsidR="00CD0021" w:rsidRPr="00CD0021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en cualquiera de ellos. El trasplante de córnea</w:t>
      </w:r>
      <w:r w:rsidR="00CD0021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es algo que </w:t>
      </w:r>
      <w:r w:rsidR="000D15C5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               </w:t>
      </w:r>
      <w:r w:rsidR="00CD0021">
        <w:rPr>
          <w:rFonts w:ascii="Arial" w:eastAsia="Arial" w:hAnsi="Arial" w:cs="Arial"/>
          <w:bCs/>
          <w:color w:val="000000"/>
          <w:u w:color="000000"/>
          <w:lang w:val="es-ES" w:eastAsia="es-ES"/>
        </w:rPr>
        <w:t>HM Hospitales</w:t>
      </w:r>
      <w:r w:rsidR="00CD0021" w:rsidRPr="00CD0021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CD0021">
        <w:rPr>
          <w:rFonts w:ascii="Arial" w:eastAsia="Arial" w:hAnsi="Arial" w:cs="Arial"/>
          <w:bCs/>
          <w:color w:val="000000"/>
          <w:u w:color="000000"/>
          <w:lang w:val="es-ES" w:eastAsia="es-ES"/>
        </w:rPr>
        <w:t>puede</w:t>
      </w:r>
      <w:r w:rsidR="00CD0021" w:rsidRPr="00CD0021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ofrecer a la multitud de casos</w:t>
      </w:r>
      <w:r w:rsidR="000650C8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existentes </w:t>
      </w:r>
      <w:r w:rsidR="00CD0021" w:rsidRPr="00CD0021">
        <w:rPr>
          <w:rFonts w:ascii="Arial" w:eastAsia="Arial" w:hAnsi="Arial" w:cs="Arial"/>
          <w:bCs/>
          <w:color w:val="000000"/>
          <w:u w:color="000000"/>
          <w:lang w:val="es-ES" w:eastAsia="es-ES"/>
        </w:rPr>
        <w:t>con pérdida de visión por patologías corneales irreversibles</w:t>
      </w:r>
      <w:r w:rsidR="00CD0021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”, augura el </w:t>
      </w:r>
      <w:r w:rsidR="00D34BFA">
        <w:rPr>
          <w:rFonts w:ascii="Arial" w:eastAsia="Arial" w:hAnsi="Arial" w:cs="Arial"/>
          <w:bCs/>
          <w:color w:val="000000"/>
          <w:u w:color="000000"/>
          <w:lang w:val="es-ES" w:eastAsia="es-ES"/>
        </w:rPr>
        <w:t>especialista</w:t>
      </w:r>
      <w:r w:rsidR="00CD0021">
        <w:rPr>
          <w:rFonts w:ascii="Arial" w:eastAsia="Arial" w:hAnsi="Arial" w:cs="Arial"/>
          <w:bCs/>
          <w:color w:val="000000"/>
          <w:u w:color="000000"/>
          <w:lang w:val="es-ES" w:eastAsia="es-ES"/>
        </w:rPr>
        <w:t>.</w:t>
      </w:r>
    </w:p>
    <w:p w:rsidR="00CD0021" w:rsidRDefault="00CD0021" w:rsidP="0096297B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CD0021" w:rsidRDefault="00CD0021" w:rsidP="0096297B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Además del trasplante total</w:t>
      </w:r>
      <w:r w:rsidR="000D15C5"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se realizan todas las variantes de este procedi</w:t>
      </w:r>
      <w:r w:rsidR="00930C97">
        <w:rPr>
          <w:rFonts w:ascii="Arial" w:eastAsia="Arial" w:hAnsi="Arial" w:cs="Arial"/>
          <w:bCs/>
          <w:color w:val="000000"/>
          <w:u w:color="000000"/>
          <w:lang w:val="es-ES" w:eastAsia="es-ES"/>
        </w:rPr>
        <w:t>miento quirúrgico oftalmológico: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en las </w:t>
      </w:r>
      <w:r w:rsidRPr="00D63290">
        <w:rPr>
          <w:rFonts w:ascii="Arial" w:eastAsia="Arial" w:hAnsi="Arial" w:cs="Arial"/>
          <w:bCs/>
          <w:u w:color="000000"/>
          <w:lang w:val="es-ES" w:eastAsia="es-ES"/>
        </w:rPr>
        <w:t xml:space="preserve">capas superficiales, trasplante lamelar, de la parte más </w:t>
      </w:r>
      <w:r w:rsidR="00AA22EA" w:rsidRPr="00D63290">
        <w:rPr>
          <w:rFonts w:ascii="Arial" w:eastAsia="Arial" w:hAnsi="Arial" w:cs="Arial"/>
          <w:bCs/>
          <w:u w:color="000000"/>
          <w:lang w:val="es-ES" w:eastAsia="es-ES"/>
        </w:rPr>
        <w:t>externa de la córnea</w:t>
      </w:r>
      <w:r w:rsidRPr="00D63290">
        <w:rPr>
          <w:rFonts w:ascii="Arial" w:eastAsia="Arial" w:hAnsi="Arial" w:cs="Arial"/>
          <w:bCs/>
          <w:u w:color="000000"/>
          <w:lang w:val="es-ES" w:eastAsia="es-ES"/>
        </w:rPr>
        <w:t xml:space="preserve"> y trasplante endotelial</w:t>
      </w:r>
      <w:r w:rsidR="00AA22EA" w:rsidRPr="00D63290">
        <w:rPr>
          <w:rFonts w:ascii="Arial" w:eastAsia="Arial" w:hAnsi="Arial" w:cs="Arial"/>
          <w:bCs/>
          <w:u w:color="000000"/>
          <w:lang w:val="es-ES" w:eastAsia="es-ES"/>
        </w:rPr>
        <w:t>, la parte más interna</w:t>
      </w:r>
      <w:r w:rsidRPr="00D63290">
        <w:rPr>
          <w:rFonts w:ascii="Arial" w:eastAsia="Arial" w:hAnsi="Arial" w:cs="Arial"/>
          <w:bCs/>
          <w:u w:color="000000"/>
          <w:lang w:val="es-ES" w:eastAsia="es-ES"/>
        </w:rPr>
        <w:t xml:space="preserve">. </w:t>
      </w:r>
      <w:r w:rsidR="0096297B" w:rsidRPr="00D63290">
        <w:rPr>
          <w:rFonts w:ascii="Arial" w:eastAsia="Arial" w:hAnsi="Arial" w:cs="Arial"/>
          <w:bCs/>
          <w:u w:color="000000"/>
          <w:lang w:val="es-ES" w:eastAsia="es-ES"/>
        </w:rPr>
        <w:t xml:space="preserve">De hecho, ya hay una </w:t>
      </w:r>
      <w:r w:rsidR="00C56012" w:rsidRPr="00D63290">
        <w:rPr>
          <w:rFonts w:ascii="Arial" w:eastAsia="Arial" w:hAnsi="Arial" w:cs="Arial"/>
          <w:bCs/>
          <w:u w:color="000000"/>
          <w:lang w:val="es-ES" w:eastAsia="es-ES"/>
        </w:rPr>
        <w:t xml:space="preserve">bolsa de pacientes que auguran que este tipo de trasplantes </w:t>
      </w:r>
      <w:r w:rsidR="006568BD" w:rsidRPr="00D63290">
        <w:rPr>
          <w:rFonts w:ascii="Arial" w:eastAsia="Arial" w:hAnsi="Arial" w:cs="Arial"/>
          <w:bCs/>
          <w:u w:color="000000"/>
          <w:lang w:val="es-ES" w:eastAsia="es-ES"/>
        </w:rPr>
        <w:t xml:space="preserve">se </w:t>
      </w:r>
      <w:r w:rsidR="00C56012" w:rsidRPr="00D63290">
        <w:rPr>
          <w:rFonts w:ascii="Arial" w:eastAsia="Arial" w:hAnsi="Arial" w:cs="Arial"/>
          <w:bCs/>
          <w:u w:color="000000"/>
          <w:lang w:val="es-ES" w:eastAsia="es-ES"/>
        </w:rPr>
        <w:t>reali</w:t>
      </w:r>
      <w:r w:rsidR="006568BD" w:rsidRPr="00D63290">
        <w:rPr>
          <w:rFonts w:ascii="Arial" w:eastAsia="Arial" w:hAnsi="Arial" w:cs="Arial"/>
          <w:bCs/>
          <w:u w:color="000000"/>
          <w:lang w:val="es-ES" w:eastAsia="es-ES"/>
        </w:rPr>
        <w:t>c</w:t>
      </w:r>
      <w:r w:rsidR="00C56012" w:rsidRPr="00D63290">
        <w:rPr>
          <w:rFonts w:ascii="Arial" w:eastAsia="Arial" w:hAnsi="Arial" w:cs="Arial"/>
          <w:bCs/>
          <w:u w:color="000000"/>
          <w:lang w:val="es-ES" w:eastAsia="es-ES"/>
        </w:rPr>
        <w:t>e</w:t>
      </w:r>
      <w:r w:rsidR="006568BD" w:rsidRPr="00D63290">
        <w:rPr>
          <w:rFonts w:ascii="Arial" w:eastAsia="Arial" w:hAnsi="Arial" w:cs="Arial"/>
          <w:bCs/>
          <w:u w:color="000000"/>
          <w:lang w:val="es-ES" w:eastAsia="es-ES"/>
        </w:rPr>
        <w:t>n</w:t>
      </w:r>
      <w:r w:rsidR="00C56012" w:rsidRPr="00D63290">
        <w:rPr>
          <w:rFonts w:ascii="Arial" w:eastAsia="Arial" w:hAnsi="Arial" w:cs="Arial"/>
          <w:bCs/>
          <w:u w:color="000000"/>
          <w:lang w:val="es-ES" w:eastAsia="es-ES"/>
        </w:rPr>
        <w:t xml:space="preserve"> en la compañía</w:t>
      </w:r>
      <w:r w:rsidR="00D34BFA" w:rsidRPr="00D63290">
        <w:rPr>
          <w:rFonts w:ascii="Arial" w:eastAsia="Arial" w:hAnsi="Arial" w:cs="Arial"/>
          <w:bCs/>
          <w:u w:color="000000"/>
          <w:lang w:val="es-ES" w:eastAsia="es-ES"/>
        </w:rPr>
        <w:t>, según indica el Dr. Bernabéu</w:t>
      </w:r>
      <w:r w:rsidR="00D34BFA">
        <w:rPr>
          <w:rFonts w:ascii="Arial" w:eastAsia="Arial" w:hAnsi="Arial" w:cs="Arial"/>
          <w:bCs/>
          <w:color w:val="000000"/>
          <w:u w:color="000000"/>
          <w:lang w:val="es-ES" w:eastAsia="es-ES"/>
        </w:rPr>
        <w:t>, “t</w:t>
      </w:r>
      <w:r w:rsidR="00C56012" w:rsidRPr="00C56012">
        <w:rPr>
          <w:rFonts w:ascii="Arial" w:eastAsia="Arial" w:hAnsi="Arial" w:cs="Arial"/>
          <w:bCs/>
          <w:color w:val="000000"/>
          <w:u w:color="000000"/>
          <w:lang w:val="es-ES" w:eastAsia="es-ES"/>
        </w:rPr>
        <w:t>enemos vario</w:t>
      </w:r>
      <w:r w:rsidR="00C56012">
        <w:rPr>
          <w:rFonts w:ascii="Arial" w:eastAsia="Arial" w:hAnsi="Arial" w:cs="Arial"/>
          <w:bCs/>
          <w:color w:val="000000"/>
          <w:u w:color="000000"/>
          <w:lang w:val="es-ES" w:eastAsia="es-ES"/>
        </w:rPr>
        <w:t>s pacientes que en breve entrará</w:t>
      </w:r>
      <w:r w:rsidR="00C56012" w:rsidRPr="00C56012">
        <w:rPr>
          <w:rFonts w:ascii="Arial" w:eastAsia="Arial" w:hAnsi="Arial" w:cs="Arial"/>
          <w:bCs/>
          <w:color w:val="000000"/>
          <w:u w:color="000000"/>
          <w:lang w:val="es-ES" w:eastAsia="es-ES"/>
        </w:rPr>
        <w:t>n en protocolo para trasplante</w:t>
      </w:r>
      <w:r w:rsidR="00D34BFA">
        <w:rPr>
          <w:rFonts w:ascii="Arial" w:eastAsia="Arial" w:hAnsi="Arial" w:cs="Arial"/>
          <w:bCs/>
          <w:color w:val="000000"/>
          <w:u w:color="000000"/>
          <w:lang w:val="es-ES" w:eastAsia="es-ES"/>
        </w:rPr>
        <w:t>”.</w:t>
      </w:r>
      <w:r w:rsidR="00C56012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</w:p>
    <w:p w:rsidR="00CD0021" w:rsidRDefault="00CD0021" w:rsidP="0096297B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96297B" w:rsidRPr="00C56012" w:rsidRDefault="00C56012" w:rsidP="0096297B">
      <w:pPr>
        <w:jc w:val="both"/>
        <w:rPr>
          <w:rFonts w:ascii="Arial" w:eastAsia="Arial" w:hAnsi="Arial" w:cs="Arial"/>
          <w:b/>
          <w:bCs/>
          <w:color w:val="000000"/>
          <w:u w:color="000000"/>
          <w:lang w:val="es-ES" w:eastAsia="es-ES"/>
        </w:rPr>
      </w:pPr>
      <w:r w:rsidRPr="00C56012">
        <w:rPr>
          <w:rFonts w:ascii="Arial" w:eastAsia="Arial" w:hAnsi="Arial" w:cs="Arial"/>
          <w:b/>
          <w:bCs/>
          <w:color w:val="000000"/>
          <w:u w:color="000000"/>
          <w:lang w:val="es-ES" w:eastAsia="es-ES"/>
        </w:rPr>
        <w:t>Primer estudio</w:t>
      </w:r>
    </w:p>
    <w:p w:rsidR="0096297B" w:rsidRPr="0096297B" w:rsidRDefault="004551CD" w:rsidP="0096297B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Más allá de los procedimientos quirúrgicos, las patologías corneales se orientan hacia la terapia celular y la ingeniería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lastRenderedPageBreak/>
        <w:t>genética y de tejidos, armas médicas e investigaciones en las que está inmerso HM Hospitales. “</w:t>
      </w:r>
      <w:r w:rsidR="0096297B" w:rsidRPr="0096297B">
        <w:rPr>
          <w:rFonts w:ascii="Arial" w:eastAsia="Arial" w:hAnsi="Arial" w:cs="Arial"/>
          <w:bCs/>
          <w:color w:val="000000"/>
          <w:u w:color="000000"/>
          <w:lang w:val="es-ES" w:eastAsia="es-ES"/>
        </w:rPr>
        <w:t>El futuro mira hacia la medicina regenerativa, el uso de células madre para recuperar la córnea.</w:t>
      </w:r>
      <w:r w:rsidR="0096297B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96297B" w:rsidRPr="0096297B">
        <w:rPr>
          <w:rFonts w:ascii="Arial" w:eastAsia="Arial" w:hAnsi="Arial" w:cs="Arial"/>
          <w:bCs/>
          <w:color w:val="000000"/>
          <w:u w:color="000000"/>
          <w:lang w:val="es-ES" w:eastAsia="es-ES"/>
        </w:rPr>
        <w:t>El primer estudio europeo para ciertas patología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s</w:t>
      </w:r>
      <w:r w:rsidR="0096297B" w:rsidRPr="0096297B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corneales con células madre va a realizarse por parte de nuestro equipo de Oftalmología, siendo yo el cirujano que hará las intervenciones</w:t>
      </w:r>
      <w:r w:rsidR="000560E7">
        <w:rPr>
          <w:rFonts w:ascii="Arial" w:eastAsia="Arial" w:hAnsi="Arial" w:cs="Arial"/>
          <w:bCs/>
          <w:color w:val="000000"/>
          <w:u w:color="000000"/>
          <w:lang w:val="es-ES" w:eastAsia="es-ES"/>
        </w:rPr>
        <w:t>”, asegura el Dr. Bernabéu</w:t>
      </w:r>
      <w:r w:rsidR="0096297B" w:rsidRPr="0096297B">
        <w:rPr>
          <w:rFonts w:ascii="Arial" w:eastAsia="Arial" w:hAnsi="Arial" w:cs="Arial"/>
          <w:bCs/>
          <w:color w:val="000000"/>
          <w:u w:color="000000"/>
          <w:lang w:val="es-ES" w:eastAsia="es-ES"/>
        </w:rPr>
        <w:t>.</w:t>
      </w:r>
    </w:p>
    <w:p w:rsidR="0096297B" w:rsidRPr="00232BC4" w:rsidRDefault="0096297B" w:rsidP="00346CDA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7F1262" w:rsidRDefault="007F1262" w:rsidP="003C1285">
      <w:pPr>
        <w:pStyle w:val="CuerpoA"/>
        <w:jc w:val="both"/>
        <w:rPr>
          <w:rFonts w:ascii="Arial"/>
          <w:b/>
          <w:bCs/>
        </w:rPr>
      </w:pPr>
    </w:p>
    <w:p w:rsidR="000560E7" w:rsidRDefault="000560E7" w:rsidP="003C1285">
      <w:pPr>
        <w:pStyle w:val="CuerpoA"/>
        <w:jc w:val="both"/>
        <w:rPr>
          <w:rFonts w:ascii="Arial"/>
          <w:b/>
          <w:bCs/>
        </w:rPr>
      </w:pPr>
    </w:p>
    <w:p w:rsidR="00D63290" w:rsidRDefault="00D63290" w:rsidP="003C1285">
      <w:pPr>
        <w:pStyle w:val="CuerpoA"/>
        <w:jc w:val="both"/>
        <w:rPr>
          <w:rFonts w:ascii="Arial"/>
          <w:b/>
          <w:bCs/>
        </w:rPr>
      </w:pPr>
    </w:p>
    <w:p w:rsidR="00D63290" w:rsidRDefault="00D63290" w:rsidP="003C1285">
      <w:pPr>
        <w:pStyle w:val="CuerpoA"/>
        <w:jc w:val="both"/>
        <w:rPr>
          <w:rFonts w:ascii="Arial"/>
          <w:b/>
          <w:bCs/>
        </w:rPr>
      </w:pPr>
    </w:p>
    <w:p w:rsidR="00D63290" w:rsidRDefault="00D63290" w:rsidP="003C1285">
      <w:pPr>
        <w:pStyle w:val="CuerpoA"/>
        <w:jc w:val="both"/>
        <w:rPr>
          <w:rFonts w:ascii="Arial"/>
          <w:b/>
          <w:bCs/>
        </w:rPr>
      </w:pPr>
    </w:p>
    <w:bookmarkEnd w:id="0"/>
    <w:p w:rsidR="00B96647" w:rsidRDefault="002D45E2" w:rsidP="003C1285">
      <w:pPr>
        <w:pStyle w:val="CuerpoA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HM Hospitales</w:t>
      </w:r>
    </w:p>
    <w:p w:rsidR="00B96647" w:rsidRDefault="002D45E2" w:rsidP="00E1320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 el grupo hospitalario privado de referencia a nivel nacional que basa su oferta en la excelencia asistencial sumada a la investigaci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n, la docencia, la constante innovaci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tecnol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gica y la publicaci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de resultados.</w:t>
      </w:r>
    </w:p>
    <w:p w:rsidR="00B96647" w:rsidRDefault="00B96647" w:rsidP="00E13205">
      <w:pPr>
        <w:pStyle w:val="CuerpoBA"/>
      </w:pPr>
    </w:p>
    <w:p w:rsidR="00B96647" w:rsidRDefault="002D45E2" w:rsidP="00E1320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Dirigido por m</w:t>
      </w:r>
      <w:r>
        <w:rPr>
          <w:rFonts w:ascii="Arial Unicode MS" w:eastAsia="Arial Unicode MS" w:cs="Arial Unicode MS"/>
          <w:b w:val="0"/>
          <w:bCs w:val="0"/>
        </w:rPr>
        <w:t>é</w:t>
      </w:r>
      <w:r>
        <w:rPr>
          <w:rFonts w:eastAsia="Arial Unicode MS" w:hAnsi="Arial Unicode MS" w:cs="Arial Unicode MS"/>
          <w:b w:val="0"/>
          <w:bCs w:val="0"/>
        </w:rPr>
        <w:t>dicos y con capital 100% espa</w:t>
      </w:r>
      <w:r>
        <w:rPr>
          <w:rFonts w:ascii="Arial Unicode MS" w:eastAsia="Arial Unicode MS" w:cs="Arial Unicode MS"/>
          <w:b w:val="0"/>
          <w:bCs w:val="0"/>
        </w:rPr>
        <w:t>ñ</w:t>
      </w:r>
      <w:r>
        <w:rPr>
          <w:rFonts w:eastAsia="Arial Unicode MS" w:hAnsi="Arial Unicode MS" w:cs="Arial Unicode MS"/>
          <w:b w:val="0"/>
          <w:bCs w:val="0"/>
        </w:rPr>
        <w:t>ol, cuenta en la actualidad con 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4.000 profesionales que concen</w:t>
      </w:r>
      <w:r>
        <w:rPr>
          <w:rFonts w:eastAsia="Arial Unicode MS" w:hAnsi="Arial Unicode MS" w:cs="Arial Unicode MS"/>
          <w:b w:val="0"/>
          <w:bCs w:val="0"/>
        </w:rPr>
        <w:lastRenderedPageBreak/>
        <w:t>tran sus esfuerzos en ofrecer una medicina de calidad e innovadora centrada en el cuidado de la salud y el bienestar de sus pacientes y familiares.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 xml:space="preserve"> </w:t>
      </w: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est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ascii="Arial Unicode MS" w:eastAsia="Arial Unicode MS" w:cs="Arial Unicode MS"/>
          <w:b w:val="0"/>
          <w:bCs w:val="0"/>
        </w:rPr>
        <w:t xml:space="preserve"> </w:t>
      </w:r>
      <w:r>
        <w:rPr>
          <w:rFonts w:eastAsia="Arial Unicode MS" w:hAnsi="Arial Unicode MS" w:cs="Arial Unicode MS"/>
          <w:b w:val="0"/>
          <w:bCs w:val="0"/>
        </w:rPr>
        <w:t xml:space="preserve">formado por 38 centros asistenciales: 14 hospitales, 3 centros 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integrales de alta especializaci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ó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n en Oncolog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í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a, Cardiolog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í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a y Neurociencias,</w:t>
      </w:r>
      <w:r>
        <w:rPr>
          <w:rFonts w:eastAsia="Arial Unicode MS" w:hAnsi="Arial Unicode MS" w:cs="Arial Unicode MS"/>
          <w:b w:val="0"/>
          <w:bCs w:val="0"/>
        </w:rPr>
        <w:t xml:space="preserve"> adem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21 policl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nicos. Todos ellos trabajan de manera coordinada para ofrecer una gesti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integral de las necesidades y requerimientos de sus pacientes.</w:t>
      </w:r>
    </w:p>
    <w:p w:rsidR="00B96647" w:rsidRDefault="00B96647">
      <w:pPr>
        <w:pStyle w:val="CuerpoBA"/>
      </w:pP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informaci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 xml:space="preserve">n: </w:t>
      </w:r>
      <w:hyperlink r:id="rId10" w:history="1">
        <w:r>
          <w:rPr>
            <w:rStyle w:val="Hyperlink0"/>
            <w:rFonts w:eastAsia="Arial Unicode MS" w:hAnsi="Arial Unicode MS" w:cs="Arial Unicode MS"/>
            <w:b w:val="0"/>
            <w:bCs w:val="0"/>
          </w:rPr>
          <w:t>www.hmhospitales.com</w:t>
        </w:r>
      </w:hyperlink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DPTO. DE COMUNICACI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DE HM HOSPITALES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Marcos Garc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a Rodr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guez</w:t>
      </w:r>
    </w:p>
    <w:p w:rsidR="00B96647" w:rsidRDefault="002D45E2">
      <w:pPr>
        <w:pStyle w:val="CuerpoBA"/>
        <w:rPr>
          <w:sz w:val="20"/>
          <w:szCs w:val="20"/>
          <w:lang w:val="it-IT"/>
        </w:rPr>
      </w:pPr>
      <w:r>
        <w:rPr>
          <w:rFonts w:eastAsia="Arial Unicode MS" w:hAnsi="Arial Unicode MS" w:cs="Arial Unicode MS"/>
          <w:sz w:val="20"/>
          <w:szCs w:val="20"/>
        </w:rPr>
        <w:t>Tel.: 914 444 244 Ext 167 / M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:rsidR="00B96647" w:rsidRDefault="002D45E2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sz w:val="20"/>
          <w:szCs w:val="20"/>
        </w:rPr>
        <w:t>E-mail:</w:t>
      </w:r>
      <w:r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11" w:history="1">
        <w:r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</w:p>
    <w:sectPr w:rsidR="00B96647">
      <w:pgSz w:w="11900" w:h="16840"/>
      <w:pgMar w:top="1418" w:right="1644" w:bottom="1418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8BB" w:rsidRDefault="00D918BB">
      <w:r>
        <w:separator/>
      </w:r>
    </w:p>
  </w:endnote>
  <w:endnote w:type="continuationSeparator" w:id="0">
    <w:p w:rsidR="00D918BB" w:rsidRDefault="00D91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8BB" w:rsidRDefault="00D918BB">
      <w:r>
        <w:separator/>
      </w:r>
    </w:p>
  </w:footnote>
  <w:footnote w:type="continuationSeparator" w:id="0">
    <w:p w:rsidR="00D918BB" w:rsidRDefault="00D918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03443"/>
    <w:multiLevelType w:val="hybridMultilevel"/>
    <w:tmpl w:val="5E38DD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F4814"/>
    <w:multiLevelType w:val="hybridMultilevel"/>
    <w:tmpl w:val="14E61DA4"/>
    <w:lvl w:ilvl="0" w:tplc="5FE2D13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51FD11A0"/>
    <w:multiLevelType w:val="multilevel"/>
    <w:tmpl w:val="8F5E6FEA"/>
    <w:styleLink w:val="WWNum2"/>
    <w:lvl w:ilvl="0">
      <w:numFmt w:val="bullet"/>
      <w:lvlText w:val="-"/>
      <w:lvlJc w:val="left"/>
      <w:pPr>
        <w:ind w:left="1080" w:hanging="360"/>
      </w:pPr>
      <w:rPr>
        <w:rFonts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6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7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8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9" w15:restartNumberingAfterBreak="0">
    <w:nsid w:val="7D2A0F71"/>
    <w:multiLevelType w:val="multilevel"/>
    <w:tmpl w:val="DBB8D522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2"/>
  </w:num>
  <w:num w:numId="5">
    <w:abstractNumId w:val="9"/>
    <w:lvlOverride w:ilvl="0">
      <w:lvl w:ilvl="0">
        <w:numFmt w:val="bullet"/>
        <w:lvlText w:val="•"/>
        <w:lvlJc w:val="left"/>
        <w:pPr>
          <w:tabs>
            <w:tab w:val="num" w:pos="720"/>
          </w:tabs>
          <w:ind w:left="720" w:hanging="360"/>
        </w:pPr>
        <w:rPr>
          <w:rFonts w:ascii="Arial" w:eastAsia="Arial" w:hAnsi="Arial" w:cs="Arial"/>
          <w:color w:val="auto"/>
          <w:position w:val="0"/>
          <w:sz w:val="24"/>
          <w:szCs w:val="24"/>
          <w:lang w:val="es-ES_tradnl"/>
        </w:rPr>
      </w:lvl>
    </w:lvlOverride>
  </w:num>
  <w:num w:numId="6">
    <w:abstractNumId w:val="6"/>
  </w:num>
  <w:num w:numId="7">
    <w:abstractNumId w:val="3"/>
  </w:num>
  <w:num w:numId="8">
    <w:abstractNumId w:val="1"/>
  </w:num>
  <w:num w:numId="9">
    <w:abstractNumId w:val="0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47"/>
    <w:rsid w:val="0001084A"/>
    <w:rsid w:val="00011537"/>
    <w:rsid w:val="000208C6"/>
    <w:rsid w:val="0002269A"/>
    <w:rsid w:val="0002306E"/>
    <w:rsid w:val="00032026"/>
    <w:rsid w:val="00033ED3"/>
    <w:rsid w:val="00040C19"/>
    <w:rsid w:val="000447E8"/>
    <w:rsid w:val="0004753C"/>
    <w:rsid w:val="000560E7"/>
    <w:rsid w:val="00056AF0"/>
    <w:rsid w:val="000650C8"/>
    <w:rsid w:val="0007012E"/>
    <w:rsid w:val="00077BDA"/>
    <w:rsid w:val="000B225C"/>
    <w:rsid w:val="000B7BA9"/>
    <w:rsid w:val="000C5EA8"/>
    <w:rsid w:val="000D15C5"/>
    <w:rsid w:val="000D1F92"/>
    <w:rsid w:val="000E1D7F"/>
    <w:rsid w:val="000F6299"/>
    <w:rsid w:val="00103DFF"/>
    <w:rsid w:val="0010527C"/>
    <w:rsid w:val="00116C1B"/>
    <w:rsid w:val="00117762"/>
    <w:rsid w:val="00132B1B"/>
    <w:rsid w:val="00140D2F"/>
    <w:rsid w:val="001652E6"/>
    <w:rsid w:val="00170FC9"/>
    <w:rsid w:val="00174B27"/>
    <w:rsid w:val="00176787"/>
    <w:rsid w:val="00176822"/>
    <w:rsid w:val="0018442A"/>
    <w:rsid w:val="0019293E"/>
    <w:rsid w:val="001B7B67"/>
    <w:rsid w:val="001C0435"/>
    <w:rsid w:val="001C628B"/>
    <w:rsid w:val="00204518"/>
    <w:rsid w:val="00221931"/>
    <w:rsid w:val="00221EFD"/>
    <w:rsid w:val="00226A73"/>
    <w:rsid w:val="00227DDF"/>
    <w:rsid w:val="00232BC4"/>
    <w:rsid w:val="00234BDB"/>
    <w:rsid w:val="002754CD"/>
    <w:rsid w:val="00280376"/>
    <w:rsid w:val="0029310D"/>
    <w:rsid w:val="00294CEB"/>
    <w:rsid w:val="002C6BC1"/>
    <w:rsid w:val="002D45E2"/>
    <w:rsid w:val="002D7B80"/>
    <w:rsid w:val="002E2ED5"/>
    <w:rsid w:val="002E698A"/>
    <w:rsid w:val="00303E9E"/>
    <w:rsid w:val="003058D7"/>
    <w:rsid w:val="00311671"/>
    <w:rsid w:val="00311816"/>
    <w:rsid w:val="00314150"/>
    <w:rsid w:val="00315798"/>
    <w:rsid w:val="00321AE3"/>
    <w:rsid w:val="00330B3A"/>
    <w:rsid w:val="003433FF"/>
    <w:rsid w:val="003436F5"/>
    <w:rsid w:val="00346CDA"/>
    <w:rsid w:val="00354758"/>
    <w:rsid w:val="00371B8E"/>
    <w:rsid w:val="0039557E"/>
    <w:rsid w:val="003A7023"/>
    <w:rsid w:val="003A7889"/>
    <w:rsid w:val="003B380C"/>
    <w:rsid w:val="003C1285"/>
    <w:rsid w:val="003C5DD5"/>
    <w:rsid w:val="003C7565"/>
    <w:rsid w:val="003C7989"/>
    <w:rsid w:val="003C7CC9"/>
    <w:rsid w:val="003D37CC"/>
    <w:rsid w:val="003D59A0"/>
    <w:rsid w:val="003F07A6"/>
    <w:rsid w:val="003F6BA0"/>
    <w:rsid w:val="004000CE"/>
    <w:rsid w:val="00403E9E"/>
    <w:rsid w:val="00406993"/>
    <w:rsid w:val="004079B7"/>
    <w:rsid w:val="0041653F"/>
    <w:rsid w:val="00422250"/>
    <w:rsid w:val="00427B5A"/>
    <w:rsid w:val="004551CD"/>
    <w:rsid w:val="004627E9"/>
    <w:rsid w:val="00470A70"/>
    <w:rsid w:val="00471777"/>
    <w:rsid w:val="00483360"/>
    <w:rsid w:val="004876FE"/>
    <w:rsid w:val="00490FE4"/>
    <w:rsid w:val="00491BD3"/>
    <w:rsid w:val="004929F6"/>
    <w:rsid w:val="0049462D"/>
    <w:rsid w:val="004A0374"/>
    <w:rsid w:val="004A0557"/>
    <w:rsid w:val="004B137F"/>
    <w:rsid w:val="004C4743"/>
    <w:rsid w:val="004C4E8F"/>
    <w:rsid w:val="004D0084"/>
    <w:rsid w:val="004D0891"/>
    <w:rsid w:val="004D4ADB"/>
    <w:rsid w:val="004D4E10"/>
    <w:rsid w:val="004D78D6"/>
    <w:rsid w:val="004F4342"/>
    <w:rsid w:val="004F775E"/>
    <w:rsid w:val="005003C5"/>
    <w:rsid w:val="00507B9E"/>
    <w:rsid w:val="005168DA"/>
    <w:rsid w:val="00530377"/>
    <w:rsid w:val="005420D2"/>
    <w:rsid w:val="0054352F"/>
    <w:rsid w:val="005652B3"/>
    <w:rsid w:val="00571DA2"/>
    <w:rsid w:val="00573B02"/>
    <w:rsid w:val="005763F0"/>
    <w:rsid w:val="005A4099"/>
    <w:rsid w:val="005A6095"/>
    <w:rsid w:val="005C0521"/>
    <w:rsid w:val="005C1798"/>
    <w:rsid w:val="005C40EC"/>
    <w:rsid w:val="005D7EF1"/>
    <w:rsid w:val="005F5250"/>
    <w:rsid w:val="005F6EC0"/>
    <w:rsid w:val="00601957"/>
    <w:rsid w:val="00606E9A"/>
    <w:rsid w:val="00612490"/>
    <w:rsid w:val="0061665F"/>
    <w:rsid w:val="00620D37"/>
    <w:rsid w:val="00620E41"/>
    <w:rsid w:val="006568BD"/>
    <w:rsid w:val="00661737"/>
    <w:rsid w:val="00672792"/>
    <w:rsid w:val="006739E5"/>
    <w:rsid w:val="00680048"/>
    <w:rsid w:val="00695B13"/>
    <w:rsid w:val="006A15E4"/>
    <w:rsid w:val="006B6140"/>
    <w:rsid w:val="006B7285"/>
    <w:rsid w:val="006C4C70"/>
    <w:rsid w:val="006C5134"/>
    <w:rsid w:val="006C6D53"/>
    <w:rsid w:val="006D5B72"/>
    <w:rsid w:val="006E101E"/>
    <w:rsid w:val="006E2FB4"/>
    <w:rsid w:val="006E58F4"/>
    <w:rsid w:val="006F1ADF"/>
    <w:rsid w:val="006F270D"/>
    <w:rsid w:val="007315D8"/>
    <w:rsid w:val="007371F6"/>
    <w:rsid w:val="00744B79"/>
    <w:rsid w:val="007563ED"/>
    <w:rsid w:val="00757506"/>
    <w:rsid w:val="007761D3"/>
    <w:rsid w:val="00781428"/>
    <w:rsid w:val="0078223D"/>
    <w:rsid w:val="007831B4"/>
    <w:rsid w:val="007A246C"/>
    <w:rsid w:val="007B586B"/>
    <w:rsid w:val="007B6C09"/>
    <w:rsid w:val="007B7204"/>
    <w:rsid w:val="007E3B58"/>
    <w:rsid w:val="007E4325"/>
    <w:rsid w:val="007E7059"/>
    <w:rsid w:val="007F1262"/>
    <w:rsid w:val="00801417"/>
    <w:rsid w:val="00804917"/>
    <w:rsid w:val="0081175A"/>
    <w:rsid w:val="00812293"/>
    <w:rsid w:val="00821AA8"/>
    <w:rsid w:val="00822496"/>
    <w:rsid w:val="00825AF9"/>
    <w:rsid w:val="0082624F"/>
    <w:rsid w:val="00830224"/>
    <w:rsid w:val="00836BA5"/>
    <w:rsid w:val="0085210E"/>
    <w:rsid w:val="00862E96"/>
    <w:rsid w:val="00866D56"/>
    <w:rsid w:val="00877A94"/>
    <w:rsid w:val="00887C8B"/>
    <w:rsid w:val="00893C87"/>
    <w:rsid w:val="008948F5"/>
    <w:rsid w:val="008B0662"/>
    <w:rsid w:val="008D06FB"/>
    <w:rsid w:val="008D6533"/>
    <w:rsid w:val="008D7B59"/>
    <w:rsid w:val="008E477D"/>
    <w:rsid w:val="008F7BDF"/>
    <w:rsid w:val="00913D16"/>
    <w:rsid w:val="0091420D"/>
    <w:rsid w:val="00924EFD"/>
    <w:rsid w:val="00926C1A"/>
    <w:rsid w:val="009270EE"/>
    <w:rsid w:val="00930C97"/>
    <w:rsid w:val="00931BDD"/>
    <w:rsid w:val="00936307"/>
    <w:rsid w:val="009401A2"/>
    <w:rsid w:val="00940EA2"/>
    <w:rsid w:val="009464BD"/>
    <w:rsid w:val="00950B6C"/>
    <w:rsid w:val="00951DD0"/>
    <w:rsid w:val="0096297B"/>
    <w:rsid w:val="00970B16"/>
    <w:rsid w:val="009802B6"/>
    <w:rsid w:val="0098652D"/>
    <w:rsid w:val="00992F43"/>
    <w:rsid w:val="009B074D"/>
    <w:rsid w:val="009C7052"/>
    <w:rsid w:val="009D6B34"/>
    <w:rsid w:val="009E45C1"/>
    <w:rsid w:val="009F500B"/>
    <w:rsid w:val="009F70A8"/>
    <w:rsid w:val="00A074BB"/>
    <w:rsid w:val="00A1405A"/>
    <w:rsid w:val="00A14310"/>
    <w:rsid w:val="00A148FB"/>
    <w:rsid w:val="00A17DD4"/>
    <w:rsid w:val="00A2396C"/>
    <w:rsid w:val="00A306A8"/>
    <w:rsid w:val="00A330F0"/>
    <w:rsid w:val="00A33822"/>
    <w:rsid w:val="00A40D2A"/>
    <w:rsid w:val="00A56E42"/>
    <w:rsid w:val="00A56EFC"/>
    <w:rsid w:val="00A630BB"/>
    <w:rsid w:val="00A774FA"/>
    <w:rsid w:val="00A8555E"/>
    <w:rsid w:val="00A91C34"/>
    <w:rsid w:val="00A922F9"/>
    <w:rsid w:val="00AA15E8"/>
    <w:rsid w:val="00AA22EA"/>
    <w:rsid w:val="00AA792E"/>
    <w:rsid w:val="00AC32B9"/>
    <w:rsid w:val="00AC69A0"/>
    <w:rsid w:val="00AD6CB4"/>
    <w:rsid w:val="00AE05D0"/>
    <w:rsid w:val="00AE13F0"/>
    <w:rsid w:val="00AE5104"/>
    <w:rsid w:val="00AF1A5F"/>
    <w:rsid w:val="00AF407C"/>
    <w:rsid w:val="00B07819"/>
    <w:rsid w:val="00B16A06"/>
    <w:rsid w:val="00B21411"/>
    <w:rsid w:val="00B21F03"/>
    <w:rsid w:val="00B238B9"/>
    <w:rsid w:val="00B25A42"/>
    <w:rsid w:val="00B2641E"/>
    <w:rsid w:val="00B51196"/>
    <w:rsid w:val="00B61592"/>
    <w:rsid w:val="00B63510"/>
    <w:rsid w:val="00B65F01"/>
    <w:rsid w:val="00B827CE"/>
    <w:rsid w:val="00B843C3"/>
    <w:rsid w:val="00B8460F"/>
    <w:rsid w:val="00B952C9"/>
    <w:rsid w:val="00B96647"/>
    <w:rsid w:val="00BA6402"/>
    <w:rsid w:val="00BA6B0B"/>
    <w:rsid w:val="00BB4E08"/>
    <w:rsid w:val="00BC18F2"/>
    <w:rsid w:val="00BC5E1C"/>
    <w:rsid w:val="00BE1ACD"/>
    <w:rsid w:val="00BF61B2"/>
    <w:rsid w:val="00C00552"/>
    <w:rsid w:val="00C50708"/>
    <w:rsid w:val="00C56012"/>
    <w:rsid w:val="00C5744A"/>
    <w:rsid w:val="00C647F1"/>
    <w:rsid w:val="00C67902"/>
    <w:rsid w:val="00C76FDF"/>
    <w:rsid w:val="00C853E6"/>
    <w:rsid w:val="00C919CF"/>
    <w:rsid w:val="00C95045"/>
    <w:rsid w:val="00CA2000"/>
    <w:rsid w:val="00CA3459"/>
    <w:rsid w:val="00CC4B71"/>
    <w:rsid w:val="00CC5B83"/>
    <w:rsid w:val="00CD0021"/>
    <w:rsid w:val="00CF03AE"/>
    <w:rsid w:val="00D34324"/>
    <w:rsid w:val="00D34BFA"/>
    <w:rsid w:val="00D34C47"/>
    <w:rsid w:val="00D61017"/>
    <w:rsid w:val="00D63290"/>
    <w:rsid w:val="00D706CC"/>
    <w:rsid w:val="00D73811"/>
    <w:rsid w:val="00D76D12"/>
    <w:rsid w:val="00D918BB"/>
    <w:rsid w:val="00D93616"/>
    <w:rsid w:val="00D94390"/>
    <w:rsid w:val="00D97559"/>
    <w:rsid w:val="00DB104B"/>
    <w:rsid w:val="00DB26A7"/>
    <w:rsid w:val="00DC1B8B"/>
    <w:rsid w:val="00DC4024"/>
    <w:rsid w:val="00DC49B3"/>
    <w:rsid w:val="00DC76B8"/>
    <w:rsid w:val="00DD4BB4"/>
    <w:rsid w:val="00DF4872"/>
    <w:rsid w:val="00E0048A"/>
    <w:rsid w:val="00E05382"/>
    <w:rsid w:val="00E064C8"/>
    <w:rsid w:val="00E12519"/>
    <w:rsid w:val="00E13205"/>
    <w:rsid w:val="00E13E9F"/>
    <w:rsid w:val="00E16046"/>
    <w:rsid w:val="00E20DF1"/>
    <w:rsid w:val="00E21B51"/>
    <w:rsid w:val="00E21F54"/>
    <w:rsid w:val="00E22B6D"/>
    <w:rsid w:val="00E22D5B"/>
    <w:rsid w:val="00E54200"/>
    <w:rsid w:val="00E746A8"/>
    <w:rsid w:val="00E91F0C"/>
    <w:rsid w:val="00E93F77"/>
    <w:rsid w:val="00EB278C"/>
    <w:rsid w:val="00EB74B9"/>
    <w:rsid w:val="00ED7E2D"/>
    <w:rsid w:val="00EE350D"/>
    <w:rsid w:val="00EE6ABE"/>
    <w:rsid w:val="00F00FD1"/>
    <w:rsid w:val="00F024E7"/>
    <w:rsid w:val="00F05597"/>
    <w:rsid w:val="00F36AC7"/>
    <w:rsid w:val="00F36D18"/>
    <w:rsid w:val="00F37C69"/>
    <w:rsid w:val="00F63088"/>
    <w:rsid w:val="00F63D43"/>
    <w:rsid w:val="00F72910"/>
    <w:rsid w:val="00F85C44"/>
    <w:rsid w:val="00F8739E"/>
    <w:rsid w:val="00F87C60"/>
    <w:rsid w:val="00F95888"/>
    <w:rsid w:val="00FC2892"/>
    <w:rsid w:val="00FC2F23"/>
    <w:rsid w:val="00FC3DBC"/>
    <w:rsid w:val="00FD751A"/>
    <w:rsid w:val="00FF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79872C3-0208-4D33-92A8-0A8397D8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link w:val="Ttulo2Car"/>
    <w:uiPriority w:val="9"/>
    <w:qFormat/>
    <w:rsid w:val="009C7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2"/>
      </w:numPr>
    </w:pPr>
  </w:style>
  <w:style w:type="numbering" w:customStyle="1" w:styleId="List0">
    <w:name w:val="List 0"/>
    <w:basedOn w:val="Estiloimportado2"/>
    <w:pPr>
      <w:numPr>
        <w:numId w:val="11"/>
      </w:numPr>
    </w:pPr>
  </w:style>
  <w:style w:type="numbering" w:customStyle="1" w:styleId="Estiloimportado2">
    <w:name w:val="Estilo importado 2"/>
  </w:style>
  <w:style w:type="numbering" w:customStyle="1" w:styleId="Estiloimportado3">
    <w:name w:val="Estilo importado 3"/>
    <w:pPr>
      <w:numPr>
        <w:numId w:val="7"/>
      </w:numPr>
    </w:pPr>
  </w:style>
  <w:style w:type="paragraph" w:customStyle="1" w:styleId="CuerpoBA">
    <w:name w:val="Cuerpo B A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71DA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C7052"/>
    <w:rPr>
      <w:rFonts w:eastAsia="Times New Roman"/>
      <w:b/>
      <w:bCs/>
      <w:sz w:val="36"/>
      <w:szCs w:val="36"/>
      <w:bdr w:val="none" w:sz="0" w:space="0" w:color="auto"/>
    </w:rPr>
  </w:style>
  <w:style w:type="character" w:styleId="nfasis">
    <w:name w:val="Emphasis"/>
    <w:basedOn w:val="Fuentedeprrafopredeter"/>
    <w:uiPriority w:val="20"/>
    <w:qFormat/>
    <w:rsid w:val="003D37CC"/>
    <w:rPr>
      <w:i/>
      <w:iCs/>
    </w:rPr>
  </w:style>
  <w:style w:type="numbering" w:customStyle="1" w:styleId="WWNum2">
    <w:name w:val="WWNum2"/>
    <w:basedOn w:val="Sinlista"/>
    <w:rsid w:val="008B0662"/>
    <w:pPr>
      <w:numPr>
        <w:numId w:val="10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B74B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74B9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garciarodriguez@hmhospitales.com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http://www.hmhospitales.co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customXml" Target="../customXml/item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558568-173F-4EE9-B5A3-126B16C496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A2134A-BA4E-400A-9C61-6F1A68A13B6A}"/>
</file>

<file path=customXml/itemProps3.xml><?xml version="1.0" encoding="utf-8"?>
<ds:datastoreItem xmlns:ds="http://schemas.openxmlformats.org/officeDocument/2006/customXml" ds:itemID="{40009500-8B66-4C1D-83AE-03CDBF1AA4E4}"/>
</file>

<file path=customXml/itemProps4.xml><?xml version="1.0" encoding="utf-8"?>
<ds:datastoreItem xmlns:ds="http://schemas.openxmlformats.org/officeDocument/2006/customXml" ds:itemID="{BF5EDC18-2454-4E10-80D2-35627BFA0C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826</Words>
  <Characters>4546</Characters>
  <Application>Microsoft Office Word</Application>
  <DocSecurity>4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Garcia Rodriguez</dc:creator>
  <cp:lastModifiedBy>Eloisa Martin de Faria</cp:lastModifiedBy>
  <cp:revision>2</cp:revision>
  <cp:lastPrinted>2017-12-26T11:19:00Z</cp:lastPrinted>
  <dcterms:created xsi:type="dcterms:W3CDTF">2018-01-16T14:38:00Z</dcterms:created>
  <dcterms:modified xsi:type="dcterms:W3CDTF">2018-01-16T14:38:00Z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