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CD5EF1" w:rsidP="006B0D6D">
      <w:pPr>
        <w:jc w:val="both"/>
        <w:rPr>
          <w:rFonts w:ascii="Arial" w:hAnsi="Arial" w:cs="Arial"/>
          <w:b/>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-581660</wp:posOffset>
            </wp:positionV>
            <wp:extent cx="2186305" cy="888678"/>
            <wp:effectExtent l="0" t="0" r="444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undacionh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6305" cy="888678"/>
                    </a:xfrm>
                    <a:prstGeom prst="rect">
                      <a:avLst/>
                    </a:prstGeom>
                  </pic:spPr>
                </pic:pic>
              </a:graphicData>
            </a:graphic>
          </wp:anchor>
        </w:drawing>
      </w:r>
      <w:r>
        <w:rPr>
          <w:noProof/>
        </w:rPr>
        <w:drawing>
          <wp:anchor distT="0" distB="0" distL="0" distR="0" simplePos="0" relativeHeight="251659264" behindDoc="1" locked="0" layoutInCell="1" allowOverlap="1" wp14:anchorId="78E3261C" wp14:editId="3D39ED6B">
            <wp:simplePos x="0" y="0"/>
            <wp:positionH relativeFrom="margin">
              <wp:align>left</wp:align>
            </wp:positionH>
            <wp:positionV relativeFrom="line">
              <wp:posOffset>-497840</wp:posOffset>
            </wp:positionV>
            <wp:extent cx="2000250" cy="809625"/>
            <wp:effectExtent l="0" t="0" r="0" b="9525"/>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hospitales.jpeg"/>
                    <pic:cNvPicPr>
                      <a:picLocks noChangeAspect="1"/>
                    </pic:cNvPicPr>
                  </pic:nvPicPr>
                  <pic:blipFill>
                    <a:blip r:embed="rId6">
                      <a:extLst/>
                    </a:blip>
                    <a:stretch>
                      <a:fillRect/>
                    </a:stretch>
                  </pic:blipFill>
                  <pic:spPr>
                    <a:xfrm>
                      <a:off x="0" y="0"/>
                      <a:ext cx="2000250" cy="809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6B0D6D">
      <w:pPr>
        <w:jc w:val="both"/>
        <w:rPr>
          <w:rFonts w:ascii="Arial" w:hAnsi="Arial" w:cs="Arial"/>
          <w:b/>
        </w:rPr>
      </w:pPr>
    </w:p>
    <w:p w:rsidR="00CD5EF1" w:rsidRPr="00112FD4" w:rsidRDefault="00CD5EF1" w:rsidP="006B0D6D">
      <w:pPr>
        <w:jc w:val="both"/>
        <w:rPr>
          <w:rFonts w:ascii="Arial" w:hAnsi="Arial" w:cs="Arial"/>
          <w:b/>
        </w:rPr>
      </w:pPr>
    </w:p>
    <w:p w:rsidR="006B0D6D" w:rsidRDefault="006B0D6D" w:rsidP="006B0D6D">
      <w:pPr>
        <w:pStyle w:val="normaltextonoticia"/>
        <w:spacing w:before="0" w:beforeAutospacing="0" w:after="0" w:afterAutospacing="0"/>
        <w:jc w:val="center"/>
        <w:rPr>
          <w:b/>
          <w:sz w:val="24"/>
          <w:szCs w:val="24"/>
        </w:rPr>
      </w:pPr>
    </w:p>
    <w:p w:rsidR="006B0D6D" w:rsidRPr="00112FD4" w:rsidRDefault="003308D8" w:rsidP="006B0D6D">
      <w:pPr>
        <w:pStyle w:val="normaltextonoticia"/>
        <w:spacing w:before="0" w:beforeAutospacing="0" w:after="0" w:afterAutospacing="0"/>
        <w:jc w:val="center"/>
        <w:rPr>
          <w:b/>
          <w:sz w:val="24"/>
          <w:szCs w:val="24"/>
        </w:rPr>
      </w:pPr>
      <w:r>
        <w:rPr>
          <w:b/>
          <w:sz w:val="24"/>
          <w:szCs w:val="24"/>
        </w:rPr>
        <w:t>A</w:t>
      </w:r>
      <w:r w:rsidR="00954D87">
        <w:rPr>
          <w:b/>
          <w:sz w:val="24"/>
          <w:szCs w:val="24"/>
        </w:rPr>
        <w:t xml:space="preserve">grupa a 19 nodos clínicos, </w:t>
      </w:r>
      <w:r>
        <w:rPr>
          <w:b/>
          <w:sz w:val="24"/>
          <w:szCs w:val="24"/>
        </w:rPr>
        <w:t>seis</w:t>
      </w:r>
      <w:r w:rsidR="00BC3452" w:rsidRPr="00BC3452">
        <w:rPr>
          <w:b/>
          <w:sz w:val="24"/>
          <w:szCs w:val="24"/>
        </w:rPr>
        <w:t xml:space="preserve"> redes de investigación y sociedades científicas</w:t>
      </w:r>
      <w:r w:rsidR="00490E0C">
        <w:rPr>
          <w:b/>
          <w:sz w:val="24"/>
          <w:szCs w:val="24"/>
        </w:rPr>
        <w:t>,</w:t>
      </w:r>
      <w:r>
        <w:rPr>
          <w:b/>
          <w:sz w:val="24"/>
          <w:szCs w:val="24"/>
        </w:rPr>
        <w:t xml:space="preserve"> hasta reunir a más de 40 unidades de investigación pediátrica</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BC3452" w:rsidP="009A1C81">
      <w:pPr>
        <w:jc w:val="center"/>
        <w:rPr>
          <w:rFonts w:ascii="Arial" w:hAnsi="Arial" w:cs="Arial"/>
          <w:b/>
          <w:sz w:val="28"/>
          <w:szCs w:val="28"/>
        </w:rPr>
      </w:pPr>
      <w:r>
        <w:rPr>
          <w:rFonts w:ascii="Arial" w:hAnsi="Arial" w:cs="Arial"/>
          <w:b/>
          <w:sz w:val="28"/>
          <w:szCs w:val="28"/>
        </w:rPr>
        <w:t>HM HOSPITALES</w:t>
      </w:r>
      <w:r w:rsidR="003308D8">
        <w:rPr>
          <w:rFonts w:ascii="Arial" w:hAnsi="Arial" w:cs="Arial"/>
          <w:b/>
          <w:sz w:val="28"/>
          <w:szCs w:val="28"/>
        </w:rPr>
        <w:t xml:space="preserve"> ENTRA A</w:t>
      </w:r>
      <w:r>
        <w:rPr>
          <w:rFonts w:ascii="Arial" w:hAnsi="Arial" w:cs="Arial"/>
          <w:b/>
          <w:sz w:val="28"/>
          <w:szCs w:val="28"/>
        </w:rPr>
        <w:t xml:space="preserve"> FORMA</w:t>
      </w:r>
      <w:r w:rsidR="003308D8">
        <w:rPr>
          <w:rFonts w:ascii="Arial" w:hAnsi="Arial" w:cs="Arial"/>
          <w:b/>
          <w:sz w:val="28"/>
          <w:szCs w:val="28"/>
        </w:rPr>
        <w:t>R</w:t>
      </w:r>
      <w:r>
        <w:rPr>
          <w:rFonts w:ascii="Arial" w:hAnsi="Arial" w:cs="Arial"/>
          <w:b/>
          <w:sz w:val="28"/>
          <w:szCs w:val="28"/>
        </w:rPr>
        <w:t xml:space="preserve"> PARTE DE LA RED RECLIP QUE </w:t>
      </w:r>
      <w:r w:rsidR="00744978">
        <w:rPr>
          <w:rFonts w:ascii="Arial" w:hAnsi="Arial" w:cs="Arial"/>
          <w:b/>
          <w:sz w:val="28"/>
          <w:szCs w:val="28"/>
        </w:rPr>
        <w:t>APUESTA POR</w:t>
      </w:r>
      <w:r>
        <w:rPr>
          <w:rFonts w:ascii="Arial" w:hAnsi="Arial" w:cs="Arial"/>
          <w:b/>
          <w:sz w:val="28"/>
          <w:szCs w:val="28"/>
        </w:rPr>
        <w:t xml:space="preserve"> </w:t>
      </w:r>
      <w:r w:rsidR="009A1C81">
        <w:rPr>
          <w:rFonts w:ascii="Arial" w:hAnsi="Arial" w:cs="Arial"/>
          <w:b/>
          <w:sz w:val="28"/>
          <w:szCs w:val="28"/>
        </w:rPr>
        <w:t xml:space="preserve">AVANZAR EN </w:t>
      </w:r>
      <w:r>
        <w:rPr>
          <w:rFonts w:ascii="Arial" w:hAnsi="Arial" w:cs="Arial"/>
          <w:b/>
          <w:sz w:val="28"/>
          <w:szCs w:val="28"/>
        </w:rPr>
        <w:t>LA REALIZACIÓN DE ENSAYOS CLÍNI</w:t>
      </w:r>
      <w:r w:rsidR="003308D8">
        <w:rPr>
          <w:rFonts w:ascii="Arial" w:hAnsi="Arial" w:cs="Arial"/>
          <w:b/>
          <w:sz w:val="28"/>
          <w:szCs w:val="28"/>
        </w:rPr>
        <w:t>C</w:t>
      </w:r>
      <w:r>
        <w:rPr>
          <w:rFonts w:ascii="Arial" w:hAnsi="Arial" w:cs="Arial"/>
          <w:b/>
          <w:sz w:val="28"/>
          <w:szCs w:val="28"/>
        </w:rPr>
        <w:t xml:space="preserve">OS </w:t>
      </w:r>
      <w:r w:rsidR="00744978">
        <w:rPr>
          <w:rFonts w:ascii="Arial" w:hAnsi="Arial" w:cs="Arial"/>
          <w:b/>
          <w:sz w:val="28"/>
          <w:szCs w:val="28"/>
        </w:rPr>
        <w:t xml:space="preserve">TRASLACIONALES </w:t>
      </w:r>
      <w:r>
        <w:rPr>
          <w:rFonts w:ascii="Arial" w:hAnsi="Arial" w:cs="Arial"/>
          <w:b/>
          <w:sz w:val="28"/>
          <w:szCs w:val="28"/>
        </w:rPr>
        <w:t>EN NIÑOS</w:t>
      </w:r>
    </w:p>
    <w:p w:rsidR="006B24BB" w:rsidRPr="00112FD4" w:rsidRDefault="006B24BB" w:rsidP="009A1C81">
      <w:pPr>
        <w:jc w:val="center"/>
        <w:rPr>
          <w:rFonts w:ascii="Arial" w:hAnsi="Arial" w:cs="Arial"/>
          <w:b/>
        </w:rPr>
      </w:pPr>
    </w:p>
    <w:p w:rsidR="006B0D6D" w:rsidRPr="00112FD4" w:rsidRDefault="006B0D6D" w:rsidP="006B0D6D">
      <w:pPr>
        <w:jc w:val="both"/>
        <w:rPr>
          <w:rFonts w:ascii="Arial" w:hAnsi="Arial" w:cs="Arial"/>
          <w:b/>
        </w:rPr>
      </w:pPr>
    </w:p>
    <w:p w:rsidR="00D0686C" w:rsidRDefault="00123C09" w:rsidP="00D0686C">
      <w:pPr>
        <w:numPr>
          <w:ilvl w:val="0"/>
          <w:numId w:val="1"/>
        </w:numPr>
        <w:jc w:val="both"/>
        <w:rPr>
          <w:rFonts w:ascii="Arial" w:hAnsi="Arial" w:cs="Arial"/>
        </w:rPr>
      </w:pPr>
      <w:r>
        <w:rPr>
          <w:rFonts w:ascii="Arial" w:hAnsi="Arial" w:cs="Arial"/>
        </w:rPr>
        <w:t xml:space="preserve">Desde mayo de 2017 </w:t>
      </w:r>
      <w:r w:rsidR="003308D8">
        <w:rPr>
          <w:rFonts w:ascii="Arial" w:hAnsi="Arial" w:cs="Arial"/>
        </w:rPr>
        <w:t xml:space="preserve">HM Hospitales </w:t>
      </w:r>
      <w:r>
        <w:rPr>
          <w:rFonts w:ascii="Arial" w:hAnsi="Arial" w:cs="Arial"/>
        </w:rPr>
        <w:t>se ha incorporado a esta red a la que</w:t>
      </w:r>
      <w:r w:rsidR="003308D8">
        <w:rPr>
          <w:rFonts w:ascii="Arial" w:hAnsi="Arial" w:cs="Arial"/>
        </w:rPr>
        <w:t xml:space="preserve"> aporta la experiencia</w:t>
      </w:r>
      <w:r w:rsidR="008D2CB7">
        <w:rPr>
          <w:rFonts w:ascii="Arial" w:hAnsi="Arial" w:cs="Arial"/>
        </w:rPr>
        <w:t xml:space="preserve"> nacional e internacional de sus </w:t>
      </w:r>
      <w:r w:rsidR="00B94AB5">
        <w:rPr>
          <w:rFonts w:ascii="Arial" w:hAnsi="Arial" w:cs="Arial"/>
        </w:rPr>
        <w:t>investigadores</w:t>
      </w:r>
      <w:r w:rsidR="008D2CB7">
        <w:rPr>
          <w:rFonts w:ascii="Arial" w:hAnsi="Arial" w:cs="Arial"/>
        </w:rPr>
        <w:t xml:space="preserve"> y </w:t>
      </w:r>
      <w:r w:rsidR="00B94AB5">
        <w:rPr>
          <w:rFonts w:ascii="Arial" w:hAnsi="Arial" w:cs="Arial"/>
        </w:rPr>
        <w:t>su</w:t>
      </w:r>
      <w:r w:rsidR="008D2CB7">
        <w:rPr>
          <w:rFonts w:ascii="Arial" w:hAnsi="Arial" w:cs="Arial"/>
        </w:rPr>
        <w:t xml:space="preserve"> </w:t>
      </w:r>
      <w:r w:rsidR="00B94AB5">
        <w:rPr>
          <w:rFonts w:ascii="Arial" w:hAnsi="Arial" w:cs="Arial"/>
        </w:rPr>
        <w:t xml:space="preserve">potente </w:t>
      </w:r>
      <w:r w:rsidR="008D2CB7">
        <w:rPr>
          <w:rFonts w:ascii="Arial" w:hAnsi="Arial" w:cs="Arial"/>
        </w:rPr>
        <w:t>Unidad de Ensayos Clínicos</w:t>
      </w:r>
    </w:p>
    <w:p w:rsidR="00D0686C" w:rsidRDefault="00D0686C" w:rsidP="00D0686C">
      <w:pPr>
        <w:ind w:left="1080"/>
        <w:jc w:val="both"/>
        <w:rPr>
          <w:rFonts w:ascii="Arial" w:hAnsi="Arial" w:cs="Arial"/>
        </w:rPr>
      </w:pPr>
    </w:p>
    <w:p w:rsidR="00D0686C" w:rsidRPr="00D0686C" w:rsidRDefault="0090572C" w:rsidP="00D0686C">
      <w:pPr>
        <w:numPr>
          <w:ilvl w:val="0"/>
          <w:numId w:val="1"/>
        </w:numPr>
        <w:jc w:val="both"/>
        <w:rPr>
          <w:rFonts w:ascii="Arial" w:hAnsi="Arial" w:cs="Arial"/>
        </w:rPr>
      </w:pPr>
      <w:r>
        <w:rPr>
          <w:rFonts w:ascii="Arial" w:hAnsi="Arial" w:cs="Arial"/>
        </w:rPr>
        <w:t>El</w:t>
      </w:r>
      <w:r w:rsidR="008D2CB7">
        <w:rPr>
          <w:rFonts w:ascii="Arial" w:hAnsi="Arial" w:cs="Arial"/>
        </w:rPr>
        <w:t xml:space="preserve"> Grupo </w:t>
      </w:r>
      <w:r>
        <w:rPr>
          <w:rFonts w:ascii="Arial" w:hAnsi="Arial" w:cs="Arial"/>
        </w:rPr>
        <w:t>alcanza una de las</w:t>
      </w:r>
      <w:r w:rsidR="008D2CB7">
        <w:rPr>
          <w:rFonts w:ascii="Arial" w:hAnsi="Arial" w:cs="Arial"/>
        </w:rPr>
        <w:t xml:space="preserve"> mayores</w:t>
      </w:r>
      <w:r>
        <w:rPr>
          <w:rFonts w:ascii="Arial" w:hAnsi="Arial" w:cs="Arial"/>
        </w:rPr>
        <w:t xml:space="preserve"> cuotas de</w:t>
      </w:r>
      <w:r w:rsidR="008D2CB7">
        <w:rPr>
          <w:rFonts w:ascii="Arial" w:hAnsi="Arial" w:cs="Arial"/>
        </w:rPr>
        <w:t xml:space="preserve"> </w:t>
      </w:r>
      <w:r w:rsidR="00123C09">
        <w:rPr>
          <w:rFonts w:ascii="Arial" w:hAnsi="Arial" w:cs="Arial"/>
        </w:rPr>
        <w:t xml:space="preserve">participantes </w:t>
      </w:r>
      <w:r w:rsidR="002E575B">
        <w:rPr>
          <w:rFonts w:ascii="Arial" w:hAnsi="Arial" w:cs="Arial"/>
        </w:rPr>
        <w:t xml:space="preserve">en </w:t>
      </w:r>
      <w:r w:rsidR="008D2CB7">
        <w:rPr>
          <w:rFonts w:ascii="Arial" w:hAnsi="Arial" w:cs="Arial"/>
        </w:rPr>
        <w:t xml:space="preserve">ensayos clínicos en adultos </w:t>
      </w:r>
      <w:r>
        <w:rPr>
          <w:rFonts w:ascii="Arial" w:hAnsi="Arial" w:cs="Arial"/>
        </w:rPr>
        <w:t>en Europa</w:t>
      </w:r>
      <w:r w:rsidR="008D2CB7">
        <w:rPr>
          <w:rFonts w:ascii="Arial" w:hAnsi="Arial" w:cs="Arial"/>
        </w:rPr>
        <w:t xml:space="preserve"> y cuenta con amplia experiencia en el </w:t>
      </w:r>
      <w:r w:rsidR="008D2CB7" w:rsidRPr="000C592A">
        <w:rPr>
          <w:rFonts w:ascii="Arial" w:hAnsi="Arial" w:cs="Arial"/>
        </w:rPr>
        <w:t>manejo clínico de pacientes pediátricos</w:t>
      </w:r>
      <w:r w:rsidR="008D2CB7">
        <w:rPr>
          <w:rFonts w:ascii="Arial" w:hAnsi="Arial" w:cs="Arial"/>
        </w:rPr>
        <w:t xml:space="preserve"> en todas las fases</w:t>
      </w:r>
    </w:p>
    <w:p w:rsidR="006B0D6D" w:rsidRPr="00112FD4" w:rsidRDefault="006B0D6D" w:rsidP="008D2CB7">
      <w:pPr>
        <w:pStyle w:val="normaltextonoticia"/>
        <w:spacing w:before="0" w:beforeAutospacing="0" w:after="0" w:afterAutospacing="0"/>
        <w:jc w:val="both"/>
        <w:rPr>
          <w:sz w:val="24"/>
          <w:szCs w:val="24"/>
        </w:rPr>
      </w:pPr>
    </w:p>
    <w:p w:rsidR="006B0D6D" w:rsidRDefault="006B0D6D" w:rsidP="006B0D6D">
      <w:pPr>
        <w:jc w:val="both"/>
        <w:rPr>
          <w:rFonts w:ascii="Arial" w:hAnsi="Arial" w:cs="Arial"/>
          <w:b/>
        </w:rPr>
      </w:pPr>
    </w:p>
    <w:p w:rsidR="0071141E" w:rsidRDefault="006B0D6D" w:rsidP="00BC3452">
      <w:pPr>
        <w:jc w:val="both"/>
        <w:rPr>
          <w:rFonts w:ascii="Arial" w:hAnsi="Arial" w:cs="Arial"/>
        </w:rPr>
      </w:pPr>
      <w:r w:rsidRPr="00112FD4">
        <w:rPr>
          <w:rFonts w:ascii="Arial" w:hAnsi="Arial" w:cs="Arial"/>
          <w:b/>
        </w:rPr>
        <w:t xml:space="preserve">Madrid, </w:t>
      </w:r>
      <w:r w:rsidR="0026604B">
        <w:rPr>
          <w:rFonts w:ascii="Arial" w:hAnsi="Arial" w:cs="Arial"/>
          <w:b/>
        </w:rPr>
        <w:t>10</w:t>
      </w:r>
      <w:bookmarkStart w:id="0" w:name="_GoBack"/>
      <w:bookmarkEnd w:id="0"/>
      <w:r>
        <w:rPr>
          <w:rFonts w:ascii="Arial" w:hAnsi="Arial" w:cs="Arial"/>
          <w:b/>
        </w:rPr>
        <w:t xml:space="preserve"> de ju</w:t>
      </w:r>
      <w:r w:rsidR="00D0686C">
        <w:rPr>
          <w:rFonts w:ascii="Arial" w:hAnsi="Arial" w:cs="Arial"/>
          <w:b/>
        </w:rPr>
        <w:t>l</w:t>
      </w:r>
      <w:r>
        <w:rPr>
          <w:rFonts w:ascii="Arial" w:hAnsi="Arial" w:cs="Arial"/>
          <w:b/>
        </w:rPr>
        <w:t>io de 201</w:t>
      </w:r>
      <w:r w:rsidR="00D0686C">
        <w:rPr>
          <w:rFonts w:ascii="Arial" w:hAnsi="Arial" w:cs="Arial"/>
          <w:b/>
        </w:rPr>
        <w:t>7</w:t>
      </w:r>
      <w:r w:rsidRPr="00112FD4">
        <w:rPr>
          <w:rFonts w:ascii="Arial" w:hAnsi="Arial" w:cs="Arial"/>
          <w:b/>
        </w:rPr>
        <w:t>.</w:t>
      </w:r>
      <w:r w:rsidRPr="00112FD4">
        <w:rPr>
          <w:rFonts w:ascii="Arial" w:hAnsi="Arial" w:cs="Arial"/>
        </w:rPr>
        <w:t xml:space="preserve"> </w:t>
      </w:r>
      <w:r w:rsidR="00BC3452">
        <w:rPr>
          <w:rFonts w:ascii="Arial" w:hAnsi="Arial" w:cs="Arial"/>
        </w:rPr>
        <w:t>HM Hospitales</w:t>
      </w:r>
      <w:r w:rsidR="00CD5EF1">
        <w:rPr>
          <w:rFonts w:ascii="Arial" w:hAnsi="Arial" w:cs="Arial"/>
        </w:rPr>
        <w:t>, a través de la Fundación de Investigación HM Hospitales (</w:t>
      </w:r>
      <w:proofErr w:type="spellStart"/>
      <w:r w:rsidR="00CD5EF1">
        <w:rPr>
          <w:rFonts w:ascii="Arial" w:hAnsi="Arial" w:cs="Arial"/>
        </w:rPr>
        <w:t>FiHM</w:t>
      </w:r>
      <w:proofErr w:type="spellEnd"/>
      <w:r w:rsidR="00CD5EF1">
        <w:rPr>
          <w:rFonts w:ascii="Arial" w:hAnsi="Arial" w:cs="Arial"/>
        </w:rPr>
        <w:t>),</w:t>
      </w:r>
      <w:r w:rsidR="00BC3452">
        <w:rPr>
          <w:rFonts w:ascii="Arial" w:hAnsi="Arial" w:cs="Arial"/>
        </w:rPr>
        <w:t xml:space="preserve"> forma parte desde </w:t>
      </w:r>
      <w:r w:rsidR="002F5C09">
        <w:rPr>
          <w:rFonts w:ascii="Arial" w:hAnsi="Arial" w:cs="Arial"/>
        </w:rPr>
        <w:t>mayo de 2017</w:t>
      </w:r>
      <w:r w:rsidR="00BC3452">
        <w:rPr>
          <w:rFonts w:ascii="Arial" w:hAnsi="Arial" w:cs="Arial"/>
        </w:rPr>
        <w:t xml:space="preserve"> de la </w:t>
      </w:r>
      <w:r w:rsidR="00BC3452" w:rsidRPr="00BC3452">
        <w:rPr>
          <w:rFonts w:ascii="Arial" w:hAnsi="Arial" w:cs="Arial"/>
        </w:rPr>
        <w:t>Red Española de Ensayos Clínicos Pediátricos (RECLIP</w:t>
      </w:r>
      <w:r w:rsidR="00BC3452">
        <w:rPr>
          <w:rFonts w:ascii="Arial" w:hAnsi="Arial" w:cs="Arial"/>
        </w:rPr>
        <w:t>), una estructura de investigación profesionalizada, multidisciplinar y especializada que abarca todas las especialidades pediátricas existentes.</w:t>
      </w:r>
      <w:r w:rsidR="00954D87">
        <w:rPr>
          <w:rFonts w:ascii="Arial" w:hAnsi="Arial" w:cs="Arial"/>
        </w:rPr>
        <w:t xml:space="preserve"> Este organismo</w:t>
      </w:r>
      <w:r w:rsidR="00CD5EF1">
        <w:rPr>
          <w:rFonts w:ascii="Arial" w:hAnsi="Arial" w:cs="Arial"/>
        </w:rPr>
        <w:t xml:space="preserve"> </w:t>
      </w:r>
      <w:r w:rsidR="00954D87">
        <w:rPr>
          <w:rFonts w:ascii="Arial" w:hAnsi="Arial" w:cs="Arial"/>
        </w:rPr>
        <w:t>pretende a</w:t>
      </w:r>
      <w:r w:rsidR="0071141E">
        <w:rPr>
          <w:rFonts w:ascii="Arial" w:hAnsi="Arial" w:cs="Arial"/>
        </w:rPr>
        <w:t>vanzar en la investigación clín</w:t>
      </w:r>
      <w:r w:rsidR="00954D87">
        <w:rPr>
          <w:rFonts w:ascii="Arial" w:hAnsi="Arial" w:cs="Arial"/>
        </w:rPr>
        <w:t>ica</w:t>
      </w:r>
      <w:r w:rsidR="0071141E">
        <w:rPr>
          <w:rFonts w:ascii="Arial" w:hAnsi="Arial" w:cs="Arial"/>
        </w:rPr>
        <w:t xml:space="preserve"> </w:t>
      </w:r>
      <w:proofErr w:type="spellStart"/>
      <w:r w:rsidR="009A1C81">
        <w:rPr>
          <w:rFonts w:ascii="Arial" w:hAnsi="Arial" w:cs="Arial"/>
        </w:rPr>
        <w:t>traslacional</w:t>
      </w:r>
      <w:proofErr w:type="spellEnd"/>
      <w:r w:rsidR="009A1C81">
        <w:rPr>
          <w:rFonts w:ascii="Arial" w:hAnsi="Arial" w:cs="Arial"/>
        </w:rPr>
        <w:t xml:space="preserve"> </w:t>
      </w:r>
      <w:r w:rsidR="00954D87">
        <w:rPr>
          <w:rFonts w:ascii="Arial" w:hAnsi="Arial" w:cs="Arial"/>
        </w:rPr>
        <w:t>e</w:t>
      </w:r>
      <w:r w:rsidR="0071141E">
        <w:rPr>
          <w:rFonts w:ascii="Arial" w:hAnsi="Arial" w:cs="Arial"/>
        </w:rPr>
        <w:t>n</w:t>
      </w:r>
      <w:r w:rsidR="00954D87">
        <w:rPr>
          <w:rFonts w:ascii="Arial" w:hAnsi="Arial" w:cs="Arial"/>
        </w:rPr>
        <w:t xml:space="preserve"> niños</w:t>
      </w:r>
      <w:r w:rsidR="0071141E">
        <w:rPr>
          <w:rFonts w:ascii="Arial" w:hAnsi="Arial" w:cs="Arial"/>
        </w:rPr>
        <w:t xml:space="preserve"> y</w:t>
      </w:r>
      <w:r w:rsidR="00954D87">
        <w:rPr>
          <w:rFonts w:ascii="Arial" w:hAnsi="Arial" w:cs="Arial"/>
        </w:rPr>
        <w:t xml:space="preserve"> está compuesta por 19 nodos cínicos, seis redes de </w:t>
      </w:r>
      <w:r w:rsidR="0071141E">
        <w:rPr>
          <w:rFonts w:ascii="Arial" w:hAnsi="Arial" w:cs="Arial"/>
        </w:rPr>
        <w:t xml:space="preserve">investigación y sociedades científicas, hasta reunir </w:t>
      </w:r>
      <w:r w:rsidR="0071141E" w:rsidRPr="0071141E">
        <w:rPr>
          <w:rFonts w:ascii="Arial" w:hAnsi="Arial" w:cs="Arial"/>
        </w:rPr>
        <w:t xml:space="preserve">más de 40 unidades de investigación pediátrica </w:t>
      </w:r>
      <w:r w:rsidR="0071141E" w:rsidRPr="00954D87">
        <w:rPr>
          <w:rFonts w:ascii="Arial" w:hAnsi="Arial" w:cs="Arial"/>
        </w:rPr>
        <w:t>en España</w:t>
      </w:r>
      <w:r w:rsidR="0071141E">
        <w:rPr>
          <w:rFonts w:ascii="Arial" w:hAnsi="Arial" w:cs="Arial"/>
        </w:rPr>
        <w:t>.</w:t>
      </w:r>
    </w:p>
    <w:p w:rsidR="0071141E" w:rsidRDefault="0071141E" w:rsidP="00BC3452">
      <w:pPr>
        <w:jc w:val="both"/>
        <w:rPr>
          <w:rFonts w:ascii="Arial" w:hAnsi="Arial" w:cs="Arial"/>
        </w:rPr>
      </w:pPr>
    </w:p>
    <w:p w:rsidR="006B0D6D" w:rsidRDefault="00BC3452" w:rsidP="006B0D6D">
      <w:pPr>
        <w:jc w:val="both"/>
        <w:rPr>
          <w:rFonts w:ascii="Arial" w:hAnsi="Arial" w:cs="Arial"/>
        </w:rPr>
      </w:pPr>
      <w:r>
        <w:rPr>
          <w:rFonts w:ascii="Arial" w:hAnsi="Arial" w:cs="Arial"/>
        </w:rPr>
        <w:t>De esta forma</w:t>
      </w:r>
      <w:r w:rsidR="0071141E">
        <w:rPr>
          <w:rFonts w:ascii="Arial" w:hAnsi="Arial" w:cs="Arial"/>
        </w:rPr>
        <w:t>,</w:t>
      </w:r>
      <w:r>
        <w:rPr>
          <w:rFonts w:ascii="Arial" w:hAnsi="Arial" w:cs="Arial"/>
        </w:rPr>
        <w:t xml:space="preserve"> HM Hospitales aporta sus estructuras de investigación y sus profesionales investigadores </w:t>
      </w:r>
      <w:r w:rsidR="0071141E">
        <w:rPr>
          <w:rFonts w:ascii="Arial" w:hAnsi="Arial" w:cs="Arial"/>
        </w:rPr>
        <w:t>a</w:t>
      </w:r>
      <w:r>
        <w:rPr>
          <w:rFonts w:ascii="Arial" w:hAnsi="Arial" w:cs="Arial"/>
        </w:rPr>
        <w:t xml:space="preserve"> esta red, que</w:t>
      </w:r>
      <w:r w:rsidR="009A1C81">
        <w:rPr>
          <w:rFonts w:ascii="Arial" w:hAnsi="Arial" w:cs="Arial"/>
        </w:rPr>
        <w:t xml:space="preserve"> tiene como objetivo primordial </w:t>
      </w:r>
      <w:r w:rsidRPr="00BC3452">
        <w:rPr>
          <w:rFonts w:ascii="Arial" w:hAnsi="Arial" w:cs="Arial"/>
        </w:rPr>
        <w:t>reducir el tiempo necesario para el acceso a medicamentos innovadores por p</w:t>
      </w:r>
      <w:r>
        <w:rPr>
          <w:rFonts w:ascii="Arial" w:hAnsi="Arial" w:cs="Arial"/>
        </w:rPr>
        <w:t xml:space="preserve">arte de la población pediátrica. Con el nacimiento de RECLIP se pretende </w:t>
      </w:r>
      <w:r w:rsidRPr="00BC3452">
        <w:rPr>
          <w:rFonts w:ascii="Arial" w:hAnsi="Arial" w:cs="Arial"/>
        </w:rPr>
        <w:t>minimiz</w:t>
      </w:r>
      <w:r>
        <w:rPr>
          <w:rFonts w:ascii="Arial" w:hAnsi="Arial" w:cs="Arial"/>
        </w:rPr>
        <w:t>ar</w:t>
      </w:r>
      <w:r w:rsidRPr="00BC3452">
        <w:rPr>
          <w:rFonts w:ascii="Arial" w:hAnsi="Arial" w:cs="Arial"/>
        </w:rPr>
        <w:t xml:space="preserve"> la incertidumbre y el riesgo de los ensayos clínicos </w:t>
      </w:r>
      <w:r>
        <w:rPr>
          <w:rFonts w:ascii="Arial" w:hAnsi="Arial" w:cs="Arial"/>
        </w:rPr>
        <w:t xml:space="preserve">en niños y se avanza en </w:t>
      </w:r>
      <w:r w:rsidRPr="00BC3452">
        <w:rPr>
          <w:rFonts w:ascii="Arial" w:hAnsi="Arial" w:cs="Arial"/>
        </w:rPr>
        <w:t>garantiza</w:t>
      </w:r>
      <w:r>
        <w:rPr>
          <w:rFonts w:ascii="Arial" w:hAnsi="Arial" w:cs="Arial"/>
        </w:rPr>
        <w:t>r</w:t>
      </w:r>
      <w:r w:rsidRPr="00BC3452">
        <w:rPr>
          <w:rFonts w:ascii="Arial" w:hAnsi="Arial" w:cs="Arial"/>
        </w:rPr>
        <w:t xml:space="preserve"> la </w:t>
      </w:r>
      <w:r>
        <w:rPr>
          <w:rFonts w:ascii="Arial" w:hAnsi="Arial" w:cs="Arial"/>
        </w:rPr>
        <w:t>seguridad y eficacia de este tipo de procesos.</w:t>
      </w:r>
    </w:p>
    <w:p w:rsidR="000C592A" w:rsidRDefault="000C592A" w:rsidP="006B0D6D">
      <w:pPr>
        <w:jc w:val="both"/>
        <w:rPr>
          <w:rFonts w:ascii="Arial" w:hAnsi="Arial" w:cs="Arial"/>
        </w:rPr>
      </w:pPr>
    </w:p>
    <w:p w:rsidR="000C592A" w:rsidRDefault="000C592A" w:rsidP="000C592A">
      <w:pPr>
        <w:jc w:val="both"/>
        <w:rPr>
          <w:rFonts w:ascii="Arial" w:hAnsi="Arial" w:cs="Arial"/>
        </w:rPr>
      </w:pPr>
      <w:r>
        <w:rPr>
          <w:rFonts w:ascii="Arial" w:hAnsi="Arial" w:cs="Arial"/>
        </w:rPr>
        <w:t xml:space="preserve">En concreto, HM Hospitales incorporará a todos sus centros hospitalarios a esta red y su </w:t>
      </w:r>
      <w:r w:rsidR="00386F50">
        <w:rPr>
          <w:rFonts w:ascii="Arial" w:hAnsi="Arial" w:cs="Arial"/>
        </w:rPr>
        <w:t>contribución</w:t>
      </w:r>
      <w:r>
        <w:rPr>
          <w:rFonts w:ascii="Arial" w:hAnsi="Arial" w:cs="Arial"/>
        </w:rPr>
        <w:t xml:space="preserve"> se centrará en “</w:t>
      </w:r>
      <w:r w:rsidRPr="000C592A">
        <w:rPr>
          <w:rFonts w:ascii="Arial" w:hAnsi="Arial" w:cs="Arial"/>
        </w:rPr>
        <w:t xml:space="preserve">la mejora e implementación de ensayos clínicos pediátricos </w:t>
      </w:r>
      <w:r>
        <w:rPr>
          <w:rFonts w:ascii="Arial" w:hAnsi="Arial" w:cs="Arial"/>
        </w:rPr>
        <w:t xml:space="preserve">mediante </w:t>
      </w:r>
      <w:r w:rsidRPr="000C592A">
        <w:rPr>
          <w:rFonts w:ascii="Arial" w:hAnsi="Arial" w:cs="Arial"/>
        </w:rPr>
        <w:t>un panel de grandes profesionales con experiencia y reconocimiento nacional e internacional, con los medios técnicos más avanzados y la Unidad de Ensayos Clínicos</w:t>
      </w:r>
      <w:r>
        <w:rPr>
          <w:rFonts w:ascii="Arial" w:hAnsi="Arial" w:cs="Arial"/>
        </w:rPr>
        <w:t xml:space="preserve"> de HM Hospitales, </w:t>
      </w:r>
      <w:r w:rsidRPr="000C592A">
        <w:rPr>
          <w:rFonts w:ascii="Arial" w:hAnsi="Arial" w:cs="Arial"/>
        </w:rPr>
        <w:t xml:space="preserve">que actualmente </w:t>
      </w:r>
      <w:r w:rsidR="0090572C">
        <w:rPr>
          <w:rFonts w:ascii="Arial" w:hAnsi="Arial" w:cs="Arial"/>
        </w:rPr>
        <w:t>consigue</w:t>
      </w:r>
      <w:r w:rsidRPr="000C592A">
        <w:rPr>
          <w:rFonts w:ascii="Arial" w:hAnsi="Arial" w:cs="Arial"/>
        </w:rPr>
        <w:t xml:space="preserve"> </w:t>
      </w:r>
      <w:r w:rsidR="002E575B">
        <w:rPr>
          <w:rFonts w:ascii="Arial" w:hAnsi="Arial" w:cs="Arial"/>
        </w:rPr>
        <w:t xml:space="preserve">una de las </w:t>
      </w:r>
      <w:r w:rsidRPr="000C592A">
        <w:rPr>
          <w:rFonts w:ascii="Arial" w:hAnsi="Arial" w:cs="Arial"/>
        </w:rPr>
        <w:t xml:space="preserve">mayores </w:t>
      </w:r>
      <w:r w:rsidR="0090572C">
        <w:rPr>
          <w:rFonts w:ascii="Arial" w:hAnsi="Arial" w:cs="Arial"/>
        </w:rPr>
        <w:t>cuotas de participantes</w:t>
      </w:r>
      <w:r w:rsidRPr="000C592A">
        <w:rPr>
          <w:rFonts w:ascii="Arial" w:hAnsi="Arial" w:cs="Arial"/>
        </w:rPr>
        <w:t xml:space="preserve"> </w:t>
      </w:r>
      <w:r w:rsidR="0090572C">
        <w:rPr>
          <w:rFonts w:ascii="Arial" w:hAnsi="Arial" w:cs="Arial"/>
        </w:rPr>
        <w:t>en</w:t>
      </w:r>
      <w:r w:rsidRPr="000C592A">
        <w:rPr>
          <w:rFonts w:ascii="Arial" w:hAnsi="Arial" w:cs="Arial"/>
        </w:rPr>
        <w:t xml:space="preserve"> ensayos clínicos en adultos </w:t>
      </w:r>
      <w:r w:rsidR="0090572C">
        <w:rPr>
          <w:rFonts w:ascii="Arial" w:hAnsi="Arial" w:cs="Arial"/>
        </w:rPr>
        <w:t>en Europa</w:t>
      </w:r>
      <w:r>
        <w:rPr>
          <w:rFonts w:ascii="Arial" w:hAnsi="Arial" w:cs="Arial"/>
        </w:rPr>
        <w:t xml:space="preserve">”, señala el Dr. Cristóbal </w:t>
      </w:r>
      <w:proofErr w:type="spellStart"/>
      <w:r>
        <w:rPr>
          <w:rFonts w:ascii="Arial" w:hAnsi="Arial" w:cs="Arial"/>
        </w:rPr>
        <w:t>Belda</w:t>
      </w:r>
      <w:proofErr w:type="spellEnd"/>
      <w:r>
        <w:rPr>
          <w:rFonts w:ascii="Arial" w:hAnsi="Arial" w:cs="Arial"/>
        </w:rPr>
        <w:t>, director ejecutivo de la Fundación de Investigación HM Hospitales (</w:t>
      </w:r>
      <w:proofErr w:type="spellStart"/>
      <w:r>
        <w:rPr>
          <w:rFonts w:ascii="Arial" w:hAnsi="Arial" w:cs="Arial"/>
        </w:rPr>
        <w:t>FiHM</w:t>
      </w:r>
      <w:proofErr w:type="spellEnd"/>
      <w:r>
        <w:rPr>
          <w:rFonts w:ascii="Arial" w:hAnsi="Arial" w:cs="Arial"/>
        </w:rPr>
        <w:t xml:space="preserve">) </w:t>
      </w:r>
      <w:r w:rsidRPr="000C592A">
        <w:rPr>
          <w:rFonts w:ascii="Arial" w:hAnsi="Arial" w:cs="Arial"/>
        </w:rPr>
        <w:t xml:space="preserve">. </w:t>
      </w:r>
    </w:p>
    <w:p w:rsidR="000C592A" w:rsidRDefault="000C592A" w:rsidP="000C592A">
      <w:pPr>
        <w:jc w:val="both"/>
        <w:rPr>
          <w:rFonts w:ascii="Arial" w:hAnsi="Arial" w:cs="Arial"/>
        </w:rPr>
      </w:pPr>
    </w:p>
    <w:p w:rsidR="009A3CF7" w:rsidRDefault="009A3CF7" w:rsidP="000C592A">
      <w:pPr>
        <w:jc w:val="both"/>
        <w:rPr>
          <w:rFonts w:ascii="Arial" w:hAnsi="Arial" w:cs="Arial"/>
        </w:rPr>
      </w:pPr>
      <w:r>
        <w:rPr>
          <w:rFonts w:ascii="Arial" w:hAnsi="Arial" w:cs="Arial"/>
        </w:rPr>
        <w:lastRenderedPageBreak/>
        <w:t>Otra de las aportaciones que realizará HM Hospitales a RECLIP reside en “</w:t>
      </w:r>
      <w:r w:rsidR="000C592A" w:rsidRPr="000C592A">
        <w:rPr>
          <w:rFonts w:ascii="Arial" w:hAnsi="Arial" w:cs="Arial"/>
        </w:rPr>
        <w:t>nuestra experiencia en el manejo clínico de pacientes pediátricos y la gestión de ensay</w:t>
      </w:r>
      <w:r>
        <w:rPr>
          <w:rFonts w:ascii="Arial" w:hAnsi="Arial" w:cs="Arial"/>
        </w:rPr>
        <w:t>os clínicos, en todas las fases,</w:t>
      </w:r>
      <w:r w:rsidR="000C592A" w:rsidRPr="000C592A">
        <w:rPr>
          <w:rFonts w:ascii="Arial" w:hAnsi="Arial" w:cs="Arial"/>
        </w:rPr>
        <w:t xml:space="preserve"> es un activo de incalculable valor que ahora, en el contexto de la Red R</w:t>
      </w:r>
      <w:r w:rsidR="0071141E">
        <w:rPr>
          <w:rFonts w:ascii="Arial" w:hAnsi="Arial" w:cs="Arial"/>
        </w:rPr>
        <w:t>ECLIP</w:t>
      </w:r>
      <w:r w:rsidR="000C592A" w:rsidRPr="000C592A">
        <w:rPr>
          <w:rFonts w:ascii="Arial" w:hAnsi="Arial" w:cs="Arial"/>
        </w:rPr>
        <w:t>, se pone al servicio de los ensayos clínicos pediátricos</w:t>
      </w:r>
      <w:r>
        <w:rPr>
          <w:rFonts w:ascii="Arial" w:hAnsi="Arial" w:cs="Arial"/>
        </w:rPr>
        <w:t xml:space="preserve">”, destaca el Dr. </w:t>
      </w:r>
      <w:proofErr w:type="spellStart"/>
      <w:r>
        <w:rPr>
          <w:rFonts w:ascii="Arial" w:hAnsi="Arial" w:cs="Arial"/>
        </w:rPr>
        <w:t>Belda</w:t>
      </w:r>
      <w:proofErr w:type="spellEnd"/>
      <w:r>
        <w:rPr>
          <w:rFonts w:ascii="Arial" w:hAnsi="Arial" w:cs="Arial"/>
        </w:rPr>
        <w:t>.</w:t>
      </w:r>
    </w:p>
    <w:p w:rsidR="0071141E" w:rsidRDefault="0071141E" w:rsidP="000C592A">
      <w:pPr>
        <w:jc w:val="both"/>
        <w:rPr>
          <w:rFonts w:ascii="Arial" w:hAnsi="Arial" w:cs="Arial"/>
        </w:rPr>
      </w:pPr>
    </w:p>
    <w:p w:rsidR="00386F50" w:rsidRDefault="00386F50" w:rsidP="00386F50">
      <w:pPr>
        <w:jc w:val="both"/>
        <w:rPr>
          <w:rFonts w:ascii="Arial" w:hAnsi="Arial" w:cs="Arial"/>
        </w:rPr>
      </w:pPr>
      <w:r>
        <w:rPr>
          <w:rFonts w:ascii="Arial" w:hAnsi="Arial" w:cs="Arial"/>
        </w:rPr>
        <w:t>En este sentido, la amplia experiencia que tiene HM Hospitales en el desarrollo de ensayos clínicos en niños es otra de las razones por las que la compañía forma parte de esta red. “</w:t>
      </w:r>
      <w:r w:rsidRPr="00386F50">
        <w:rPr>
          <w:rFonts w:ascii="Arial" w:hAnsi="Arial" w:cs="Arial"/>
        </w:rPr>
        <w:t>En HM Hospitales tenemos experiencia en ensayos clínicos pe</w:t>
      </w:r>
      <w:r w:rsidR="002E575B">
        <w:rPr>
          <w:rFonts w:ascii="Arial" w:hAnsi="Arial" w:cs="Arial"/>
        </w:rPr>
        <w:t>diátricos en todas las áreas y</w:t>
      </w:r>
      <w:r w:rsidRPr="00386F50">
        <w:rPr>
          <w:rFonts w:ascii="Arial" w:hAnsi="Arial" w:cs="Arial"/>
        </w:rPr>
        <w:t xml:space="preserve"> en todas las fases clínicas, incluyendo ensayos fase I</w:t>
      </w:r>
      <w:r>
        <w:rPr>
          <w:rFonts w:ascii="Arial" w:hAnsi="Arial" w:cs="Arial"/>
        </w:rPr>
        <w:t xml:space="preserve">”, señala el Dr. </w:t>
      </w:r>
      <w:proofErr w:type="spellStart"/>
      <w:r>
        <w:rPr>
          <w:rFonts w:ascii="Arial" w:hAnsi="Arial" w:cs="Arial"/>
        </w:rPr>
        <w:t>Belda</w:t>
      </w:r>
      <w:proofErr w:type="spellEnd"/>
      <w:r w:rsidRPr="00386F50">
        <w:rPr>
          <w:rFonts w:ascii="Arial" w:hAnsi="Arial" w:cs="Arial"/>
        </w:rPr>
        <w:t>.</w:t>
      </w:r>
      <w:r>
        <w:rPr>
          <w:rFonts w:ascii="Arial" w:hAnsi="Arial" w:cs="Arial"/>
        </w:rPr>
        <w:t xml:space="preserve"> Más allá del campo pediátrico, el bagaje de investigación clínica de la compañía en 2016 es de </w:t>
      </w:r>
      <w:r w:rsidRPr="00DA0500">
        <w:rPr>
          <w:rFonts w:ascii="Arial" w:hAnsi="Arial" w:cs="Arial"/>
          <w:color w:val="000000"/>
        </w:rPr>
        <w:t>185 ensayos clínicos</w:t>
      </w:r>
      <w:r>
        <w:rPr>
          <w:rFonts w:ascii="Arial" w:hAnsi="Arial" w:cs="Arial"/>
          <w:color w:val="000000"/>
        </w:rPr>
        <w:t xml:space="preserve"> </w:t>
      </w:r>
      <w:r w:rsidRPr="00DA0500">
        <w:rPr>
          <w:rFonts w:ascii="Arial" w:hAnsi="Arial" w:cs="Arial"/>
          <w:color w:val="000000"/>
        </w:rPr>
        <w:t>en los que han participado un total de 542 pacientes, incluyendo los ensayos fase I</w:t>
      </w:r>
      <w:r>
        <w:rPr>
          <w:rFonts w:ascii="Arial" w:hAnsi="Arial" w:cs="Arial"/>
          <w:color w:val="000000"/>
        </w:rPr>
        <w:t>, que alcanzaron la cifra de 49 con la participación de 162 pacientes.</w:t>
      </w:r>
    </w:p>
    <w:p w:rsidR="000C592A" w:rsidRPr="0071141E" w:rsidRDefault="000C592A" w:rsidP="00386F50">
      <w:pPr>
        <w:jc w:val="both"/>
        <w:rPr>
          <w:rFonts w:ascii="Arial" w:hAnsi="Arial" w:cs="Arial"/>
          <w:b/>
        </w:rPr>
      </w:pPr>
    </w:p>
    <w:p w:rsidR="00386F50" w:rsidRPr="0071141E" w:rsidRDefault="0071141E" w:rsidP="00386F50">
      <w:pPr>
        <w:jc w:val="both"/>
        <w:rPr>
          <w:rFonts w:ascii="Arial" w:hAnsi="Arial" w:cs="Arial"/>
          <w:b/>
        </w:rPr>
      </w:pPr>
      <w:r>
        <w:rPr>
          <w:rFonts w:ascii="Arial" w:hAnsi="Arial" w:cs="Arial"/>
          <w:b/>
        </w:rPr>
        <w:t>Carácter integrador</w:t>
      </w:r>
    </w:p>
    <w:p w:rsidR="00995C0D" w:rsidRPr="0071141E" w:rsidRDefault="0071141E" w:rsidP="00995C0D">
      <w:pPr>
        <w:jc w:val="both"/>
        <w:rPr>
          <w:rFonts w:ascii="Arial" w:hAnsi="Arial" w:cs="Arial"/>
        </w:rPr>
      </w:pPr>
      <w:r w:rsidRPr="0071141E">
        <w:rPr>
          <w:rFonts w:ascii="Arial" w:hAnsi="Arial" w:cs="Arial"/>
        </w:rPr>
        <w:t>RECLIP está coordinada desde el Instituto de Investigación Sanitaria de Santiago (</w:t>
      </w:r>
      <w:proofErr w:type="spellStart"/>
      <w:r w:rsidRPr="0071141E">
        <w:rPr>
          <w:rFonts w:ascii="Arial" w:hAnsi="Arial" w:cs="Arial"/>
        </w:rPr>
        <w:t>idis</w:t>
      </w:r>
      <w:proofErr w:type="spellEnd"/>
      <w:r w:rsidRPr="0071141E">
        <w:rPr>
          <w:rFonts w:ascii="Arial" w:hAnsi="Arial" w:cs="Arial"/>
        </w:rPr>
        <w:t>), p</w:t>
      </w:r>
      <w:r w:rsidR="009A1C81">
        <w:rPr>
          <w:rFonts w:ascii="Arial" w:hAnsi="Arial" w:cs="Arial"/>
        </w:rPr>
        <w:t xml:space="preserve">or el Dr. Federico </w:t>
      </w:r>
      <w:proofErr w:type="spellStart"/>
      <w:r w:rsidR="009A1C81">
        <w:rPr>
          <w:rFonts w:ascii="Arial" w:hAnsi="Arial" w:cs="Arial"/>
        </w:rPr>
        <w:t>Martinón</w:t>
      </w:r>
      <w:proofErr w:type="spellEnd"/>
      <w:r w:rsidR="009A1C81">
        <w:rPr>
          <w:rFonts w:ascii="Arial" w:hAnsi="Arial" w:cs="Arial"/>
        </w:rPr>
        <w:t xml:space="preserve">, </w:t>
      </w:r>
      <w:r w:rsidR="00490E0C">
        <w:rPr>
          <w:rFonts w:ascii="Arial" w:hAnsi="Arial" w:cs="Arial"/>
        </w:rPr>
        <w:t>j</w:t>
      </w:r>
      <w:r w:rsidRPr="0071141E">
        <w:rPr>
          <w:rFonts w:ascii="Arial" w:hAnsi="Arial" w:cs="Arial"/>
        </w:rPr>
        <w:t>efe de Servicio de Pediatría del Hospital Clínico Universitario de Santiago de Compostela</w:t>
      </w:r>
      <w:r w:rsidR="00490E0C">
        <w:rPr>
          <w:rFonts w:ascii="Arial" w:hAnsi="Arial" w:cs="Arial"/>
        </w:rPr>
        <w:t>,</w:t>
      </w:r>
      <w:r>
        <w:rPr>
          <w:rFonts w:ascii="Arial" w:hAnsi="Arial" w:cs="Arial"/>
        </w:rPr>
        <w:t xml:space="preserve"> y tiene un carácter integrador entre todos los centros e instituciones que lo componen. En este sentido, RECLIP se orienta a m</w:t>
      </w:r>
      <w:r w:rsidR="00995C0D" w:rsidRPr="0071141E">
        <w:rPr>
          <w:rFonts w:ascii="Arial" w:hAnsi="Arial" w:cs="Arial"/>
        </w:rPr>
        <w:t>ejorar la salud de los niños</w:t>
      </w:r>
      <w:r>
        <w:rPr>
          <w:rFonts w:ascii="Arial" w:hAnsi="Arial" w:cs="Arial"/>
        </w:rPr>
        <w:t xml:space="preserve"> y</w:t>
      </w:r>
      <w:r w:rsidR="00995C0D" w:rsidRPr="0071141E">
        <w:rPr>
          <w:rFonts w:ascii="Arial" w:hAnsi="Arial" w:cs="Arial"/>
        </w:rPr>
        <w:t xml:space="preserve"> conlleva necesariamente el acceso a nuevos medicamentos y esto a su vez, </w:t>
      </w:r>
      <w:r>
        <w:rPr>
          <w:rFonts w:ascii="Arial" w:hAnsi="Arial" w:cs="Arial"/>
        </w:rPr>
        <w:t xml:space="preserve">implica </w:t>
      </w:r>
      <w:r w:rsidR="00995C0D" w:rsidRPr="0071141E">
        <w:rPr>
          <w:rFonts w:ascii="Arial" w:hAnsi="Arial" w:cs="Arial"/>
        </w:rPr>
        <w:t>la necesidad de desarrollar ensayos clínicos pediátricos que validen con seguridad y eficacia las indicaciones y dosis apropiadas para la población infantil.</w:t>
      </w:r>
    </w:p>
    <w:p w:rsidR="00995C0D" w:rsidRPr="0071141E" w:rsidRDefault="00995C0D" w:rsidP="00995C0D">
      <w:pPr>
        <w:jc w:val="both"/>
        <w:rPr>
          <w:rFonts w:ascii="Arial" w:hAnsi="Arial" w:cs="Arial"/>
        </w:rPr>
      </w:pPr>
    </w:p>
    <w:p w:rsidR="00995C0D" w:rsidRPr="0071141E" w:rsidRDefault="00995C0D" w:rsidP="00995C0D">
      <w:pPr>
        <w:jc w:val="both"/>
        <w:rPr>
          <w:rFonts w:ascii="Arial" w:hAnsi="Arial" w:cs="Arial"/>
        </w:rPr>
      </w:pPr>
      <w:r w:rsidRPr="0071141E">
        <w:rPr>
          <w:rFonts w:ascii="Arial" w:hAnsi="Arial" w:cs="Arial"/>
        </w:rPr>
        <w:t>Según datos de la Agencia Europea del Medicamento</w:t>
      </w:r>
      <w:r w:rsidR="0026604B">
        <w:rPr>
          <w:rFonts w:ascii="Arial" w:hAnsi="Arial" w:cs="Arial"/>
        </w:rPr>
        <w:t>,</w:t>
      </w:r>
      <w:r w:rsidRPr="0071141E">
        <w:rPr>
          <w:rFonts w:ascii="Arial" w:hAnsi="Arial" w:cs="Arial"/>
        </w:rPr>
        <w:t xml:space="preserve"> solamente el 30% de los medicamentos comercializados en Europa incluyen autorización pediátrica y menos del 50% de los fármacos autorizados en niños han sido adecuadamente testados en la población infantil. Esto es debido en gran medida a la elevada complejidad y los requisitos de excelencia que son necesarios para hacer dichos estudios.</w:t>
      </w:r>
    </w:p>
    <w:p w:rsidR="00995C0D" w:rsidRDefault="00995C0D" w:rsidP="00995C0D">
      <w:pPr>
        <w:jc w:val="both"/>
        <w:rPr>
          <w:rFonts w:ascii="Cambria" w:hAnsi="Cambria" w:cs="Cambria"/>
          <w:color w:val="666666"/>
        </w:rPr>
      </w:pPr>
    </w:p>
    <w:p w:rsidR="004B2D63" w:rsidRPr="004B2D63" w:rsidRDefault="004B2D63" w:rsidP="004B2D63">
      <w:pPr>
        <w:jc w:val="both"/>
        <w:rPr>
          <w:rFonts w:ascii="Arial" w:hAnsi="Arial" w:cs="Arial"/>
          <w:b/>
        </w:rPr>
      </w:pPr>
      <w:r w:rsidRPr="004B2D63">
        <w:rPr>
          <w:rFonts w:ascii="Arial" w:hAnsi="Arial" w:cs="Arial"/>
          <w:b/>
        </w:rPr>
        <w:t>Experiencia previa</w:t>
      </w:r>
    </w:p>
    <w:p w:rsidR="004B2D63" w:rsidRPr="004B2D63" w:rsidRDefault="004B2D63" w:rsidP="004B2D63">
      <w:pPr>
        <w:jc w:val="both"/>
        <w:rPr>
          <w:rFonts w:ascii="Arial" w:hAnsi="Arial" w:cs="Arial"/>
        </w:rPr>
      </w:pPr>
      <w:r>
        <w:rPr>
          <w:rFonts w:ascii="Arial" w:hAnsi="Arial" w:cs="Arial"/>
        </w:rPr>
        <w:t>En términos globales d</w:t>
      </w:r>
      <w:r w:rsidRPr="004B2D63">
        <w:rPr>
          <w:rFonts w:ascii="Arial" w:hAnsi="Arial" w:cs="Arial"/>
        </w:rPr>
        <w:t>esde el año 2011 y hasta el año 2016, los miembros de la red han participado en más de 1.10</w:t>
      </w:r>
      <w:r>
        <w:rPr>
          <w:rFonts w:ascii="Arial" w:hAnsi="Arial" w:cs="Arial"/>
        </w:rPr>
        <w:t xml:space="preserve">0 ensayos clínicos, en los que </w:t>
      </w:r>
      <w:r w:rsidRPr="004B2D63">
        <w:rPr>
          <w:rFonts w:ascii="Arial" w:hAnsi="Arial" w:cs="Arial"/>
        </w:rPr>
        <w:t xml:space="preserve">han sido incluidos más de 8.000 pacientes pediátricos. El 75% de estos ensayos han sido patrocinados por la industria farmacéutica, mientras que el 25% corresponde a ensayos clínicos de investigación independiente. En el mismo periodo, los miembros de RECLIP han participado en más de 1.600 estudios observacionales y más de 2.500 proyectos de investigación. </w:t>
      </w:r>
    </w:p>
    <w:p w:rsidR="004B2D63" w:rsidRPr="004B2D63" w:rsidRDefault="004B2D63" w:rsidP="004B2D63">
      <w:pPr>
        <w:jc w:val="both"/>
        <w:rPr>
          <w:rFonts w:ascii="Arial" w:hAnsi="Arial" w:cs="Arial"/>
        </w:rPr>
      </w:pPr>
    </w:p>
    <w:p w:rsidR="004B2D63" w:rsidRDefault="004B2D63" w:rsidP="002870A6">
      <w:pPr>
        <w:jc w:val="both"/>
        <w:rPr>
          <w:rFonts w:ascii="Arial" w:hAnsi="Arial" w:cs="Arial"/>
        </w:rPr>
      </w:pPr>
      <w:r w:rsidRPr="004B2D63">
        <w:rPr>
          <w:rFonts w:ascii="Arial" w:hAnsi="Arial" w:cs="Arial"/>
        </w:rPr>
        <w:t xml:space="preserve">En poco más de seis meses de andadura, RECLIP ha conseguido el aval y apoyo expreso de la Agencia Española del Medicamento y Productos Sanitarios, la Asociación Española de Pediatría y la Asociación Nacional Empresarial de la Industria Farmacéutica. Además, la red se ha posicionado al mismo nivel que otras redes europeas de excelencia, cumpliendo los requisitos exigidos y obteniendo la máxima categoría otorgada por </w:t>
      </w:r>
      <w:proofErr w:type="spellStart"/>
      <w:r w:rsidRPr="004B2D63">
        <w:rPr>
          <w:rFonts w:ascii="Arial" w:hAnsi="Arial" w:cs="Arial"/>
        </w:rPr>
        <w:t>enprEMA</w:t>
      </w:r>
      <w:proofErr w:type="spellEnd"/>
      <w:r w:rsidRPr="004B2D63">
        <w:rPr>
          <w:rFonts w:ascii="Arial" w:hAnsi="Arial" w:cs="Arial"/>
        </w:rPr>
        <w:t xml:space="preserve">, </w:t>
      </w:r>
      <w:r>
        <w:rPr>
          <w:rFonts w:ascii="Arial" w:hAnsi="Arial" w:cs="Arial"/>
        </w:rPr>
        <w:t xml:space="preserve">la </w:t>
      </w:r>
      <w:r w:rsidRPr="004B2D63">
        <w:rPr>
          <w:rFonts w:ascii="Arial" w:hAnsi="Arial" w:cs="Arial"/>
        </w:rPr>
        <w:t xml:space="preserve">red de investigación clínica pediátrica de la Agencia Europea del </w:t>
      </w:r>
      <w:r>
        <w:rPr>
          <w:rFonts w:ascii="Arial" w:hAnsi="Arial" w:cs="Arial"/>
        </w:rPr>
        <w:t>M</w:t>
      </w:r>
      <w:r w:rsidRPr="004B2D63">
        <w:rPr>
          <w:rFonts w:ascii="Arial" w:hAnsi="Arial" w:cs="Arial"/>
        </w:rPr>
        <w:t>edicamento, lo que sin duda pone de manifiesto y deja pa</w:t>
      </w:r>
      <w:r>
        <w:rPr>
          <w:rFonts w:ascii="Arial" w:hAnsi="Arial" w:cs="Arial"/>
        </w:rPr>
        <w:t>tente el enorme potencial de RECLIP</w:t>
      </w:r>
      <w:r w:rsidR="009A1C81">
        <w:rPr>
          <w:rFonts w:ascii="Arial" w:hAnsi="Arial" w:cs="Arial"/>
        </w:rPr>
        <w:t xml:space="preserve"> </w:t>
      </w:r>
      <w:r w:rsidRPr="004B2D63">
        <w:rPr>
          <w:rFonts w:ascii="Arial" w:hAnsi="Arial" w:cs="Arial"/>
        </w:rPr>
        <w:t>no sólo en el ámbito nacional sino también internacional</w:t>
      </w:r>
      <w:r>
        <w:rPr>
          <w:rFonts w:ascii="Arial" w:hAnsi="Arial" w:cs="Arial"/>
        </w:rPr>
        <w:t>.</w:t>
      </w:r>
    </w:p>
    <w:p w:rsidR="002870A6" w:rsidRPr="00094A08" w:rsidRDefault="002870A6" w:rsidP="002870A6">
      <w:pPr>
        <w:jc w:val="both"/>
        <w:rPr>
          <w:rFonts w:ascii="Arial" w:hAnsi="Arial" w:cs="Arial"/>
        </w:rPr>
      </w:pPr>
      <w:r w:rsidRPr="001F5F8D">
        <w:rPr>
          <w:rFonts w:ascii="Arial" w:hAnsi="Arial" w:cs="Arial"/>
          <w:b/>
        </w:rPr>
        <w:lastRenderedPageBreak/>
        <w:t>HM Hospitales</w:t>
      </w:r>
    </w:p>
    <w:p w:rsidR="002870A6" w:rsidRDefault="002870A6" w:rsidP="002870A6">
      <w:pPr>
        <w:jc w:val="both"/>
        <w:rPr>
          <w:rFonts w:ascii="Arial" w:hAnsi="Arial" w:cs="Arial"/>
        </w:rPr>
      </w:pPr>
    </w:p>
    <w:p w:rsidR="002870A6" w:rsidRPr="00BC4484" w:rsidRDefault="002870A6" w:rsidP="002870A6">
      <w:pPr>
        <w:jc w:val="both"/>
        <w:rPr>
          <w:rFonts w:ascii="Arial" w:hAnsi="Arial" w:cs="Arial"/>
        </w:rPr>
      </w:pPr>
      <w:r w:rsidRPr="00BC4484">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BC4484">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7"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2870A6" w:rsidP="002870A6">
      <w:pPr>
        <w:jc w:val="both"/>
        <w:rPr>
          <w:rFonts w:ascii="Arial" w:hAnsi="Arial" w:cs="Arial"/>
          <w:b/>
          <w:bCs/>
          <w:sz w:val="20"/>
        </w:rPr>
      </w:pPr>
      <w:r>
        <w:rPr>
          <w:rFonts w:ascii="Arial" w:hAnsi="Arial" w:cs="Arial"/>
          <w:b/>
          <w:bCs/>
          <w:sz w:val="20"/>
        </w:rPr>
        <w:t>Marcos García Rodríguez</w:t>
      </w:r>
    </w:p>
    <w:p w:rsidR="002870A6" w:rsidRDefault="002870A6" w:rsidP="002870A6">
      <w:pPr>
        <w:jc w:val="both"/>
        <w:rPr>
          <w:rFonts w:ascii="Arial" w:hAnsi="Arial" w:cs="Arial"/>
          <w:b/>
          <w:bCs/>
          <w:sz w:val="20"/>
          <w:szCs w:val="20"/>
          <w:lang w:val="it-IT"/>
        </w:rPr>
      </w:pPr>
      <w:r>
        <w:rPr>
          <w:rFonts w:ascii="Arial" w:hAnsi="Arial" w:cs="Arial"/>
          <w:b/>
          <w:bCs/>
          <w:sz w:val="20"/>
        </w:rPr>
        <w:t xml:space="preserve">Tel.: 914 444 244 Ext 167 / Móvil 667 184 600 </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8" w:history="1">
        <w:r>
          <w:rPr>
            <w:rStyle w:val="Hipervnculo"/>
            <w:rFonts w:ascii="Arial" w:hAnsi="Arial" w:cs="Arial"/>
            <w:sz w:val="20"/>
            <w:szCs w:val="20"/>
            <w:lang w:val="it-IT"/>
          </w:rPr>
          <w:t>mgarciarodriguez@hmhospitales.com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87074"/>
    <w:rsid w:val="000C592A"/>
    <w:rsid w:val="00114050"/>
    <w:rsid w:val="00123C09"/>
    <w:rsid w:val="00141EBB"/>
    <w:rsid w:val="0024506F"/>
    <w:rsid w:val="0026604B"/>
    <w:rsid w:val="002870A6"/>
    <w:rsid w:val="002E575B"/>
    <w:rsid w:val="002F5C09"/>
    <w:rsid w:val="003063F7"/>
    <w:rsid w:val="003308D8"/>
    <w:rsid w:val="00386F50"/>
    <w:rsid w:val="003C5E42"/>
    <w:rsid w:val="00490E0C"/>
    <w:rsid w:val="004B2D63"/>
    <w:rsid w:val="004D4588"/>
    <w:rsid w:val="005C5BAF"/>
    <w:rsid w:val="006722CB"/>
    <w:rsid w:val="006A3ABC"/>
    <w:rsid w:val="006B0D6D"/>
    <w:rsid w:val="006B24BB"/>
    <w:rsid w:val="0071141E"/>
    <w:rsid w:val="00744978"/>
    <w:rsid w:val="008D2CB7"/>
    <w:rsid w:val="0090572C"/>
    <w:rsid w:val="00954D87"/>
    <w:rsid w:val="00995C0D"/>
    <w:rsid w:val="009A1C81"/>
    <w:rsid w:val="009A378E"/>
    <w:rsid w:val="009A3CF7"/>
    <w:rsid w:val="00AE7E20"/>
    <w:rsid w:val="00B77D2E"/>
    <w:rsid w:val="00B94AB5"/>
    <w:rsid w:val="00BC3452"/>
    <w:rsid w:val="00CD5EF1"/>
    <w:rsid w:val="00D0686C"/>
    <w:rsid w:val="00DA06C9"/>
    <w:rsid w:val="00DD41F0"/>
    <w:rsid w:val="00E65A9B"/>
    <w:rsid w:val="00FA1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6AEA-783E-4D90-AA05-B518DCA0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2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Users\marcosgarcia\AppData\Local\Microsoft\Windows\Temporary%20Internet%20Files\Content.Outlook\TYI8O9AY\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B2CC3-DA3E-42EB-98BE-8A8CD52291BB}"/>
</file>

<file path=customXml/itemProps2.xml><?xml version="1.0" encoding="utf-8"?>
<ds:datastoreItem xmlns:ds="http://schemas.openxmlformats.org/officeDocument/2006/customXml" ds:itemID="{A20A6CC8-007A-4033-9EFE-0787774EEAC4}"/>
</file>

<file path=customXml/itemProps3.xml><?xml version="1.0" encoding="utf-8"?>
<ds:datastoreItem xmlns:ds="http://schemas.openxmlformats.org/officeDocument/2006/customXml" ds:itemID="{B3559FF7-135E-4D31-8899-F4BA2FCA0B6C}"/>
</file>

<file path=docProps/app.xml><?xml version="1.0" encoding="utf-8"?>
<Properties xmlns="http://schemas.openxmlformats.org/officeDocument/2006/extended-properties" xmlns:vt="http://schemas.openxmlformats.org/officeDocument/2006/docPropsVTypes">
  <Template>Normal</Template>
  <TotalTime>152</TotalTime>
  <Pages>3</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Romero Rodriguez Mondelo</dc:creator>
  <cp:keywords/>
  <dc:description/>
  <cp:lastModifiedBy>Marcos Garcia Rodriguez</cp:lastModifiedBy>
  <cp:revision>21</cp:revision>
  <dcterms:created xsi:type="dcterms:W3CDTF">2017-07-03T14:24:00Z</dcterms:created>
  <dcterms:modified xsi:type="dcterms:W3CDTF">2017-07-10T09:30:00Z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