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C9967" w14:textId="7F026F7E" w:rsidR="00B95E93" w:rsidRPr="00321459" w:rsidRDefault="0015202A" w:rsidP="00B7270F">
      <w:pPr>
        <w:jc w:val="center"/>
        <w:rPr>
          <w:b/>
          <w:bCs/>
          <w:color w:val="FF0000"/>
          <w:lang w:val="es-ES_tradnl"/>
        </w:rPr>
      </w:pPr>
      <w:bookmarkStart w:id="0" w:name="_GoBack"/>
      <w:bookmarkEnd w:id="0"/>
      <w:r w:rsidRPr="00321459">
        <w:rPr>
          <w:rFonts w:ascii="Telefonica Text" w:eastAsia="SimSun" w:hAnsi="Telefonica Text" w:cs="Times New Roman"/>
          <w:noProof/>
          <w:color w:val="FF0000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5BE820CE" wp14:editId="051037A6">
            <wp:simplePos x="0" y="0"/>
            <wp:positionH relativeFrom="margin">
              <wp:posOffset>15991</wp:posOffset>
            </wp:positionH>
            <wp:positionV relativeFrom="paragraph">
              <wp:posOffset>-467114</wp:posOffset>
            </wp:positionV>
            <wp:extent cx="1525923" cy="702671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482" cy="706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459">
        <w:rPr>
          <w:b/>
          <w:bCs/>
          <w:noProof/>
          <w:color w:val="FF0000"/>
          <w:lang w:eastAsia="es-ES"/>
        </w:rPr>
        <w:drawing>
          <wp:anchor distT="0" distB="0" distL="114300" distR="114300" simplePos="0" relativeHeight="251661312" behindDoc="1" locked="0" layoutInCell="1" allowOverlap="1" wp14:anchorId="4862C0F0" wp14:editId="25576A5E">
            <wp:simplePos x="0" y="0"/>
            <wp:positionH relativeFrom="column">
              <wp:posOffset>3474558</wp:posOffset>
            </wp:positionH>
            <wp:positionV relativeFrom="paragraph">
              <wp:posOffset>-446923</wp:posOffset>
            </wp:positionV>
            <wp:extent cx="1858278" cy="520705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904" cy="522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797B6" w14:textId="77777777" w:rsidR="00D96114" w:rsidRDefault="00D96114" w:rsidP="00B95E93">
      <w:pPr>
        <w:rPr>
          <w:b/>
          <w:bCs/>
          <w:color w:val="1F497D"/>
          <w:lang w:val="es-ES_tradnl"/>
        </w:rPr>
      </w:pPr>
    </w:p>
    <w:p w14:paraId="73D9F5CC" w14:textId="4AB400A7" w:rsidR="001643D5" w:rsidRPr="00321459" w:rsidRDefault="00D96114" w:rsidP="00D96114">
      <w:pPr>
        <w:rPr>
          <w:rFonts w:ascii="Telefonica Headline Light" w:eastAsia="SimSun" w:hAnsi="Telefonica Headline Light" w:cstheme="minorHAnsi"/>
          <w:b/>
          <w:bCs/>
          <w:sz w:val="24"/>
          <w:szCs w:val="24"/>
          <w:u w:val="single"/>
          <w:lang w:val="es-ES_tradnl" w:eastAsia="es-ES_tradnl"/>
        </w:rPr>
      </w:pPr>
      <w:r>
        <w:rPr>
          <w:b/>
          <w:bCs/>
          <w:color w:val="1F497D"/>
          <w:lang w:val="es-ES_tradnl"/>
        </w:rPr>
        <w:t xml:space="preserve">  </w:t>
      </w:r>
      <w:bookmarkStart w:id="1" w:name="_Hlk2849564"/>
    </w:p>
    <w:p w14:paraId="5CEF8133" w14:textId="2209862B" w:rsidR="00AC69D8" w:rsidRDefault="00AC69D8" w:rsidP="00AC69D8">
      <w:pPr>
        <w:autoSpaceDE w:val="0"/>
        <w:autoSpaceDN w:val="0"/>
        <w:spacing w:line="240" w:lineRule="atLeast"/>
        <w:jc w:val="center"/>
        <w:rPr>
          <w:rFonts w:ascii="Telefonica Headline Light" w:eastAsia="SimSun" w:hAnsi="Telefonica Headline Light" w:cstheme="minorHAnsi"/>
          <w:b/>
          <w:bCs/>
          <w:sz w:val="24"/>
          <w:szCs w:val="24"/>
          <w:u w:val="single"/>
          <w:lang w:val="es-ES_tradnl" w:eastAsia="es-ES_tradnl"/>
        </w:rPr>
      </w:pPr>
      <w:r>
        <w:rPr>
          <w:rFonts w:ascii="Telefonica Headline Light" w:eastAsia="SimSun" w:hAnsi="Telefonica Headline Light" w:cstheme="minorHAnsi"/>
          <w:b/>
          <w:bCs/>
          <w:sz w:val="24"/>
          <w:szCs w:val="24"/>
          <w:u w:val="single"/>
          <w:lang w:val="es-ES_tradnl" w:eastAsia="es-ES_tradnl"/>
        </w:rPr>
        <w:t xml:space="preserve">Ambas entidades firman un </w:t>
      </w:r>
      <w:r w:rsidR="0015202A">
        <w:rPr>
          <w:rFonts w:ascii="Telefonica Headline Light" w:eastAsia="SimSun" w:hAnsi="Telefonica Headline Light" w:cstheme="minorHAnsi"/>
          <w:b/>
          <w:bCs/>
          <w:sz w:val="24"/>
          <w:szCs w:val="24"/>
          <w:u w:val="single"/>
          <w:lang w:val="es-ES_tradnl" w:eastAsia="es-ES_tradnl"/>
        </w:rPr>
        <w:t>convenio de colaboración</w:t>
      </w:r>
      <w:r>
        <w:rPr>
          <w:rFonts w:ascii="Telefonica Headline Light" w:eastAsia="SimSun" w:hAnsi="Telefonica Headline Light" w:cstheme="minorHAnsi"/>
          <w:b/>
          <w:bCs/>
          <w:sz w:val="24"/>
          <w:szCs w:val="24"/>
          <w:u w:val="single"/>
          <w:lang w:val="es-ES_tradnl" w:eastAsia="es-ES_tradnl"/>
        </w:rPr>
        <w:t xml:space="preserve"> para los próximos seis años</w:t>
      </w:r>
    </w:p>
    <w:p w14:paraId="50D470C4" w14:textId="77777777" w:rsidR="00255BA6" w:rsidRPr="00321459" w:rsidRDefault="00255BA6" w:rsidP="00321459">
      <w:pPr>
        <w:autoSpaceDE w:val="0"/>
        <w:autoSpaceDN w:val="0"/>
        <w:spacing w:line="240" w:lineRule="atLeast"/>
        <w:jc w:val="center"/>
        <w:rPr>
          <w:rFonts w:ascii="Arial" w:eastAsia="SimSun" w:hAnsi="Arial" w:cs="Arial"/>
          <w:b/>
          <w:bCs/>
          <w:sz w:val="28"/>
          <w:szCs w:val="28"/>
          <w:lang w:val="es-ES_tradnl" w:eastAsia="es-ES_tradnl"/>
        </w:rPr>
      </w:pPr>
    </w:p>
    <w:p w14:paraId="3973C9BD" w14:textId="77777777" w:rsidR="00D96114" w:rsidRDefault="001643D5" w:rsidP="00D96114">
      <w:pPr>
        <w:autoSpaceDE w:val="0"/>
        <w:autoSpaceDN w:val="0"/>
        <w:spacing w:line="240" w:lineRule="atLeast"/>
        <w:rPr>
          <w:rFonts w:ascii="Telefonica Headline Light" w:eastAsia="SimSun" w:hAnsi="Telefonica Headline Light" w:cs="Arial"/>
          <w:b/>
          <w:bCs/>
          <w:sz w:val="32"/>
          <w:szCs w:val="32"/>
          <w:lang w:val="es-ES_tradnl" w:eastAsia="es-ES_tradnl"/>
        </w:rPr>
      </w:pPr>
      <w:r w:rsidRPr="00D96114">
        <w:rPr>
          <w:rFonts w:ascii="Telefonica Headline Light" w:eastAsia="SimSun" w:hAnsi="Telefonica Headline Light" w:cs="Arial"/>
          <w:b/>
          <w:bCs/>
          <w:sz w:val="32"/>
          <w:szCs w:val="32"/>
          <w:lang w:val="es-ES_tradnl" w:eastAsia="es-ES_tradnl"/>
        </w:rPr>
        <w:t xml:space="preserve">HM HOSPITALES </w:t>
      </w:r>
      <w:r w:rsidR="0015202A" w:rsidRPr="00D96114">
        <w:rPr>
          <w:rFonts w:ascii="Telefonica Headline Light" w:eastAsia="SimSun" w:hAnsi="Telefonica Headline Light" w:cs="Arial"/>
          <w:b/>
          <w:bCs/>
          <w:sz w:val="32"/>
          <w:szCs w:val="32"/>
          <w:lang w:val="es-ES_tradnl" w:eastAsia="es-ES_tradnl"/>
        </w:rPr>
        <w:t>CONFÍA EN</w:t>
      </w:r>
      <w:r w:rsidR="00AC69D8" w:rsidRPr="00D96114">
        <w:rPr>
          <w:rFonts w:ascii="Telefonica Headline Light" w:eastAsia="SimSun" w:hAnsi="Telefonica Headline Light" w:cs="Arial"/>
          <w:b/>
          <w:bCs/>
          <w:sz w:val="32"/>
          <w:szCs w:val="32"/>
          <w:lang w:val="es-ES_tradnl" w:eastAsia="es-ES_tradnl"/>
        </w:rPr>
        <w:t xml:space="preserve"> </w:t>
      </w:r>
      <w:r w:rsidR="00026231" w:rsidRPr="00D96114">
        <w:rPr>
          <w:rFonts w:ascii="Telefonica Headline Light" w:eastAsia="SimSun" w:hAnsi="Telefonica Headline Light" w:cs="Arial"/>
          <w:b/>
          <w:bCs/>
          <w:sz w:val="32"/>
          <w:szCs w:val="32"/>
          <w:lang w:val="es-ES_tradnl" w:eastAsia="es-ES_tradnl"/>
        </w:rPr>
        <w:t xml:space="preserve">TELÉFONICA PARA </w:t>
      </w:r>
      <w:r w:rsidR="00AC69D8" w:rsidRPr="00D96114">
        <w:rPr>
          <w:rFonts w:ascii="Telefonica Headline Light" w:eastAsia="SimSun" w:hAnsi="Telefonica Headline Light" w:cs="Arial"/>
          <w:b/>
          <w:bCs/>
          <w:sz w:val="32"/>
          <w:szCs w:val="32"/>
          <w:lang w:val="es-ES_tradnl" w:eastAsia="es-ES_tradnl"/>
        </w:rPr>
        <w:t xml:space="preserve">IMPULSAR </w:t>
      </w:r>
    </w:p>
    <w:p w14:paraId="45F9B24A" w14:textId="2C9A6079" w:rsidR="000A0FF1" w:rsidRPr="00D96114" w:rsidRDefault="0015202A" w:rsidP="00D96114">
      <w:pPr>
        <w:autoSpaceDE w:val="0"/>
        <w:autoSpaceDN w:val="0"/>
        <w:spacing w:line="240" w:lineRule="atLeast"/>
        <w:rPr>
          <w:rFonts w:ascii="Telefonica Headline Light" w:eastAsia="SimSun" w:hAnsi="Telefonica Headline Light" w:cs="Arial"/>
          <w:b/>
          <w:bCs/>
          <w:sz w:val="32"/>
          <w:szCs w:val="32"/>
          <w:lang w:val="es-ES_tradnl" w:eastAsia="es-ES_tradnl"/>
        </w:rPr>
      </w:pPr>
      <w:r w:rsidRPr="00D96114">
        <w:rPr>
          <w:rFonts w:ascii="Telefonica Headline Light" w:eastAsia="SimSun" w:hAnsi="Telefonica Headline Light" w:cs="Arial"/>
          <w:b/>
          <w:bCs/>
          <w:sz w:val="32"/>
          <w:szCs w:val="32"/>
          <w:lang w:val="es-ES_tradnl" w:eastAsia="es-ES_tradnl"/>
        </w:rPr>
        <w:t>SU</w:t>
      </w:r>
      <w:r w:rsidR="00AC69D8" w:rsidRPr="00D96114">
        <w:rPr>
          <w:rFonts w:ascii="Telefonica Headline Light" w:eastAsia="SimSun" w:hAnsi="Telefonica Headline Light" w:cs="Arial"/>
          <w:b/>
          <w:bCs/>
          <w:sz w:val="32"/>
          <w:szCs w:val="32"/>
          <w:lang w:val="es-ES_tradnl" w:eastAsia="es-ES_tradnl"/>
        </w:rPr>
        <w:t xml:space="preserve"> PLAN DE TRANSFORMACIÓN DIGITAL</w:t>
      </w:r>
      <w:r w:rsidR="001643D5" w:rsidRPr="00D96114">
        <w:rPr>
          <w:rFonts w:ascii="Telefonica Headline Light" w:eastAsia="SimSun" w:hAnsi="Telefonica Headline Light" w:cs="Arial"/>
          <w:b/>
          <w:bCs/>
          <w:sz w:val="32"/>
          <w:szCs w:val="32"/>
          <w:lang w:val="es-ES_tradnl" w:eastAsia="es-ES_tradnl"/>
        </w:rPr>
        <w:t xml:space="preserve"> </w:t>
      </w:r>
    </w:p>
    <w:p w14:paraId="52E9B798" w14:textId="0E0BAD80" w:rsidR="00FB3DB1" w:rsidRPr="00321459" w:rsidRDefault="00FB3DB1" w:rsidP="00FB3DB1">
      <w:pPr>
        <w:autoSpaceDE w:val="0"/>
        <w:autoSpaceDN w:val="0"/>
        <w:spacing w:line="240" w:lineRule="atLeast"/>
        <w:rPr>
          <w:rFonts w:ascii="Telefonica Text" w:eastAsia="SimSun" w:hAnsi="Telefonica Text" w:cstheme="minorHAnsi"/>
          <w:b/>
          <w:bCs/>
          <w:sz w:val="26"/>
          <w:szCs w:val="26"/>
          <w:lang w:val="es-ES_tradnl" w:eastAsia="es-ES_tradnl"/>
        </w:rPr>
      </w:pPr>
    </w:p>
    <w:p w14:paraId="52C19AE7" w14:textId="1EE2373F" w:rsidR="00026231" w:rsidRPr="00D96114" w:rsidRDefault="00026231" w:rsidP="00026231">
      <w:pPr>
        <w:pStyle w:val="Prrafodelista"/>
        <w:numPr>
          <w:ilvl w:val="0"/>
          <w:numId w:val="12"/>
        </w:numPr>
        <w:rPr>
          <w:rFonts w:ascii="Telefonica Text" w:hAnsi="Telefonica Text" w:cs="Arial"/>
          <w:sz w:val="22"/>
          <w:szCs w:val="22"/>
          <w:lang w:val="es-ES_tradnl"/>
        </w:rPr>
      </w:pPr>
      <w:r w:rsidRPr="00D96114">
        <w:rPr>
          <w:rFonts w:ascii="Telefonica Text" w:hAnsi="Telefonica Text" w:cs="Arial"/>
          <w:b/>
          <w:sz w:val="22"/>
          <w:szCs w:val="22"/>
          <w:lang w:val="es-ES_tradnl"/>
        </w:rPr>
        <w:t xml:space="preserve">Este acuerdo se engloba dentro del Plan Estratégico de Trasformación Digital 2019-2023 </w:t>
      </w:r>
      <w:r w:rsidR="00321459" w:rsidRPr="00D96114">
        <w:rPr>
          <w:rFonts w:ascii="Telefonica Text" w:hAnsi="Telefonica Text" w:cs="Arial"/>
          <w:b/>
          <w:sz w:val="22"/>
          <w:szCs w:val="22"/>
          <w:lang w:val="es-ES_tradnl"/>
        </w:rPr>
        <w:t>de HM Hospitales</w:t>
      </w:r>
      <w:r w:rsidR="00D96114">
        <w:rPr>
          <w:rFonts w:ascii="Telefonica Text" w:hAnsi="Telefonica Text" w:cs="Arial"/>
          <w:b/>
          <w:sz w:val="22"/>
          <w:szCs w:val="22"/>
          <w:lang w:val="es-ES_tradnl"/>
        </w:rPr>
        <w:t>,</w:t>
      </w:r>
      <w:r w:rsidRPr="00D96114">
        <w:rPr>
          <w:rFonts w:ascii="Telefonica Text" w:hAnsi="Telefonica Text" w:cs="Arial"/>
          <w:b/>
          <w:sz w:val="22"/>
          <w:szCs w:val="22"/>
          <w:lang w:val="es-ES_tradnl"/>
        </w:rPr>
        <w:t xml:space="preserve"> que tiene como objetivo principal </w:t>
      </w:r>
      <w:r w:rsidR="00F879EF" w:rsidRPr="00D96114">
        <w:rPr>
          <w:rFonts w:ascii="Telefonica Text" w:hAnsi="Telefonica Text" w:cs="Arial"/>
          <w:b/>
          <w:sz w:val="22"/>
          <w:szCs w:val="22"/>
          <w:lang w:val="es-ES_tradnl"/>
        </w:rPr>
        <w:t xml:space="preserve">incrementar </w:t>
      </w:r>
      <w:r w:rsidRPr="00D96114">
        <w:rPr>
          <w:rFonts w:ascii="Telefonica Text" w:hAnsi="Telefonica Text" w:cs="Arial"/>
          <w:b/>
          <w:sz w:val="22"/>
          <w:szCs w:val="22"/>
          <w:lang w:val="es-ES_tradnl"/>
        </w:rPr>
        <w:t>la eficiencia y la tra</w:t>
      </w:r>
      <w:r w:rsidR="006B4151" w:rsidRPr="00D96114">
        <w:rPr>
          <w:rFonts w:ascii="Telefonica Text" w:hAnsi="Telefonica Text" w:cs="Arial"/>
          <w:b/>
          <w:sz w:val="22"/>
          <w:szCs w:val="22"/>
          <w:lang w:val="es-ES_tradnl"/>
        </w:rPr>
        <w:t>n</w:t>
      </w:r>
      <w:r w:rsidRPr="00D96114">
        <w:rPr>
          <w:rFonts w:ascii="Telefonica Text" w:hAnsi="Telefonica Text" w:cs="Arial"/>
          <w:b/>
          <w:sz w:val="22"/>
          <w:szCs w:val="22"/>
          <w:lang w:val="es-ES_tradnl"/>
        </w:rPr>
        <w:t>sparencia</w:t>
      </w:r>
      <w:r w:rsidR="00F879EF" w:rsidRPr="00D96114">
        <w:rPr>
          <w:rFonts w:ascii="Telefonica Text" w:hAnsi="Telefonica Text" w:cs="Arial"/>
          <w:b/>
          <w:sz w:val="22"/>
          <w:szCs w:val="22"/>
          <w:lang w:val="es-ES_tradnl"/>
        </w:rPr>
        <w:t xml:space="preserve"> en su relación con el paciente</w:t>
      </w:r>
    </w:p>
    <w:p w14:paraId="1B4F4CDC" w14:textId="7EC64D82" w:rsidR="00026231" w:rsidRPr="00D96114" w:rsidRDefault="00026231" w:rsidP="00321459">
      <w:pPr>
        <w:pStyle w:val="Prrafodelista"/>
        <w:ind w:left="720" w:firstLine="0"/>
        <w:contextualSpacing/>
        <w:rPr>
          <w:rFonts w:ascii="Telefonica Text" w:hAnsi="Telefonica Text" w:cs="Arial"/>
          <w:b/>
          <w:sz w:val="22"/>
          <w:szCs w:val="22"/>
          <w:lang w:val="es-ES_tradnl"/>
        </w:rPr>
      </w:pPr>
    </w:p>
    <w:p w14:paraId="0EC35221" w14:textId="02DDAE97" w:rsidR="00FB3DB1" w:rsidRPr="00D96114" w:rsidRDefault="00255BA6" w:rsidP="00FB3DB1">
      <w:pPr>
        <w:pStyle w:val="Prrafodelista"/>
        <w:numPr>
          <w:ilvl w:val="0"/>
          <w:numId w:val="12"/>
        </w:numPr>
        <w:contextualSpacing/>
        <w:rPr>
          <w:rFonts w:ascii="Telefonica Text" w:hAnsi="Telefonica Text" w:cs="Arial"/>
          <w:b/>
          <w:sz w:val="24"/>
          <w:szCs w:val="24"/>
          <w:lang w:val="es-ES_tradnl"/>
        </w:rPr>
      </w:pPr>
      <w:r w:rsidRPr="00D96114">
        <w:rPr>
          <w:rFonts w:ascii="Telefonica Text" w:hAnsi="Telefonica Text" w:cs="Arial"/>
          <w:b/>
          <w:sz w:val="22"/>
          <w:szCs w:val="22"/>
          <w:lang w:val="es-ES_tradnl"/>
        </w:rPr>
        <w:t>Gracias a esta alianza</w:t>
      </w:r>
      <w:r w:rsidR="00690BD2" w:rsidRPr="00D96114">
        <w:rPr>
          <w:rFonts w:ascii="Telefonica Text" w:hAnsi="Telefonica Text" w:cs="Arial"/>
          <w:b/>
          <w:sz w:val="22"/>
          <w:szCs w:val="22"/>
          <w:lang w:val="es-ES_tradnl"/>
        </w:rPr>
        <w:t>,</w:t>
      </w:r>
      <w:r w:rsidRPr="00D96114">
        <w:rPr>
          <w:rFonts w:ascii="Telefonica Text" w:hAnsi="Telefonica Text" w:cs="Arial"/>
          <w:b/>
          <w:sz w:val="22"/>
          <w:szCs w:val="22"/>
          <w:lang w:val="es-ES_tradnl"/>
        </w:rPr>
        <w:t xml:space="preserve"> la red de </w:t>
      </w:r>
      <w:r w:rsidR="001643D5" w:rsidRPr="00D96114">
        <w:rPr>
          <w:rFonts w:ascii="Telefonica Text" w:hAnsi="Telefonica Text" w:cs="Arial"/>
          <w:b/>
          <w:sz w:val="22"/>
          <w:szCs w:val="22"/>
          <w:lang w:val="es-ES_tradnl"/>
        </w:rPr>
        <w:t>centro</w:t>
      </w:r>
      <w:r w:rsidR="00F74664" w:rsidRPr="00D96114">
        <w:rPr>
          <w:rFonts w:ascii="Telefonica Text" w:hAnsi="Telefonica Text" w:cs="Arial"/>
          <w:b/>
          <w:sz w:val="22"/>
          <w:szCs w:val="22"/>
          <w:lang w:val="es-ES_tradnl"/>
        </w:rPr>
        <w:t>s</w:t>
      </w:r>
      <w:r w:rsidR="001643D5" w:rsidRPr="00D96114">
        <w:rPr>
          <w:rFonts w:ascii="Telefonica Text" w:hAnsi="Telefonica Text" w:cs="Arial"/>
          <w:b/>
          <w:sz w:val="22"/>
          <w:szCs w:val="22"/>
          <w:lang w:val="es-ES_tradnl"/>
        </w:rPr>
        <w:t xml:space="preserve"> de HM Hospitales </w:t>
      </w:r>
      <w:r w:rsidR="00FB0981" w:rsidRPr="00D96114">
        <w:rPr>
          <w:rFonts w:ascii="Telefonica Text" w:hAnsi="Telefonica Text" w:cs="Arial"/>
          <w:b/>
          <w:sz w:val="22"/>
          <w:szCs w:val="22"/>
          <w:lang w:val="es-ES_tradnl"/>
        </w:rPr>
        <w:t xml:space="preserve">en toda España </w:t>
      </w:r>
      <w:r w:rsidRPr="00D96114">
        <w:rPr>
          <w:rFonts w:ascii="Telefonica Text" w:hAnsi="Telefonica Text" w:cs="Arial"/>
          <w:b/>
          <w:sz w:val="22"/>
          <w:szCs w:val="22"/>
          <w:lang w:val="es-ES_tradnl"/>
        </w:rPr>
        <w:t xml:space="preserve">verá </w:t>
      </w:r>
      <w:r w:rsidR="00026231" w:rsidRPr="00D96114">
        <w:rPr>
          <w:rFonts w:ascii="Telefonica Text" w:hAnsi="Telefonica Text" w:cs="Arial"/>
          <w:b/>
          <w:sz w:val="22"/>
          <w:szCs w:val="22"/>
          <w:lang w:val="es-ES_tradnl"/>
        </w:rPr>
        <w:t>perfeccionada</w:t>
      </w:r>
      <w:r w:rsidRPr="00D96114">
        <w:rPr>
          <w:rFonts w:ascii="Telefonica Text" w:hAnsi="Telefonica Text" w:cs="Arial"/>
          <w:b/>
          <w:sz w:val="22"/>
          <w:szCs w:val="22"/>
          <w:lang w:val="es-ES_tradnl"/>
        </w:rPr>
        <w:t xml:space="preserve"> su infraestructura y servicios en la nube</w:t>
      </w:r>
      <w:r w:rsidR="00463644" w:rsidRPr="00D96114">
        <w:rPr>
          <w:rFonts w:ascii="Telefonica Text" w:hAnsi="Telefonica Text" w:cs="Arial"/>
          <w:b/>
          <w:sz w:val="22"/>
          <w:szCs w:val="22"/>
          <w:lang w:val="es-ES_tradnl"/>
        </w:rPr>
        <w:t xml:space="preserve"> y</w:t>
      </w:r>
      <w:r w:rsidRPr="00D96114">
        <w:rPr>
          <w:rFonts w:ascii="Telefonica Text" w:hAnsi="Telefonica Text" w:cs="Arial"/>
          <w:b/>
          <w:sz w:val="22"/>
          <w:szCs w:val="22"/>
          <w:lang w:val="es-ES_tradnl"/>
        </w:rPr>
        <w:t xml:space="preserve"> la seguridad de sus servicios digitales </w:t>
      </w:r>
    </w:p>
    <w:p w14:paraId="0AB979F2" w14:textId="77777777" w:rsidR="00321459" w:rsidRPr="00321459" w:rsidRDefault="00321459" w:rsidP="00321459">
      <w:pPr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6C54C1C9" w14:textId="77777777" w:rsidR="00FB0981" w:rsidRPr="00321459" w:rsidRDefault="00FB0981" w:rsidP="00FB0981">
      <w:pPr>
        <w:jc w:val="both"/>
        <w:rPr>
          <w:rFonts w:ascii="Telefonica Text" w:hAnsi="Telefonica Text"/>
          <w:b/>
          <w:lang w:val="es-ES_tradnl"/>
        </w:rPr>
      </w:pPr>
    </w:p>
    <w:p w14:paraId="7FA7C673" w14:textId="729CBD06" w:rsidR="00F879EF" w:rsidRPr="00321459" w:rsidRDefault="00EA1188" w:rsidP="00D96114">
      <w:pPr>
        <w:ind w:firstLine="708"/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</w:pPr>
      <w:r w:rsidRPr="00321459">
        <w:rPr>
          <w:rFonts w:ascii="Arial" w:hAnsi="Arial" w:cs="Arial"/>
          <w:b/>
          <w:lang w:val="es-ES_tradnl"/>
        </w:rPr>
        <w:t>Madrid</w:t>
      </w:r>
      <w:r w:rsidR="00540CB8" w:rsidRPr="00321459">
        <w:rPr>
          <w:rFonts w:ascii="Arial" w:hAnsi="Arial" w:cs="Arial"/>
          <w:b/>
          <w:lang w:val="es-ES_tradnl"/>
        </w:rPr>
        <w:t xml:space="preserve">, </w:t>
      </w:r>
      <w:r w:rsidR="00684913" w:rsidRPr="00321459">
        <w:rPr>
          <w:rFonts w:ascii="Arial" w:hAnsi="Arial" w:cs="Arial"/>
          <w:b/>
          <w:lang w:val="es-ES_tradnl"/>
        </w:rPr>
        <w:t>15 de abril</w:t>
      </w:r>
      <w:r w:rsidR="00FB3DB1" w:rsidRPr="00321459">
        <w:rPr>
          <w:rFonts w:ascii="Arial" w:hAnsi="Arial" w:cs="Arial"/>
          <w:b/>
          <w:lang w:val="es-ES_tradnl"/>
        </w:rPr>
        <w:t xml:space="preserve"> de 2019.-</w:t>
      </w:r>
      <w:r w:rsidR="00FB3DB1" w:rsidRPr="00321459">
        <w:rPr>
          <w:rFonts w:ascii="Telefonica Text" w:hAnsi="Telefonica Text"/>
          <w:b/>
          <w:lang w:val="es-ES_tradnl"/>
        </w:rPr>
        <w:t xml:space="preserve"> </w:t>
      </w:r>
      <w:r w:rsidR="00026231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HM Hospitales y Telefónica </w:t>
      </w:r>
      <w:r w:rsidR="0015202A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han firmado</w:t>
      </w:r>
      <w:r w:rsidR="00026231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un acuerdo de colaboración </w:t>
      </w:r>
      <w:r w:rsidR="0015202A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con el objetivo de potenciar e impulsar el uso de nuevas tecnologías dentro de los procesos asistenciales y de relación con pacientes</w:t>
      </w:r>
      <w:r w:rsidR="00026231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. De esta forma</w:t>
      </w:r>
      <w:r w:rsidR="00F879EF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,</w:t>
      </w:r>
      <w:r w:rsidR="00026231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el Grupo hospitalario confía en la compañía de telecomunicaciones para mejorar su digitalización</w:t>
      </w:r>
      <w:r w:rsidR="00F879EF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y convierte </w:t>
      </w:r>
      <w:r w:rsidR="0015202A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a Telefónica </w:t>
      </w:r>
      <w:r w:rsidR="00F879EF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en su proveed</w:t>
      </w:r>
      <w:r w:rsidR="0015202A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or principal de</w:t>
      </w:r>
      <w:r w:rsidR="006B4151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Soluciones TI y Comunicaciones</w:t>
      </w:r>
      <w:r w:rsidR="0015202A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hasta el año 2024, fecha fin del acuerdo alcanzado.</w:t>
      </w:r>
    </w:p>
    <w:p w14:paraId="30DA136A" w14:textId="77777777" w:rsidR="00321459" w:rsidRPr="00321459" w:rsidRDefault="00321459" w:rsidP="00F879EF">
      <w:pPr>
        <w:ind w:firstLine="708"/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</w:pPr>
    </w:p>
    <w:p w14:paraId="3A222645" w14:textId="2EBB2C09" w:rsidR="0037563C" w:rsidRPr="00321459" w:rsidRDefault="00F76CE5" w:rsidP="00D96114">
      <w:pPr>
        <w:ind w:firstLine="708"/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</w:pPr>
      <w:r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Este acuerdo </w:t>
      </w:r>
      <w:r w:rsidR="00AE6608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se encuadra en el </w:t>
      </w:r>
      <w:r w:rsidR="0037563C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Plan Estratégico </w:t>
      </w:r>
      <w:r w:rsid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de T</w:t>
      </w:r>
      <w:r w:rsidR="00463644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rasformació</w:t>
      </w:r>
      <w:r w:rsidR="00026231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n</w:t>
      </w:r>
      <w:r w:rsid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D</w:t>
      </w:r>
      <w:r w:rsidR="00463644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igital </w:t>
      </w:r>
      <w:r w:rsidR="00321459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2019-2023 </w:t>
      </w:r>
      <w:r w:rsidR="00AE6608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que está llevando a cabo </w:t>
      </w:r>
      <w:r w:rsidR="001643D5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HM Hospitales</w:t>
      </w:r>
      <w:r w:rsid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para todos sus centros </w:t>
      </w:r>
      <w:r w:rsidR="00AE6608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de la Comunidad de Madrid, Castilla </w:t>
      </w:r>
      <w:r w:rsidR="001643D5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y </w:t>
      </w:r>
      <w:r w:rsidR="00AE6608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León, Galicia</w:t>
      </w:r>
      <w:r w:rsidR="001643D5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, Castilla La Mancha</w:t>
      </w:r>
      <w:r w:rsidR="00AE6608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y Cataluña</w:t>
      </w:r>
      <w:r w:rsidR="00185A7B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,</w:t>
      </w:r>
      <w:r w:rsidR="00AE6608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</w:t>
      </w:r>
      <w:r w:rsidR="0037563C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en el que se apuesta por </w:t>
      </w:r>
      <w:r w:rsidR="00F879EF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incrementar la eficiencia y trasparencia </w:t>
      </w:r>
      <w:r w:rsidR="0015202A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en su relación con el paciente</w:t>
      </w:r>
      <w:r w:rsidR="0037563C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para aumentar los estándares de calidad y </w:t>
      </w:r>
      <w:r w:rsidR="00F879EF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la </w:t>
      </w:r>
      <w:r w:rsidR="0037563C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satisfacción de </w:t>
      </w:r>
      <w:r w:rsidR="0015202A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sus</w:t>
      </w:r>
      <w:r w:rsidR="006D3EC5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usuarios</w:t>
      </w:r>
      <w:r w:rsidR="0015202A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.</w:t>
      </w:r>
      <w:r w:rsidR="00D5540D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</w:t>
      </w:r>
      <w:r w:rsidR="00D96114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Ambas compañías han </w:t>
      </w:r>
      <w:r w:rsidR="00D5540D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trabajado conjuntamente para asesorar y diseñar un plan de transformación digital.</w:t>
      </w:r>
    </w:p>
    <w:p w14:paraId="19D60DBB" w14:textId="77777777" w:rsidR="0037563C" w:rsidRPr="00321459" w:rsidRDefault="0037563C" w:rsidP="00684913">
      <w:pPr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</w:pPr>
    </w:p>
    <w:p w14:paraId="346F64DF" w14:textId="4BE7A781" w:rsidR="00D710D0" w:rsidRDefault="003209FE" w:rsidP="00D96114">
      <w:pPr>
        <w:ind w:firstLine="708"/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</w:pPr>
      <w:r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Entre los servicios que ofrecerá Telefónica </w:t>
      </w:r>
      <w:r w:rsidR="00D5540D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Empresas </w:t>
      </w:r>
      <w:r w:rsidR="00D96114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a HM Hospitales </w:t>
      </w:r>
      <w:r w:rsidR="00FB0981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destaca el</w:t>
      </w:r>
      <w:r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</w:t>
      </w:r>
      <w:r w:rsid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‘</w:t>
      </w:r>
      <w:r w:rsidR="00AE6608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cloud</w:t>
      </w:r>
      <w:r w:rsid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’</w:t>
      </w:r>
      <w:r w:rsidR="00AE6608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con gestión administrada</w:t>
      </w:r>
      <w:r w:rsidR="008F22EE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, infraestructura y servicios de almacenamiento</w:t>
      </w:r>
      <w:r w:rsidR="00FB0981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de datos</w:t>
      </w:r>
      <w:r w:rsidR="008F22EE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, seguridad gestionada desde el </w:t>
      </w:r>
      <w:r w:rsidR="006D3EC5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centro de operaciones de seguridad (</w:t>
      </w:r>
      <w:r w:rsidR="008F22EE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SOC</w:t>
      </w:r>
      <w:r w:rsidR="006D3EC5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)</w:t>
      </w:r>
      <w:r w:rsidR="008F22EE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, </w:t>
      </w:r>
      <w:r w:rsidR="006B4151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monitorización de indicadores de negocio</w:t>
      </w:r>
      <w:r w:rsidR="007C2F17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desde el Command Center</w:t>
      </w:r>
      <w:r w:rsidR="006B4151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, </w:t>
      </w:r>
      <w:r w:rsidR="008F22EE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suministro de dispositivos digitales y </w:t>
      </w:r>
      <w:r w:rsidR="00784606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servicio de mantenimiento y disponibilidad de las comunicaciones 24x7. </w:t>
      </w:r>
    </w:p>
    <w:p w14:paraId="76D70027" w14:textId="312DDF1D" w:rsidR="0015202A" w:rsidRDefault="0015202A" w:rsidP="00321459">
      <w:pPr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</w:pPr>
    </w:p>
    <w:p w14:paraId="47D53A9E" w14:textId="52C6A3D1" w:rsidR="0015202A" w:rsidRPr="00321459" w:rsidRDefault="0015202A" w:rsidP="00D96114">
      <w:pPr>
        <w:ind w:firstLine="708"/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</w:pPr>
      <w:r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Al acto de firma de este convenio han acudido el Dr. Juan Abarca Cidón, presidente de HM Hospitales, 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Alejandro Abarca</w:t>
      </w:r>
      <w:r w:rsidR="000D5A3D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Cidón, consejero delegado del G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rupo hospitalario</w:t>
      </w:r>
      <w:r w:rsidR="00D96114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,</w:t>
      </w:r>
      <w:r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Emilio Gayo, presidente de Telefónica España</w:t>
      </w:r>
      <w:r w:rsidR="00D96114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y Adrián García Nevado, director de Grandes Clientes y Territorio Centro de Telefónica España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.</w:t>
      </w:r>
    </w:p>
    <w:p w14:paraId="4D2D8ACF" w14:textId="6732FA38" w:rsidR="00784606" w:rsidRPr="00321459" w:rsidRDefault="00784606" w:rsidP="00684913">
      <w:pPr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</w:pPr>
    </w:p>
    <w:p w14:paraId="67D1B6DA" w14:textId="387324AB" w:rsidR="00B015D8" w:rsidRDefault="00B015D8" w:rsidP="00D96114">
      <w:pPr>
        <w:ind w:firstLine="708"/>
        <w:jc w:val="both"/>
        <w:rPr>
          <w:rFonts w:ascii="Arial" w:eastAsia="Arial Unicode MS" w:hAnsi="Arial" w:cs="Arial"/>
          <w:color w:val="000000"/>
          <w:sz w:val="28"/>
          <w:szCs w:val="24"/>
          <w:u w:color="000000"/>
          <w:bdr w:val="nil"/>
          <w:lang w:val="es-ES_tradnl" w:eastAsia="es-ES"/>
        </w:rPr>
      </w:pPr>
      <w:r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“</w:t>
      </w:r>
      <w:r w:rsidR="00F74664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Para HM Hospitales es una garantía de éxito contar con Telefónica como socio en el campo de la tecnología</w:t>
      </w:r>
      <w:r w:rsidR="00463644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, ya que </w:t>
      </w:r>
      <w:r w:rsidR="00615C5B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nos ayudará a</w:t>
      </w:r>
      <w:r w:rsidR="00F74664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profundizar en el desarrollo</w:t>
      </w:r>
      <w:r w:rsidR="00463644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de nuestras necesidades de </w:t>
      </w:r>
      <w:r w:rsidR="000D5A3D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digitalización,</w:t>
      </w:r>
      <w:r w:rsidR="00463644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</w:t>
      </w:r>
      <w:r w:rsidR="00763D04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así como los</w:t>
      </w:r>
      <w:r w:rsidR="00463644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procesos de </w:t>
      </w:r>
      <w:r w:rsidR="0015202A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comunicación</w:t>
      </w:r>
      <w:r w:rsidR="00463644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interna</w:t>
      </w:r>
      <w:r w:rsidR="00615C5B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y con </w:t>
      </w:r>
      <w:r w:rsidR="0015202A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nuestros</w:t>
      </w:r>
      <w:r w:rsidR="00615C5B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pacientes</w:t>
      </w:r>
      <w:r w:rsidR="00463644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. Esto p</w:t>
      </w:r>
      <w:r w:rsidR="00F74664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asa necesaria</w:t>
      </w:r>
      <w:r w:rsidR="00463644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mente por la</w:t>
      </w:r>
      <w:r w:rsidR="00F74664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interacción entre la red asistencial del Grupo</w:t>
      </w:r>
      <w:r w:rsidR="00463644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y Telefónica</w:t>
      </w:r>
      <w:r w:rsidR="0015202A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, lo que</w:t>
      </w:r>
      <w:r w:rsidR="00463644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nos </w:t>
      </w:r>
      <w:r w:rsidR="0015202A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va a dotar </w:t>
      </w:r>
      <w:r w:rsidR="00463644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de mayor agilidad y seguridad en la provisión de infraestructuras para las soluciones tecnológicas de cara al paciente”,</w:t>
      </w:r>
      <w:r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ha </w:t>
      </w:r>
      <w:r w:rsidR="00D96114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señalado</w:t>
      </w:r>
      <w:r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</w:t>
      </w:r>
      <w:r w:rsidR="00463644"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el Dr.</w:t>
      </w:r>
      <w:r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Abarca.</w:t>
      </w:r>
      <w:r w:rsidRPr="00321459">
        <w:rPr>
          <w:rFonts w:ascii="Arial" w:eastAsia="Arial Unicode MS" w:hAnsi="Arial" w:cs="Arial"/>
          <w:color w:val="000000"/>
          <w:sz w:val="28"/>
          <w:szCs w:val="24"/>
          <w:u w:color="000000"/>
          <w:bdr w:val="nil"/>
          <w:lang w:val="es-ES_tradnl" w:eastAsia="es-ES"/>
        </w:rPr>
        <w:t xml:space="preserve"> </w:t>
      </w:r>
    </w:p>
    <w:p w14:paraId="6A88DF0C" w14:textId="37FAB90A" w:rsidR="00321459" w:rsidRDefault="00321459" w:rsidP="00684913">
      <w:pPr>
        <w:jc w:val="both"/>
        <w:rPr>
          <w:rFonts w:ascii="Arial" w:eastAsia="Arial Unicode MS" w:hAnsi="Arial" w:cs="Arial"/>
          <w:color w:val="000000"/>
          <w:sz w:val="28"/>
          <w:szCs w:val="24"/>
          <w:u w:color="000000"/>
          <w:bdr w:val="nil"/>
          <w:lang w:val="es-ES_tradnl" w:eastAsia="es-ES"/>
        </w:rPr>
      </w:pPr>
    </w:p>
    <w:p w14:paraId="32F48B18" w14:textId="3EDD0194" w:rsidR="00321459" w:rsidRDefault="00321459" w:rsidP="00D96114">
      <w:pPr>
        <w:ind w:firstLine="708"/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</w:pPr>
      <w:r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“Estamos muy contentos de haber sido elegidos 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‘</w:t>
      </w:r>
      <w:r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partner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’</w:t>
      </w:r>
      <w:r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estratégico de un Grupo que es referencia en actividad asistencial en España. Con este proyecto ponemos a disposición de HM Hospitales todos nuestros recursos, tanto técnicos como humanos, </w:t>
      </w:r>
      <w:r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lastRenderedPageBreak/>
        <w:t xml:space="preserve">para que los hospitales tengan una visión de principio a fin de los servicios que ofrecen a sus pacientes, garantizando la máxima seguridad, disponibilidad y confidencialidad en todo el proceso”, ha </w:t>
      </w:r>
      <w:r w:rsidR="00D96114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añadido</w:t>
      </w:r>
      <w:r w:rsidRPr="00321459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Emilio Gayo. </w:t>
      </w:r>
    </w:p>
    <w:p w14:paraId="4D46DF62" w14:textId="5B49905F" w:rsidR="00321459" w:rsidRDefault="00321459" w:rsidP="00684913">
      <w:pPr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ES"/>
        </w:rPr>
      </w:pPr>
    </w:p>
    <w:p w14:paraId="649AE420" w14:textId="7B76E4AA" w:rsidR="00763D04" w:rsidRPr="00763D04" w:rsidRDefault="00763D04" w:rsidP="00D96114">
      <w:pPr>
        <w:ind w:firstLine="708"/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</w:pPr>
      <w:r w:rsidRPr="00763D04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Por su parte el consejero delegado de HM Hospitales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, Alejandro Abarca Cidón</w:t>
      </w:r>
      <w:r w:rsidRPr="00763D04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ha afirmado que 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“</w:t>
      </w:r>
      <w:r w:rsidRPr="00763D04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gracias a este acuerdo confirma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mos</w:t>
      </w:r>
      <w:r w:rsidRPr="00763D04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nuestra</w:t>
      </w:r>
      <w:r w:rsidRPr="00763D04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 xml:space="preserve"> vocación por ser referente en el sector de la salud en la incorporación de nuevas 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tecnologías y contar solo con las mejores para conseguirlo. El camino de la transformación digital es parte inseparable de ofrecer a nuestros pacientes la mejor calidad asistencial siendo cada vez un servicio más adaptado a sus necesidades, a las de cada uno de ellos</w:t>
      </w:r>
      <w:r w:rsidR="000D5A3D"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”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  <w:t>.</w:t>
      </w:r>
    </w:p>
    <w:p w14:paraId="303461DB" w14:textId="77777777" w:rsidR="00763D04" w:rsidRPr="00321459" w:rsidRDefault="00763D04" w:rsidP="00684913">
      <w:pPr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ES"/>
        </w:rPr>
      </w:pPr>
    </w:p>
    <w:p w14:paraId="361D1DDB" w14:textId="272C3BEC" w:rsidR="00B015D8" w:rsidRPr="00321459" w:rsidRDefault="00B015D8" w:rsidP="00684913">
      <w:pPr>
        <w:jc w:val="both"/>
        <w:rPr>
          <w:rFonts w:ascii="Telefonica Text" w:hAnsi="Telefonica Text"/>
          <w:lang w:val="es-ES_tradnl"/>
        </w:rPr>
      </w:pPr>
    </w:p>
    <w:p w14:paraId="3945FBB2" w14:textId="0257A2BB" w:rsidR="00594C0D" w:rsidRPr="00321459" w:rsidRDefault="00594C0D" w:rsidP="00684913">
      <w:pPr>
        <w:jc w:val="both"/>
        <w:rPr>
          <w:rFonts w:ascii="Telefonica Text" w:hAnsi="Telefonica Text"/>
          <w:lang w:val="es-ES_tradnl"/>
        </w:rPr>
      </w:pPr>
      <w:r w:rsidRPr="00321459">
        <w:rPr>
          <w:rFonts w:ascii="Telefonica Text" w:hAnsi="Telefonica Text"/>
          <w:lang w:val="es-ES_tradnl"/>
        </w:rPr>
        <w:tab/>
        <w:t xml:space="preserve"> </w:t>
      </w:r>
    </w:p>
    <w:bookmarkEnd w:id="1"/>
    <w:p w14:paraId="3188DC94" w14:textId="300DC545" w:rsidR="00C020A3" w:rsidRPr="00D96114" w:rsidRDefault="00C020A3" w:rsidP="00321459">
      <w:pPr>
        <w:jc w:val="both"/>
        <w:rPr>
          <w:rFonts w:ascii="Arial" w:eastAsia="Arial Unicode MS" w:hAnsi="Arial" w:cs="Arial"/>
          <w:b/>
          <w:color w:val="000000"/>
          <w:u w:color="000000"/>
          <w:bdr w:val="nil"/>
          <w:lang w:val="es-ES_tradnl" w:eastAsia="es-ES"/>
        </w:rPr>
      </w:pPr>
      <w:r w:rsidRPr="00D96114">
        <w:rPr>
          <w:rFonts w:ascii="Arial" w:eastAsia="Arial Unicode MS" w:hAnsi="Arial" w:cs="Arial"/>
          <w:b/>
          <w:color w:val="000000"/>
          <w:u w:color="000000"/>
          <w:bdr w:val="nil"/>
          <w:lang w:val="es-ES_tradnl" w:eastAsia="es-ES"/>
        </w:rPr>
        <w:t>HM Hospitales</w:t>
      </w:r>
    </w:p>
    <w:p w14:paraId="1B55AB21" w14:textId="77777777" w:rsidR="00D96114" w:rsidRPr="00D96114" w:rsidRDefault="00D96114" w:rsidP="00321459">
      <w:pPr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 w:eastAsia="es-ES"/>
        </w:rPr>
      </w:pPr>
    </w:p>
    <w:p w14:paraId="6A82DA94" w14:textId="77777777" w:rsidR="00C020A3" w:rsidRPr="00D96114" w:rsidRDefault="00C020A3" w:rsidP="00C020A3">
      <w:pPr>
        <w:pStyle w:val="CuerpoBA"/>
        <w:rPr>
          <w:rFonts w:eastAsia="Arial Unicode MS"/>
          <w:b w:val="0"/>
          <w:bCs w:val="0"/>
          <w:sz w:val="22"/>
          <w:szCs w:val="22"/>
        </w:rPr>
      </w:pPr>
      <w:r w:rsidRPr="00D96114">
        <w:rPr>
          <w:rFonts w:eastAsia="Arial Unicode MS"/>
          <w:b w:val="0"/>
          <w:bCs w:val="0"/>
          <w:sz w:val="22"/>
          <w:szCs w:val="22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14:paraId="39083E2D" w14:textId="77777777" w:rsidR="00C020A3" w:rsidRPr="00D96114" w:rsidRDefault="00C020A3" w:rsidP="00C020A3">
      <w:pPr>
        <w:pStyle w:val="CuerpoBA"/>
        <w:rPr>
          <w:rFonts w:eastAsia="Arial Unicode MS"/>
          <w:b w:val="0"/>
          <w:bCs w:val="0"/>
          <w:sz w:val="22"/>
          <w:szCs w:val="22"/>
        </w:rPr>
      </w:pPr>
    </w:p>
    <w:p w14:paraId="0C461918" w14:textId="77777777" w:rsidR="00C020A3" w:rsidRPr="00D96114" w:rsidRDefault="00C020A3" w:rsidP="00C020A3">
      <w:pPr>
        <w:pStyle w:val="CuerpoBA"/>
        <w:rPr>
          <w:rFonts w:eastAsia="Arial Unicode MS"/>
          <w:b w:val="0"/>
          <w:bCs w:val="0"/>
          <w:sz w:val="22"/>
          <w:szCs w:val="22"/>
        </w:rPr>
      </w:pPr>
      <w:r w:rsidRPr="00D96114">
        <w:rPr>
          <w:rFonts w:eastAsia="Arial Unicode MS"/>
          <w:b w:val="0"/>
          <w:bCs w:val="0"/>
          <w:sz w:val="22"/>
          <w:szCs w:val="22"/>
        </w:rPr>
        <w:t>Dirigido por médicos y con capital 100% español, cuenta en la actualidad con más de 4.700 profesionales que concentran sus esfuerzos en ofrecer una medicina de calidad e innovadora centrada en el cuidado de la salud y el bienestar de sus pacientes y familiares.</w:t>
      </w:r>
    </w:p>
    <w:p w14:paraId="783D71E7" w14:textId="77777777" w:rsidR="00C020A3" w:rsidRPr="00D96114" w:rsidRDefault="00C020A3" w:rsidP="00C020A3">
      <w:pPr>
        <w:pStyle w:val="CuerpoBA"/>
        <w:rPr>
          <w:rFonts w:eastAsia="Arial Unicode MS"/>
          <w:b w:val="0"/>
          <w:bCs w:val="0"/>
          <w:sz w:val="22"/>
          <w:szCs w:val="22"/>
        </w:rPr>
      </w:pPr>
      <w:r w:rsidRPr="00D96114">
        <w:rPr>
          <w:rFonts w:eastAsia="Arial Unicode MS"/>
          <w:b w:val="0"/>
          <w:bCs w:val="0"/>
          <w:sz w:val="22"/>
          <w:szCs w:val="22"/>
        </w:rPr>
        <w:t xml:space="preserve"> </w:t>
      </w:r>
    </w:p>
    <w:p w14:paraId="68478FFE" w14:textId="77777777" w:rsidR="00C020A3" w:rsidRPr="00D96114" w:rsidRDefault="00C020A3" w:rsidP="00C020A3">
      <w:pPr>
        <w:pStyle w:val="CuerpoBA"/>
        <w:rPr>
          <w:rFonts w:eastAsia="Arial Unicode MS"/>
          <w:b w:val="0"/>
          <w:bCs w:val="0"/>
          <w:sz w:val="22"/>
          <w:szCs w:val="22"/>
        </w:rPr>
      </w:pPr>
      <w:r w:rsidRPr="00D96114">
        <w:rPr>
          <w:rFonts w:eastAsia="Arial Unicode MS"/>
          <w:b w:val="0"/>
          <w:bCs w:val="0"/>
          <w:sz w:val="22"/>
          <w:szCs w:val="22"/>
        </w:rPr>
        <w:t>HM Hospitales está formado por 40 centros asistenciales: 15 hospitales, 4 centros integrales de alta especialización en Oncología, Cardiología, Neurociencias y Fertilidad, además de 21 policlínicos. Todos ellos trabajan de manera coordinada para ofrecer una gestión integral de las necesidades y requerimientos de sus pacientes.</w:t>
      </w:r>
    </w:p>
    <w:p w14:paraId="1C6C04D4" w14:textId="77777777" w:rsidR="00C020A3" w:rsidRPr="00F879EF" w:rsidRDefault="00C020A3" w:rsidP="00C020A3">
      <w:pPr>
        <w:pStyle w:val="CuerpoBA"/>
      </w:pPr>
    </w:p>
    <w:p w14:paraId="7701EEA9" w14:textId="77777777" w:rsidR="00C020A3" w:rsidRPr="00F879EF" w:rsidRDefault="00C020A3" w:rsidP="00C020A3">
      <w:pPr>
        <w:pStyle w:val="CuerpoBA"/>
        <w:rPr>
          <w:sz w:val="20"/>
          <w:szCs w:val="20"/>
        </w:rPr>
      </w:pPr>
      <w:r w:rsidRPr="00F879EF">
        <w:rPr>
          <w:rFonts w:eastAsia="Arial Unicode MS" w:hAnsi="Arial Unicode MS" w:cs="Arial Unicode MS"/>
          <w:sz w:val="20"/>
          <w:szCs w:val="20"/>
        </w:rPr>
        <w:t>M</w:t>
      </w:r>
      <w:r w:rsidRPr="00F879EF">
        <w:rPr>
          <w:rFonts w:ascii="Arial Unicode MS" w:eastAsia="Arial Unicode MS" w:cs="Arial Unicode MS"/>
          <w:sz w:val="20"/>
          <w:szCs w:val="20"/>
        </w:rPr>
        <w:t>á</w:t>
      </w:r>
      <w:r w:rsidRPr="00F879EF">
        <w:rPr>
          <w:rFonts w:eastAsia="Arial Unicode MS" w:hAnsi="Arial Unicode MS" w:cs="Arial Unicode MS"/>
          <w:sz w:val="20"/>
          <w:szCs w:val="20"/>
        </w:rPr>
        <w:t>s informaci</w:t>
      </w:r>
      <w:r w:rsidRPr="00F879EF">
        <w:rPr>
          <w:rFonts w:ascii="Arial Unicode MS" w:eastAsia="Arial Unicode MS" w:cs="Arial Unicode MS"/>
          <w:sz w:val="20"/>
          <w:szCs w:val="20"/>
        </w:rPr>
        <w:t>ó</w:t>
      </w:r>
      <w:r w:rsidRPr="00F879EF">
        <w:rPr>
          <w:rFonts w:eastAsia="Arial Unicode MS" w:hAnsi="Arial Unicode MS" w:cs="Arial Unicode MS"/>
          <w:sz w:val="20"/>
          <w:szCs w:val="20"/>
        </w:rPr>
        <w:t>n para medios:</w:t>
      </w:r>
    </w:p>
    <w:p w14:paraId="202DCBB2" w14:textId="77777777" w:rsidR="00C020A3" w:rsidRPr="00F879EF" w:rsidRDefault="00C020A3" w:rsidP="00C020A3">
      <w:pPr>
        <w:pStyle w:val="CuerpoBA"/>
        <w:rPr>
          <w:rFonts w:eastAsia="Arial Unicode MS" w:hAnsi="Arial Unicode MS" w:cs="Arial Unicode MS"/>
          <w:sz w:val="20"/>
          <w:szCs w:val="20"/>
        </w:rPr>
      </w:pPr>
      <w:r w:rsidRPr="00F879EF">
        <w:rPr>
          <w:rFonts w:eastAsia="Arial Unicode MS" w:hAnsi="Arial Unicode MS" w:cs="Arial Unicode MS"/>
          <w:sz w:val="20"/>
          <w:szCs w:val="20"/>
        </w:rPr>
        <w:t>DPTO. DE COMUNICACI</w:t>
      </w:r>
      <w:r w:rsidRPr="00F879EF">
        <w:rPr>
          <w:rFonts w:ascii="Arial Unicode MS" w:eastAsia="Arial Unicode MS" w:cs="Arial Unicode MS"/>
          <w:sz w:val="20"/>
          <w:szCs w:val="20"/>
        </w:rPr>
        <w:t>Ó</w:t>
      </w:r>
      <w:r w:rsidRPr="00F879EF">
        <w:rPr>
          <w:rFonts w:eastAsia="Arial Unicode MS" w:hAnsi="Arial Unicode MS" w:cs="Arial Unicode MS"/>
          <w:sz w:val="20"/>
          <w:szCs w:val="20"/>
        </w:rPr>
        <w:t>N DE HM HOSPITALES</w:t>
      </w:r>
    </w:p>
    <w:p w14:paraId="17EC40B6" w14:textId="77777777" w:rsidR="00C020A3" w:rsidRPr="00F879EF" w:rsidRDefault="00C020A3" w:rsidP="00C020A3">
      <w:pPr>
        <w:pStyle w:val="CuerpoBA"/>
        <w:rPr>
          <w:sz w:val="20"/>
          <w:szCs w:val="20"/>
        </w:rPr>
      </w:pPr>
      <w:r w:rsidRPr="00F879EF">
        <w:rPr>
          <w:rFonts w:eastAsia="Arial Unicode MS" w:hAnsi="Arial Unicode MS" w:cs="Arial Unicode MS"/>
          <w:sz w:val="20"/>
          <w:szCs w:val="20"/>
        </w:rPr>
        <w:t>Marcos Garc</w:t>
      </w:r>
      <w:r w:rsidRPr="00F879EF">
        <w:rPr>
          <w:rFonts w:ascii="Arial Unicode MS" w:eastAsia="Arial Unicode MS" w:cs="Arial Unicode MS"/>
          <w:sz w:val="20"/>
          <w:szCs w:val="20"/>
        </w:rPr>
        <w:t>í</w:t>
      </w:r>
      <w:r w:rsidRPr="00F879EF">
        <w:rPr>
          <w:rFonts w:eastAsia="Arial Unicode MS" w:hAnsi="Arial Unicode MS" w:cs="Arial Unicode MS"/>
          <w:sz w:val="20"/>
          <w:szCs w:val="20"/>
        </w:rPr>
        <w:t>a Rodr</w:t>
      </w:r>
      <w:r w:rsidRPr="00F879EF">
        <w:rPr>
          <w:rFonts w:ascii="Arial Unicode MS" w:eastAsia="Arial Unicode MS" w:cs="Arial Unicode MS"/>
          <w:sz w:val="20"/>
          <w:szCs w:val="20"/>
        </w:rPr>
        <w:t>í</w:t>
      </w:r>
      <w:r w:rsidRPr="00F879EF">
        <w:rPr>
          <w:rFonts w:eastAsia="Arial Unicode MS" w:hAnsi="Arial Unicode MS" w:cs="Arial Unicode MS"/>
          <w:sz w:val="20"/>
          <w:szCs w:val="20"/>
        </w:rPr>
        <w:t>guez</w:t>
      </w:r>
    </w:p>
    <w:p w14:paraId="5D7B3FCF" w14:textId="77777777" w:rsidR="00C020A3" w:rsidRPr="00F879EF" w:rsidRDefault="00C020A3" w:rsidP="00C020A3">
      <w:pPr>
        <w:pStyle w:val="CuerpoBA"/>
        <w:rPr>
          <w:rFonts w:eastAsia="Arial Unicode MS" w:hAnsi="Arial Unicode MS" w:cs="Arial Unicode MS"/>
          <w:sz w:val="20"/>
          <w:szCs w:val="20"/>
        </w:rPr>
      </w:pPr>
      <w:r w:rsidRPr="00F879EF">
        <w:rPr>
          <w:rFonts w:eastAsia="Arial Unicode MS" w:hAnsi="Arial Unicode MS" w:cs="Arial Unicode MS"/>
          <w:sz w:val="20"/>
          <w:szCs w:val="20"/>
        </w:rPr>
        <w:t>Tel.: 914 444 244 Ext 167 / M</w:t>
      </w:r>
      <w:r w:rsidRPr="00F879EF">
        <w:rPr>
          <w:rFonts w:ascii="Arial Unicode MS" w:eastAsia="Arial Unicode MS" w:cs="Arial Unicode MS"/>
          <w:sz w:val="20"/>
          <w:szCs w:val="20"/>
        </w:rPr>
        <w:t>ó</w:t>
      </w:r>
      <w:r w:rsidRPr="00F879EF"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14:paraId="5C4BE328" w14:textId="77777777" w:rsidR="00C020A3" w:rsidRPr="00F879EF" w:rsidRDefault="00C020A3" w:rsidP="00C020A3">
      <w:pPr>
        <w:pStyle w:val="CuerpoBA"/>
        <w:rPr>
          <w:rStyle w:val="Hyperlink1"/>
        </w:rPr>
      </w:pPr>
      <w:r w:rsidRPr="00321459">
        <w:rPr>
          <w:rFonts w:eastAsia="Arial Unicode MS" w:hAnsi="Arial Unicode MS" w:cs="Arial Unicode MS"/>
          <w:sz w:val="20"/>
          <w:szCs w:val="20"/>
        </w:rPr>
        <w:t>E-mail:</w:t>
      </w:r>
      <w:r w:rsidRPr="00F879EF"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10" w:history="1">
        <w:r w:rsidRPr="00F879EF"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14:paraId="66565224" w14:textId="45FA5D4C" w:rsidR="00C020A3" w:rsidRPr="00321459" w:rsidRDefault="00C020A3" w:rsidP="00C020A3">
      <w:pPr>
        <w:jc w:val="both"/>
        <w:rPr>
          <w:rFonts w:ascii="Arial" w:hAnsi="Arial" w:cs="Arial"/>
          <w:lang w:val="es-ES_tradnl"/>
        </w:rPr>
      </w:pPr>
      <w:r w:rsidRPr="00321459">
        <w:rPr>
          <w:rFonts w:ascii="Arial" w:hAnsi="Arial" w:cs="Arial"/>
          <w:lang w:val="es-ES_tradnl"/>
        </w:rPr>
        <w:t xml:space="preserve">Más información: </w:t>
      </w:r>
      <w:hyperlink r:id="rId11" w:history="1">
        <w:r w:rsidR="00321459" w:rsidRPr="007524A4">
          <w:rPr>
            <w:rStyle w:val="Hipervnculo"/>
            <w:rFonts w:ascii="Arial" w:hAnsi="Arial" w:cs="Arial"/>
            <w:lang w:val="es-ES_tradnl"/>
          </w:rPr>
          <w:t>www.hmhospitales.com</w:t>
        </w:r>
      </w:hyperlink>
    </w:p>
    <w:p w14:paraId="16E4DF91" w14:textId="65616B74" w:rsidR="00EA1188" w:rsidRDefault="00EA1188" w:rsidP="00FB3DB1">
      <w:pPr>
        <w:jc w:val="both"/>
        <w:rPr>
          <w:rFonts w:ascii="Telefonica Text" w:hAnsi="Telefonica Text"/>
        </w:rPr>
      </w:pPr>
    </w:p>
    <w:p w14:paraId="7EB0F0F0" w14:textId="39B92F27" w:rsidR="00321459" w:rsidRPr="00D96114" w:rsidRDefault="00D96114" w:rsidP="00FB3DB1">
      <w:pPr>
        <w:jc w:val="both"/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 w:eastAsia="es-ES"/>
        </w:rPr>
      </w:pPr>
      <w:r w:rsidRPr="00D96114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 w:eastAsia="es-ES"/>
        </w:rPr>
        <w:t>DIRECCI</w:t>
      </w:r>
      <w:r w:rsidRPr="00D96114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 w:eastAsia="es-ES"/>
        </w:rPr>
        <w:t>Ó</w:t>
      </w:r>
      <w:r w:rsidRPr="00D96114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 w:eastAsia="es-ES"/>
        </w:rPr>
        <w:t>N DE COMUNICACI</w:t>
      </w:r>
      <w:r w:rsidRPr="00D96114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 w:eastAsia="es-ES"/>
        </w:rPr>
        <w:t>Ó</w:t>
      </w:r>
      <w:r w:rsidRPr="00D96114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 w:eastAsia="es-ES"/>
        </w:rPr>
        <w:t>N</w:t>
      </w:r>
    </w:p>
    <w:p w14:paraId="0391397E" w14:textId="1052C6F5" w:rsidR="00D96114" w:rsidRPr="00D96114" w:rsidRDefault="00D96114" w:rsidP="00FB3DB1">
      <w:pPr>
        <w:jc w:val="both"/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 w:eastAsia="es-ES"/>
        </w:rPr>
      </w:pPr>
      <w:r w:rsidRPr="00D96114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 w:eastAsia="es-ES"/>
        </w:rPr>
        <w:t>TELEF</w:t>
      </w:r>
      <w:r w:rsidRPr="00D96114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 w:eastAsia="es-ES"/>
        </w:rPr>
        <w:t>Ó</w:t>
      </w:r>
      <w:r w:rsidRPr="00D96114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 w:eastAsia="es-ES"/>
        </w:rPr>
        <w:t xml:space="preserve">NICA S.A. </w:t>
      </w:r>
    </w:p>
    <w:p w14:paraId="3F5CF992" w14:textId="4C68E8D1" w:rsidR="00D96114" w:rsidRPr="00D96114" w:rsidRDefault="00D96114" w:rsidP="00D96114">
      <w:pPr>
        <w:tabs>
          <w:tab w:val="left" w:pos="2268"/>
          <w:tab w:val="left" w:pos="4253"/>
          <w:tab w:val="left" w:pos="4395"/>
          <w:tab w:val="left" w:pos="5730"/>
        </w:tabs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 w:eastAsia="es-ES"/>
        </w:rPr>
      </w:pPr>
      <w:r w:rsidRPr="00D96114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 w:eastAsia="es-ES"/>
        </w:rPr>
        <w:t>Tel: 91 482 38 00</w:t>
      </w:r>
    </w:p>
    <w:p w14:paraId="0C4F773C" w14:textId="71276363" w:rsidR="00D96114" w:rsidRPr="00D96114" w:rsidRDefault="00EF4B20" w:rsidP="00D96114">
      <w:pPr>
        <w:tabs>
          <w:tab w:val="left" w:pos="2268"/>
          <w:tab w:val="left" w:pos="4253"/>
          <w:tab w:val="left" w:pos="4395"/>
          <w:tab w:val="left" w:pos="5730"/>
        </w:tabs>
        <w:rPr>
          <w:rFonts w:ascii="Telefonica Text" w:hAnsi="Telefonica Text"/>
          <w:color w:val="003C58"/>
        </w:rPr>
      </w:pPr>
      <w:hyperlink r:id="rId12" w:history="1">
        <w:r w:rsidR="00D96114" w:rsidRPr="00D96114">
          <w:rPr>
            <w:rStyle w:val="Hipervnculo"/>
            <w:rFonts w:ascii="Telefonica Text" w:hAnsi="Telefonica Text"/>
          </w:rPr>
          <w:t>prensatelefonica@telefonica.com</w:t>
        </w:r>
      </w:hyperlink>
    </w:p>
    <w:p w14:paraId="4953B261" w14:textId="5A62F122" w:rsidR="00D96114" w:rsidRPr="00D96114" w:rsidRDefault="00EF4B20" w:rsidP="00D96114">
      <w:pPr>
        <w:tabs>
          <w:tab w:val="left" w:pos="2268"/>
          <w:tab w:val="left" w:pos="4253"/>
          <w:tab w:val="left" w:pos="4395"/>
          <w:tab w:val="left" w:pos="5730"/>
        </w:tabs>
        <w:rPr>
          <w:rFonts w:ascii="Telefonica Text" w:hAnsi="Telefonica Text"/>
          <w:color w:val="003C58"/>
        </w:rPr>
      </w:pPr>
      <w:hyperlink r:id="rId13" w:history="1">
        <w:r w:rsidR="00D96114" w:rsidRPr="00D96114">
          <w:rPr>
            <w:rStyle w:val="Hipervnculo"/>
            <w:rFonts w:ascii="Telefonica Text" w:hAnsi="Telefonica Text"/>
          </w:rPr>
          <w:t>http://saladeprensa.telefonica.com</w:t>
        </w:r>
      </w:hyperlink>
    </w:p>
    <w:p w14:paraId="2AEF0908" w14:textId="20C97F1E" w:rsidR="00D96114" w:rsidRPr="00D96114" w:rsidRDefault="00D96114" w:rsidP="00D96114">
      <w:pPr>
        <w:tabs>
          <w:tab w:val="left" w:pos="2268"/>
          <w:tab w:val="left" w:pos="4253"/>
          <w:tab w:val="left" w:pos="4395"/>
          <w:tab w:val="left" w:pos="4820"/>
        </w:tabs>
        <w:ind w:firstLine="708"/>
        <w:rPr>
          <w:rFonts w:ascii="Telefonica Text Bold" w:hAnsi="Telefonica Text Bold"/>
          <w:color w:val="003C58"/>
        </w:rPr>
      </w:pPr>
      <w:r w:rsidRPr="00D96114">
        <w:rPr>
          <w:rFonts w:ascii="Telefonica Text" w:hAnsi="Telefonica Text"/>
          <w:color w:val="003C58"/>
        </w:rPr>
        <w:tab/>
      </w:r>
      <w:r w:rsidRPr="00D96114">
        <w:rPr>
          <w:rFonts w:ascii="Telefonica Text" w:hAnsi="Telefonica Text"/>
          <w:color w:val="003C58"/>
        </w:rPr>
        <w:tab/>
      </w:r>
      <w:r w:rsidRPr="00D96114">
        <w:rPr>
          <w:rFonts w:ascii="Telefonica Text" w:hAnsi="Telefonica Text"/>
          <w:color w:val="003C58"/>
        </w:rPr>
        <w:tab/>
      </w:r>
      <w:r w:rsidRPr="00D96114">
        <w:rPr>
          <w:rFonts w:ascii="Telefonica Text" w:hAnsi="Telefonica Text"/>
          <w:color w:val="003C58"/>
        </w:rPr>
        <w:tab/>
      </w:r>
    </w:p>
    <w:p w14:paraId="1199ED14" w14:textId="77777777" w:rsidR="00321459" w:rsidRDefault="00321459" w:rsidP="00FB3DB1">
      <w:pPr>
        <w:jc w:val="both"/>
        <w:rPr>
          <w:rFonts w:ascii="Telefonica Text" w:hAnsi="Telefonica Text"/>
        </w:rPr>
      </w:pPr>
    </w:p>
    <w:sectPr w:rsidR="00321459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559BD" w14:textId="77777777" w:rsidR="008D459E" w:rsidRDefault="008D459E" w:rsidP="00B95E93">
      <w:r>
        <w:separator/>
      </w:r>
    </w:p>
  </w:endnote>
  <w:endnote w:type="continuationSeparator" w:id="0">
    <w:p w14:paraId="0AFA81F6" w14:textId="77777777" w:rsidR="008D459E" w:rsidRDefault="008D459E" w:rsidP="00B9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efonica Text">
    <w:altName w:val="Franklin Gothic Medium Cond"/>
    <w:charset w:val="00"/>
    <w:family w:val="auto"/>
    <w:pitch w:val="variable"/>
    <w:sig w:usb0="00000001" w:usb1="4000204A" w:usb2="00000000" w:usb3="00000000" w:csb0="0000009B" w:csb1="00000000"/>
  </w:font>
  <w:font w:name="Telefonica Headline Light">
    <w:altName w:val="Franklin Gothic Medium Cond"/>
    <w:charset w:val="00"/>
    <w:family w:val="auto"/>
    <w:pitch w:val="variable"/>
    <w:sig w:usb0="00000001" w:usb1="4000204A" w:usb2="00000000" w:usb3="00000000" w:csb0="0000009B" w:csb1="00000000"/>
  </w:font>
  <w:font w:name="Telefonica Text Bold">
    <w:altName w:val="Tahoma"/>
    <w:panose1 w:val="00000000000000000000"/>
    <w:charset w:val="4D"/>
    <w:family w:val="roman"/>
    <w:notTrueType/>
    <w:pitch w:val="default"/>
    <w:sig w:usb0="00000000" w:usb1="000182DB" w:usb2="00000000" w:usb3="00000000" w:csb0="BFFFB341" w:csb1="00000004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FB556" w14:textId="1EA56E32" w:rsidR="006C1DDB" w:rsidRDefault="006C1DDB">
    <w:pPr>
      <w:pStyle w:val="Piedepgina"/>
      <w:rPr>
        <w:b/>
        <w:sz w:val="16"/>
        <w:szCs w:val="16"/>
      </w:rPr>
    </w:pPr>
  </w:p>
  <w:p w14:paraId="4B8130EE" w14:textId="77777777" w:rsidR="00EA1188" w:rsidRDefault="00EA11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A3C63" w14:textId="77777777" w:rsidR="008D459E" w:rsidRDefault="008D459E" w:rsidP="00B95E93">
      <w:r>
        <w:separator/>
      </w:r>
    </w:p>
  </w:footnote>
  <w:footnote w:type="continuationSeparator" w:id="0">
    <w:p w14:paraId="3721C4F5" w14:textId="77777777" w:rsidR="008D459E" w:rsidRDefault="008D459E" w:rsidP="00B95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9D3"/>
    <w:multiLevelType w:val="hybridMultilevel"/>
    <w:tmpl w:val="BE262FC0"/>
    <w:lvl w:ilvl="0" w:tplc="A1C8F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4621"/>
    <w:multiLevelType w:val="hybridMultilevel"/>
    <w:tmpl w:val="0F58E712"/>
    <w:lvl w:ilvl="0" w:tplc="62FE49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96A5C"/>
    <w:multiLevelType w:val="hybridMultilevel"/>
    <w:tmpl w:val="FF502F9E"/>
    <w:lvl w:ilvl="0" w:tplc="59266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02AD1"/>
    <w:multiLevelType w:val="hybridMultilevel"/>
    <w:tmpl w:val="BCBE6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750A2"/>
    <w:multiLevelType w:val="multilevel"/>
    <w:tmpl w:val="4B8E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AB67C9"/>
    <w:multiLevelType w:val="hybridMultilevel"/>
    <w:tmpl w:val="D0863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F32C9"/>
    <w:multiLevelType w:val="hybridMultilevel"/>
    <w:tmpl w:val="01708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A622C"/>
    <w:multiLevelType w:val="hybridMultilevel"/>
    <w:tmpl w:val="EB54B3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463FFB"/>
    <w:multiLevelType w:val="hybridMultilevel"/>
    <w:tmpl w:val="0C9AAE7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5A3B16"/>
    <w:multiLevelType w:val="hybridMultilevel"/>
    <w:tmpl w:val="BB8A4E34"/>
    <w:lvl w:ilvl="0" w:tplc="DF38F21A">
      <w:start w:val="15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059B1"/>
    <w:multiLevelType w:val="hybridMultilevel"/>
    <w:tmpl w:val="C47EAD80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549095B"/>
    <w:multiLevelType w:val="hybridMultilevel"/>
    <w:tmpl w:val="4442E98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D3252A"/>
    <w:multiLevelType w:val="hybridMultilevel"/>
    <w:tmpl w:val="E9B679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312EF"/>
    <w:multiLevelType w:val="hybridMultilevel"/>
    <w:tmpl w:val="F90ABB6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10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93"/>
    <w:rsid w:val="000030CF"/>
    <w:rsid w:val="00014E63"/>
    <w:rsid w:val="00016EE7"/>
    <w:rsid w:val="00024807"/>
    <w:rsid w:val="00024E31"/>
    <w:rsid w:val="00026231"/>
    <w:rsid w:val="00026DF2"/>
    <w:rsid w:val="00026F10"/>
    <w:rsid w:val="00032622"/>
    <w:rsid w:val="00035B43"/>
    <w:rsid w:val="00041D2E"/>
    <w:rsid w:val="00044142"/>
    <w:rsid w:val="000539D8"/>
    <w:rsid w:val="0007531D"/>
    <w:rsid w:val="00080CCC"/>
    <w:rsid w:val="00081255"/>
    <w:rsid w:val="00083983"/>
    <w:rsid w:val="0008437D"/>
    <w:rsid w:val="00084706"/>
    <w:rsid w:val="000864F3"/>
    <w:rsid w:val="00086B31"/>
    <w:rsid w:val="0009131D"/>
    <w:rsid w:val="000913D8"/>
    <w:rsid w:val="0009680F"/>
    <w:rsid w:val="000979E9"/>
    <w:rsid w:val="000A0FF1"/>
    <w:rsid w:val="000A48B6"/>
    <w:rsid w:val="000B0571"/>
    <w:rsid w:val="000D5A3D"/>
    <w:rsid w:val="000D5DF8"/>
    <w:rsid w:val="000D5EC8"/>
    <w:rsid w:val="000E0662"/>
    <w:rsid w:val="000E0865"/>
    <w:rsid w:val="000F7D44"/>
    <w:rsid w:val="00101386"/>
    <w:rsid w:val="001159E0"/>
    <w:rsid w:val="00131B12"/>
    <w:rsid w:val="00141C65"/>
    <w:rsid w:val="001518BA"/>
    <w:rsid w:val="0015202A"/>
    <w:rsid w:val="00152FDB"/>
    <w:rsid w:val="00161596"/>
    <w:rsid w:val="001643D5"/>
    <w:rsid w:val="00170484"/>
    <w:rsid w:val="00170800"/>
    <w:rsid w:val="00175A70"/>
    <w:rsid w:val="00176C96"/>
    <w:rsid w:val="00185168"/>
    <w:rsid w:val="00185A7B"/>
    <w:rsid w:val="0019001D"/>
    <w:rsid w:val="001A0891"/>
    <w:rsid w:val="001A096A"/>
    <w:rsid w:val="001A198E"/>
    <w:rsid w:val="001A3667"/>
    <w:rsid w:val="001A3CCF"/>
    <w:rsid w:val="001B08EA"/>
    <w:rsid w:val="001B73E5"/>
    <w:rsid w:val="001C2951"/>
    <w:rsid w:val="001C47F2"/>
    <w:rsid w:val="001D5478"/>
    <w:rsid w:val="001E6B8B"/>
    <w:rsid w:val="001F41B3"/>
    <w:rsid w:val="001F557E"/>
    <w:rsid w:val="001F6072"/>
    <w:rsid w:val="001F6B7D"/>
    <w:rsid w:val="00210073"/>
    <w:rsid w:val="002140E1"/>
    <w:rsid w:val="00216282"/>
    <w:rsid w:val="00217BC3"/>
    <w:rsid w:val="00226DE3"/>
    <w:rsid w:val="00227DD9"/>
    <w:rsid w:val="00230BAA"/>
    <w:rsid w:val="002421CA"/>
    <w:rsid w:val="00247DEA"/>
    <w:rsid w:val="00251900"/>
    <w:rsid w:val="002537F1"/>
    <w:rsid w:val="00255BA6"/>
    <w:rsid w:val="00265388"/>
    <w:rsid w:val="00267F68"/>
    <w:rsid w:val="00274D7A"/>
    <w:rsid w:val="00280D32"/>
    <w:rsid w:val="00281CCA"/>
    <w:rsid w:val="00282977"/>
    <w:rsid w:val="002933A8"/>
    <w:rsid w:val="00294BC7"/>
    <w:rsid w:val="002A003E"/>
    <w:rsid w:val="002A1302"/>
    <w:rsid w:val="002A386C"/>
    <w:rsid w:val="002A748E"/>
    <w:rsid w:val="002B3D4D"/>
    <w:rsid w:val="002C248C"/>
    <w:rsid w:val="002C3AFD"/>
    <w:rsid w:val="002C6146"/>
    <w:rsid w:val="002E2D29"/>
    <w:rsid w:val="002E43DD"/>
    <w:rsid w:val="002E7191"/>
    <w:rsid w:val="002F3065"/>
    <w:rsid w:val="002F5F66"/>
    <w:rsid w:val="003026D5"/>
    <w:rsid w:val="003116F0"/>
    <w:rsid w:val="0031715A"/>
    <w:rsid w:val="00317687"/>
    <w:rsid w:val="003209FE"/>
    <w:rsid w:val="00321459"/>
    <w:rsid w:val="0033193A"/>
    <w:rsid w:val="0034233D"/>
    <w:rsid w:val="003427F1"/>
    <w:rsid w:val="00345D54"/>
    <w:rsid w:val="00347DFD"/>
    <w:rsid w:val="003510BE"/>
    <w:rsid w:val="00356B4C"/>
    <w:rsid w:val="00372D58"/>
    <w:rsid w:val="00374D2A"/>
    <w:rsid w:val="00375518"/>
    <w:rsid w:val="0037563C"/>
    <w:rsid w:val="003756ED"/>
    <w:rsid w:val="0037700F"/>
    <w:rsid w:val="003851E2"/>
    <w:rsid w:val="00387048"/>
    <w:rsid w:val="003873AE"/>
    <w:rsid w:val="00392F58"/>
    <w:rsid w:val="003B25C6"/>
    <w:rsid w:val="003B44EF"/>
    <w:rsid w:val="003C2C8C"/>
    <w:rsid w:val="003D0691"/>
    <w:rsid w:val="003D2E82"/>
    <w:rsid w:val="003E0BA3"/>
    <w:rsid w:val="003E70BB"/>
    <w:rsid w:val="003F776E"/>
    <w:rsid w:val="003F7BA2"/>
    <w:rsid w:val="00414867"/>
    <w:rsid w:val="00421D2A"/>
    <w:rsid w:val="00433777"/>
    <w:rsid w:val="00437AE0"/>
    <w:rsid w:val="00441113"/>
    <w:rsid w:val="0044276C"/>
    <w:rsid w:val="00445578"/>
    <w:rsid w:val="00445A8E"/>
    <w:rsid w:val="004505AA"/>
    <w:rsid w:val="0045081C"/>
    <w:rsid w:val="00455347"/>
    <w:rsid w:val="00455FDD"/>
    <w:rsid w:val="00463644"/>
    <w:rsid w:val="00465EC8"/>
    <w:rsid w:val="00477BC5"/>
    <w:rsid w:val="00486EBA"/>
    <w:rsid w:val="004909E9"/>
    <w:rsid w:val="00491DFD"/>
    <w:rsid w:val="004960F6"/>
    <w:rsid w:val="004972B3"/>
    <w:rsid w:val="004A25A5"/>
    <w:rsid w:val="004A76ED"/>
    <w:rsid w:val="004B399B"/>
    <w:rsid w:val="004B76C8"/>
    <w:rsid w:val="004C3AEE"/>
    <w:rsid w:val="004C7A6B"/>
    <w:rsid w:val="004D3692"/>
    <w:rsid w:val="004E677E"/>
    <w:rsid w:val="00501385"/>
    <w:rsid w:val="00512497"/>
    <w:rsid w:val="00514CAF"/>
    <w:rsid w:val="00516009"/>
    <w:rsid w:val="00516C66"/>
    <w:rsid w:val="00525CD4"/>
    <w:rsid w:val="005368D5"/>
    <w:rsid w:val="00540CB8"/>
    <w:rsid w:val="00541D02"/>
    <w:rsid w:val="00546D01"/>
    <w:rsid w:val="00561343"/>
    <w:rsid w:val="005635EE"/>
    <w:rsid w:val="00590E5C"/>
    <w:rsid w:val="00594C0D"/>
    <w:rsid w:val="005B0279"/>
    <w:rsid w:val="005B565F"/>
    <w:rsid w:val="005B6038"/>
    <w:rsid w:val="005C3902"/>
    <w:rsid w:val="005D5E12"/>
    <w:rsid w:val="005E2B60"/>
    <w:rsid w:val="005F73A7"/>
    <w:rsid w:val="005F7A3D"/>
    <w:rsid w:val="0060072E"/>
    <w:rsid w:val="00600B66"/>
    <w:rsid w:val="00602FF5"/>
    <w:rsid w:val="0061055A"/>
    <w:rsid w:val="00610E8A"/>
    <w:rsid w:val="00611082"/>
    <w:rsid w:val="00615C5B"/>
    <w:rsid w:val="006178F5"/>
    <w:rsid w:val="006262D4"/>
    <w:rsid w:val="00626966"/>
    <w:rsid w:val="00630DA3"/>
    <w:rsid w:val="0063227E"/>
    <w:rsid w:val="006360CD"/>
    <w:rsid w:val="006361EC"/>
    <w:rsid w:val="00637F92"/>
    <w:rsid w:val="00642C64"/>
    <w:rsid w:val="006564B1"/>
    <w:rsid w:val="006569C2"/>
    <w:rsid w:val="00663541"/>
    <w:rsid w:val="00671776"/>
    <w:rsid w:val="0068078E"/>
    <w:rsid w:val="00684913"/>
    <w:rsid w:val="00690225"/>
    <w:rsid w:val="00690BD2"/>
    <w:rsid w:val="006939AF"/>
    <w:rsid w:val="00693CCE"/>
    <w:rsid w:val="00693D58"/>
    <w:rsid w:val="006B3867"/>
    <w:rsid w:val="006B4151"/>
    <w:rsid w:val="006C1DDB"/>
    <w:rsid w:val="006C20AF"/>
    <w:rsid w:val="006D27C5"/>
    <w:rsid w:val="006D3EC5"/>
    <w:rsid w:val="006E7836"/>
    <w:rsid w:val="006F173A"/>
    <w:rsid w:val="006F4875"/>
    <w:rsid w:val="006F7F23"/>
    <w:rsid w:val="00711749"/>
    <w:rsid w:val="0073332F"/>
    <w:rsid w:val="00747060"/>
    <w:rsid w:val="00756D5A"/>
    <w:rsid w:val="00763D04"/>
    <w:rsid w:val="0077184B"/>
    <w:rsid w:val="007724D3"/>
    <w:rsid w:val="00777F11"/>
    <w:rsid w:val="00784606"/>
    <w:rsid w:val="00784E07"/>
    <w:rsid w:val="00794E13"/>
    <w:rsid w:val="0079540E"/>
    <w:rsid w:val="00795FEC"/>
    <w:rsid w:val="007971A0"/>
    <w:rsid w:val="00797F68"/>
    <w:rsid w:val="007A763E"/>
    <w:rsid w:val="007B4F80"/>
    <w:rsid w:val="007C2F17"/>
    <w:rsid w:val="007C3F08"/>
    <w:rsid w:val="007C5433"/>
    <w:rsid w:val="007D1740"/>
    <w:rsid w:val="007D7758"/>
    <w:rsid w:val="007D7D2C"/>
    <w:rsid w:val="007E291F"/>
    <w:rsid w:val="00802F33"/>
    <w:rsid w:val="00803DE3"/>
    <w:rsid w:val="00812150"/>
    <w:rsid w:val="00812D52"/>
    <w:rsid w:val="0081506D"/>
    <w:rsid w:val="00825FEC"/>
    <w:rsid w:val="00843ABF"/>
    <w:rsid w:val="00843D4A"/>
    <w:rsid w:val="00844A90"/>
    <w:rsid w:val="00872097"/>
    <w:rsid w:val="00882408"/>
    <w:rsid w:val="0088338C"/>
    <w:rsid w:val="00884620"/>
    <w:rsid w:val="008A0D3E"/>
    <w:rsid w:val="008A1F49"/>
    <w:rsid w:val="008B0D4C"/>
    <w:rsid w:val="008B7C0E"/>
    <w:rsid w:val="008C4183"/>
    <w:rsid w:val="008C67EF"/>
    <w:rsid w:val="008D024C"/>
    <w:rsid w:val="008D459E"/>
    <w:rsid w:val="008F22EE"/>
    <w:rsid w:val="00903890"/>
    <w:rsid w:val="00903B00"/>
    <w:rsid w:val="009120AB"/>
    <w:rsid w:val="00915A49"/>
    <w:rsid w:val="009228D5"/>
    <w:rsid w:val="00923E6D"/>
    <w:rsid w:val="00925EDF"/>
    <w:rsid w:val="0093052E"/>
    <w:rsid w:val="00936537"/>
    <w:rsid w:val="00940A7C"/>
    <w:rsid w:val="00966CDF"/>
    <w:rsid w:val="00970FA0"/>
    <w:rsid w:val="009768F1"/>
    <w:rsid w:val="00981A46"/>
    <w:rsid w:val="00991EAF"/>
    <w:rsid w:val="00992B77"/>
    <w:rsid w:val="009B01E3"/>
    <w:rsid w:val="009B23DC"/>
    <w:rsid w:val="009C2461"/>
    <w:rsid w:val="009D0D74"/>
    <w:rsid w:val="009D4580"/>
    <w:rsid w:val="009E36E0"/>
    <w:rsid w:val="009E4201"/>
    <w:rsid w:val="009F3CF5"/>
    <w:rsid w:val="009F4992"/>
    <w:rsid w:val="009F5D40"/>
    <w:rsid w:val="00A131E0"/>
    <w:rsid w:val="00A14F62"/>
    <w:rsid w:val="00A15B39"/>
    <w:rsid w:val="00A222B2"/>
    <w:rsid w:val="00A24B06"/>
    <w:rsid w:val="00A26A79"/>
    <w:rsid w:val="00A3209B"/>
    <w:rsid w:val="00A52B0B"/>
    <w:rsid w:val="00A72D23"/>
    <w:rsid w:val="00A7641A"/>
    <w:rsid w:val="00A77B4C"/>
    <w:rsid w:val="00A8430C"/>
    <w:rsid w:val="00AA2C01"/>
    <w:rsid w:val="00AA3DDF"/>
    <w:rsid w:val="00AB5368"/>
    <w:rsid w:val="00AB7B82"/>
    <w:rsid w:val="00AC1C33"/>
    <w:rsid w:val="00AC2D4B"/>
    <w:rsid w:val="00AC69D8"/>
    <w:rsid w:val="00AD18E1"/>
    <w:rsid w:val="00AD4204"/>
    <w:rsid w:val="00AE0D53"/>
    <w:rsid w:val="00AE1E43"/>
    <w:rsid w:val="00AE46AB"/>
    <w:rsid w:val="00AE551F"/>
    <w:rsid w:val="00AE6608"/>
    <w:rsid w:val="00AF063F"/>
    <w:rsid w:val="00AF113C"/>
    <w:rsid w:val="00AF1ADC"/>
    <w:rsid w:val="00AF36CD"/>
    <w:rsid w:val="00AF512B"/>
    <w:rsid w:val="00AF7213"/>
    <w:rsid w:val="00B015D8"/>
    <w:rsid w:val="00B0500B"/>
    <w:rsid w:val="00B060B0"/>
    <w:rsid w:val="00B10A18"/>
    <w:rsid w:val="00B13DAC"/>
    <w:rsid w:val="00B15CEF"/>
    <w:rsid w:val="00B168A7"/>
    <w:rsid w:val="00B17595"/>
    <w:rsid w:val="00B31850"/>
    <w:rsid w:val="00B32877"/>
    <w:rsid w:val="00B367BB"/>
    <w:rsid w:val="00B653EF"/>
    <w:rsid w:val="00B66CD8"/>
    <w:rsid w:val="00B726E8"/>
    <w:rsid w:val="00B7270F"/>
    <w:rsid w:val="00B762F8"/>
    <w:rsid w:val="00B853AC"/>
    <w:rsid w:val="00B95E93"/>
    <w:rsid w:val="00B960B9"/>
    <w:rsid w:val="00BA5044"/>
    <w:rsid w:val="00BC69B4"/>
    <w:rsid w:val="00BC6B57"/>
    <w:rsid w:val="00BD2C54"/>
    <w:rsid w:val="00BD5407"/>
    <w:rsid w:val="00BE054D"/>
    <w:rsid w:val="00BE2090"/>
    <w:rsid w:val="00BE6994"/>
    <w:rsid w:val="00BF3C2C"/>
    <w:rsid w:val="00C018D7"/>
    <w:rsid w:val="00C020A3"/>
    <w:rsid w:val="00C067F4"/>
    <w:rsid w:val="00C07E05"/>
    <w:rsid w:val="00C11A4B"/>
    <w:rsid w:val="00C16F46"/>
    <w:rsid w:val="00C232D2"/>
    <w:rsid w:val="00C30324"/>
    <w:rsid w:val="00C34DCF"/>
    <w:rsid w:val="00C422AF"/>
    <w:rsid w:val="00C46632"/>
    <w:rsid w:val="00C47D20"/>
    <w:rsid w:val="00C54B8F"/>
    <w:rsid w:val="00C54FB1"/>
    <w:rsid w:val="00C57306"/>
    <w:rsid w:val="00C60EA1"/>
    <w:rsid w:val="00C76F52"/>
    <w:rsid w:val="00C80208"/>
    <w:rsid w:val="00C84527"/>
    <w:rsid w:val="00C8583B"/>
    <w:rsid w:val="00C86408"/>
    <w:rsid w:val="00C91DB7"/>
    <w:rsid w:val="00C947B4"/>
    <w:rsid w:val="00C94F35"/>
    <w:rsid w:val="00C96CC2"/>
    <w:rsid w:val="00CA4C7E"/>
    <w:rsid w:val="00CA596B"/>
    <w:rsid w:val="00CA6B5D"/>
    <w:rsid w:val="00CB13EB"/>
    <w:rsid w:val="00CB5C45"/>
    <w:rsid w:val="00CC5051"/>
    <w:rsid w:val="00CD6DA3"/>
    <w:rsid w:val="00CF21E0"/>
    <w:rsid w:val="00CF228E"/>
    <w:rsid w:val="00CF386C"/>
    <w:rsid w:val="00CF47DA"/>
    <w:rsid w:val="00D000D4"/>
    <w:rsid w:val="00D05B69"/>
    <w:rsid w:val="00D124B2"/>
    <w:rsid w:val="00D211E6"/>
    <w:rsid w:val="00D26A0D"/>
    <w:rsid w:val="00D30B84"/>
    <w:rsid w:val="00D31662"/>
    <w:rsid w:val="00D3795D"/>
    <w:rsid w:val="00D44458"/>
    <w:rsid w:val="00D44583"/>
    <w:rsid w:val="00D47F5C"/>
    <w:rsid w:val="00D5540D"/>
    <w:rsid w:val="00D56EAE"/>
    <w:rsid w:val="00D63B0A"/>
    <w:rsid w:val="00D710D0"/>
    <w:rsid w:val="00D720B5"/>
    <w:rsid w:val="00D760C6"/>
    <w:rsid w:val="00D831B5"/>
    <w:rsid w:val="00D84666"/>
    <w:rsid w:val="00D922B3"/>
    <w:rsid w:val="00D96114"/>
    <w:rsid w:val="00DA2099"/>
    <w:rsid w:val="00DA28E7"/>
    <w:rsid w:val="00DA7EBF"/>
    <w:rsid w:val="00DB6790"/>
    <w:rsid w:val="00DB725C"/>
    <w:rsid w:val="00DC3C6D"/>
    <w:rsid w:val="00DD110E"/>
    <w:rsid w:val="00DD47C1"/>
    <w:rsid w:val="00DD7A31"/>
    <w:rsid w:val="00DE5EE8"/>
    <w:rsid w:val="00E063CF"/>
    <w:rsid w:val="00E120C4"/>
    <w:rsid w:val="00E146DD"/>
    <w:rsid w:val="00E224C3"/>
    <w:rsid w:val="00E30C7C"/>
    <w:rsid w:val="00E33D8C"/>
    <w:rsid w:val="00E359B2"/>
    <w:rsid w:val="00E41028"/>
    <w:rsid w:val="00E42654"/>
    <w:rsid w:val="00E501C1"/>
    <w:rsid w:val="00E620D1"/>
    <w:rsid w:val="00E640BD"/>
    <w:rsid w:val="00E81BD8"/>
    <w:rsid w:val="00E90795"/>
    <w:rsid w:val="00E9080B"/>
    <w:rsid w:val="00E97518"/>
    <w:rsid w:val="00EA1188"/>
    <w:rsid w:val="00EB255B"/>
    <w:rsid w:val="00EB35E9"/>
    <w:rsid w:val="00EB5ABC"/>
    <w:rsid w:val="00EB6D40"/>
    <w:rsid w:val="00ED11EA"/>
    <w:rsid w:val="00ED4CF9"/>
    <w:rsid w:val="00EE3A81"/>
    <w:rsid w:val="00EF4B20"/>
    <w:rsid w:val="00EF6533"/>
    <w:rsid w:val="00EF7058"/>
    <w:rsid w:val="00EF7292"/>
    <w:rsid w:val="00F013BF"/>
    <w:rsid w:val="00F02103"/>
    <w:rsid w:val="00F0268B"/>
    <w:rsid w:val="00F10CE3"/>
    <w:rsid w:val="00F22090"/>
    <w:rsid w:val="00F22CF4"/>
    <w:rsid w:val="00F24A6A"/>
    <w:rsid w:val="00F25A39"/>
    <w:rsid w:val="00F31C28"/>
    <w:rsid w:val="00F3227F"/>
    <w:rsid w:val="00F32895"/>
    <w:rsid w:val="00F41ABD"/>
    <w:rsid w:val="00F5015B"/>
    <w:rsid w:val="00F53D97"/>
    <w:rsid w:val="00F74664"/>
    <w:rsid w:val="00F76CE5"/>
    <w:rsid w:val="00F77F7D"/>
    <w:rsid w:val="00F853CB"/>
    <w:rsid w:val="00F879EF"/>
    <w:rsid w:val="00F9188C"/>
    <w:rsid w:val="00F929D5"/>
    <w:rsid w:val="00F94BBC"/>
    <w:rsid w:val="00F96BF0"/>
    <w:rsid w:val="00FA4BAB"/>
    <w:rsid w:val="00FB0981"/>
    <w:rsid w:val="00FB3DB1"/>
    <w:rsid w:val="00FB64B8"/>
    <w:rsid w:val="00FC202E"/>
    <w:rsid w:val="00FD2CAF"/>
    <w:rsid w:val="00FD62A0"/>
    <w:rsid w:val="00FE0CEC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9994D1"/>
  <w15:chartTrackingRefBased/>
  <w15:docId w15:val="{7C9736D7-4D36-462D-9B14-E26147FD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E93"/>
    <w:pPr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5E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5E93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B95E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E93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2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877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E05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054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054D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05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054D"/>
    <w:rPr>
      <w:rFonts w:ascii="Calibri" w:eastAsia="Calibri" w:hAnsi="Calibri" w:cs="Calibri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1A198E"/>
    <w:pPr>
      <w:ind w:firstLine="420"/>
      <w:jc w:val="both"/>
    </w:pPr>
    <w:rPr>
      <w:rFonts w:eastAsia="SimSun" w:cs="SimSun"/>
      <w:sz w:val="21"/>
      <w:szCs w:val="21"/>
      <w:lang w:val="en-US" w:eastAsia="zh-CN"/>
    </w:rPr>
  </w:style>
  <w:style w:type="character" w:styleId="Hipervnculo">
    <w:name w:val="Hyperlink"/>
    <w:basedOn w:val="Fuentedeprrafopredeter"/>
    <w:uiPriority w:val="99"/>
    <w:unhideWhenUsed/>
    <w:rsid w:val="00230BAA"/>
    <w:rPr>
      <w:color w:val="0563C1"/>
      <w:u w:val="single"/>
    </w:rPr>
  </w:style>
  <w:style w:type="character" w:customStyle="1" w:styleId="tlid-translation">
    <w:name w:val="tlid-translation"/>
    <w:basedOn w:val="Fuentedeprrafopredeter"/>
    <w:rsid w:val="00B726E8"/>
  </w:style>
  <w:style w:type="paragraph" w:styleId="Revisin">
    <w:name w:val="Revision"/>
    <w:hidden/>
    <w:uiPriority w:val="99"/>
    <w:semiHidden/>
    <w:rsid w:val="00D3795D"/>
    <w:pPr>
      <w:spacing w:after="0" w:line="240" w:lineRule="auto"/>
    </w:pPr>
    <w:rPr>
      <w:rFonts w:ascii="Calibri" w:eastAsia="Calibri" w:hAnsi="Calibri" w:cs="Calibri"/>
    </w:rPr>
  </w:style>
  <w:style w:type="character" w:customStyle="1" w:styleId="st">
    <w:name w:val="st"/>
    <w:basedOn w:val="Fuentedeprrafopredeter"/>
    <w:rsid w:val="00925EDF"/>
  </w:style>
  <w:style w:type="character" w:styleId="nfasis">
    <w:name w:val="Emphasis"/>
    <w:basedOn w:val="Fuentedeprrafopredeter"/>
    <w:uiPriority w:val="20"/>
    <w:qFormat/>
    <w:rsid w:val="00925EDF"/>
    <w:rPr>
      <w:i/>
      <w:iCs/>
    </w:rPr>
  </w:style>
  <w:style w:type="paragraph" w:styleId="NormalWeb">
    <w:name w:val="Normal (Web)"/>
    <w:basedOn w:val="Normal"/>
    <w:uiPriority w:val="99"/>
    <w:unhideWhenUsed/>
    <w:rsid w:val="00B367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graph">
    <w:name w:val="paragraph"/>
    <w:basedOn w:val="Normal"/>
    <w:rsid w:val="006262D4"/>
    <w:rPr>
      <w:rFonts w:ascii="Times New Roman" w:eastAsiaTheme="minorHAnsi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6262D4"/>
  </w:style>
  <w:style w:type="paragraph" w:styleId="Sinespaciado">
    <w:name w:val="No Spacing"/>
    <w:link w:val="SinespaciadoCar"/>
    <w:uiPriority w:val="99"/>
    <w:qFormat/>
    <w:rsid w:val="006C1DDB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SinespaciadoCar">
    <w:name w:val="Sin espaciado Car"/>
    <w:link w:val="Sinespaciado"/>
    <w:uiPriority w:val="99"/>
    <w:locked/>
    <w:rsid w:val="006C1DDB"/>
    <w:rPr>
      <w:rFonts w:ascii="Calibri" w:eastAsia="Calibri" w:hAnsi="Calibri" w:cs="Times New Roman"/>
      <w:lang w:val="en-GB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75A70"/>
    <w:rPr>
      <w:color w:val="605E5C"/>
      <w:shd w:val="clear" w:color="auto" w:fill="E1DFDD"/>
    </w:rPr>
  </w:style>
  <w:style w:type="paragraph" w:customStyle="1" w:styleId="CuerpoA">
    <w:name w:val="Cuerpo A"/>
    <w:rsid w:val="00C020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Fuentedeprrafopredeter"/>
    <w:rsid w:val="00C020A3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customStyle="1" w:styleId="CuerpoBA">
    <w:name w:val="Cuerpo B A"/>
    <w:rsid w:val="00C020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6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0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aladeprensa.telefonica.com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nsatelefonica@telefonica.com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mhospital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garciarodriguez@hmhospitales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613FA-42EB-43FA-921E-2C638E0F8B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2940DC-4C4F-4390-82DE-461F606EF49C}"/>
</file>

<file path=customXml/itemProps3.xml><?xml version="1.0" encoding="utf-8"?>
<ds:datastoreItem xmlns:ds="http://schemas.openxmlformats.org/officeDocument/2006/customXml" ds:itemID="{00A9A118-7262-4E0E-A456-F23B86E6EE09}"/>
</file>

<file path=customXml/itemProps4.xml><?xml version="1.0" encoding="utf-8"?>
<ds:datastoreItem xmlns:ds="http://schemas.openxmlformats.org/officeDocument/2006/customXml" ds:itemID="{D8E8F8FB-BEF7-4C99-9268-181BF6FED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 PAUL, ROCIO</dc:creator>
  <cp:keywords/>
  <dc:description/>
  <cp:lastModifiedBy>Eloisa Martin de Faria</cp:lastModifiedBy>
  <cp:revision>2</cp:revision>
  <cp:lastPrinted>2019-04-11T08:54:00Z</cp:lastPrinted>
  <dcterms:created xsi:type="dcterms:W3CDTF">2019-04-15T06:54:00Z</dcterms:created>
  <dcterms:modified xsi:type="dcterms:W3CDTF">2019-04-15T06:54:00Z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1528714745</vt:lpwstr>
  </property>
  <property fmtid="{D5CDD505-2E9C-101B-9397-08002B2CF9AE}" pid="6" name="ContentTypeId">
    <vt:lpwstr>0x01010059E0F926E5D84D4293BABB4204AE3966</vt:lpwstr>
  </property>
</Properties>
</file>