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9967" w14:textId="7F026F7E" w:rsidR="00B95E93" w:rsidRPr="00321459" w:rsidRDefault="0015202A" w:rsidP="00B7270F">
      <w:pPr>
        <w:jc w:val="center"/>
        <w:rPr>
          <w:b/>
          <w:bCs/>
          <w:color w:val="FF0000"/>
          <w:lang w:val="es-ES_tradnl"/>
        </w:rPr>
      </w:pPr>
      <w:bookmarkStart w:id="0" w:name="_GoBack"/>
      <w:bookmarkEnd w:id="0"/>
      <w:r w:rsidRPr="00321459">
        <w:rPr>
          <w:rFonts w:ascii="Telefonica Text" w:eastAsia="SimSun" w:hAnsi="Telefonica Text" w:cs="Times New Roman"/>
          <w:noProof/>
          <w:color w:val="FF0000"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 wp14:anchorId="5BE820CE" wp14:editId="051037A6">
            <wp:simplePos x="0" y="0"/>
            <wp:positionH relativeFrom="margin">
              <wp:posOffset>15991</wp:posOffset>
            </wp:positionH>
            <wp:positionV relativeFrom="paragraph">
              <wp:posOffset>-467114</wp:posOffset>
            </wp:positionV>
            <wp:extent cx="1525923" cy="702671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482" cy="70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459">
        <w:rPr>
          <w:b/>
          <w:bCs/>
          <w:noProof/>
          <w:color w:val="FF0000"/>
          <w:lang w:eastAsia="es-ES"/>
        </w:rPr>
        <w:drawing>
          <wp:anchor distT="0" distB="0" distL="114300" distR="114300" simplePos="0" relativeHeight="251661312" behindDoc="1" locked="0" layoutInCell="1" allowOverlap="1" wp14:anchorId="4862C0F0" wp14:editId="25576A5E">
            <wp:simplePos x="0" y="0"/>
            <wp:positionH relativeFrom="column">
              <wp:posOffset>3474558</wp:posOffset>
            </wp:positionH>
            <wp:positionV relativeFrom="paragraph">
              <wp:posOffset>-446923</wp:posOffset>
            </wp:positionV>
            <wp:extent cx="1858278" cy="52070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4" cy="522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797B6" w14:textId="77777777" w:rsidR="00D96114" w:rsidRDefault="00D96114" w:rsidP="00B95E93">
      <w:pPr>
        <w:rPr>
          <w:b/>
          <w:bCs/>
          <w:color w:val="1F497D"/>
          <w:lang w:val="es-ES_tradnl"/>
        </w:rPr>
      </w:pPr>
    </w:p>
    <w:p w14:paraId="73D9F5CC" w14:textId="4AB400A7" w:rsidR="001643D5" w:rsidRPr="00321459" w:rsidRDefault="00D96114" w:rsidP="00D96114">
      <w:pPr>
        <w:rPr>
          <w:rFonts w:ascii="Telefonica Headline Light" w:eastAsia="SimSun" w:hAnsi="Telefonica Headline Light" w:cstheme="minorHAnsi"/>
          <w:b/>
          <w:bCs/>
          <w:sz w:val="24"/>
          <w:szCs w:val="24"/>
          <w:u w:val="single"/>
          <w:lang w:val="es-ES_tradnl" w:eastAsia="es-ES_tradnl"/>
        </w:rPr>
      </w:pPr>
      <w:r>
        <w:rPr>
          <w:b/>
          <w:bCs/>
          <w:color w:val="1F497D"/>
          <w:lang w:val="es-ES_tradnl"/>
        </w:rPr>
        <w:t xml:space="preserve">  </w:t>
      </w:r>
      <w:bookmarkStart w:id="1" w:name="_Hlk2849564"/>
    </w:p>
    <w:p w14:paraId="5CEF8133" w14:textId="2209862B" w:rsidR="00AC69D8" w:rsidRDefault="00AC69D8" w:rsidP="00AC69D8">
      <w:pPr>
        <w:autoSpaceDE w:val="0"/>
        <w:autoSpaceDN w:val="0"/>
        <w:spacing w:line="240" w:lineRule="atLeast"/>
        <w:jc w:val="center"/>
        <w:rPr>
          <w:rFonts w:ascii="Telefonica Headline Light" w:eastAsia="SimSun" w:hAnsi="Telefonica Headline Light" w:cstheme="minorHAnsi"/>
          <w:b/>
          <w:bCs/>
          <w:sz w:val="24"/>
          <w:szCs w:val="24"/>
          <w:u w:val="single"/>
          <w:lang w:val="es-ES_tradnl" w:eastAsia="es-ES_tradnl"/>
        </w:rPr>
      </w:pPr>
      <w:r>
        <w:rPr>
          <w:rFonts w:ascii="Telefonica Headline Light" w:eastAsia="SimSun" w:hAnsi="Telefonica Headline Light" w:cstheme="minorHAnsi"/>
          <w:b/>
          <w:bCs/>
          <w:sz w:val="24"/>
          <w:szCs w:val="24"/>
          <w:u w:val="single"/>
          <w:lang w:val="es-ES_tradnl" w:eastAsia="es-ES_tradnl"/>
        </w:rPr>
        <w:t xml:space="preserve">Ambas entidades firman un </w:t>
      </w:r>
      <w:r w:rsidR="0015202A">
        <w:rPr>
          <w:rFonts w:ascii="Telefonica Headline Light" w:eastAsia="SimSun" w:hAnsi="Telefonica Headline Light" w:cstheme="minorHAnsi"/>
          <w:b/>
          <w:bCs/>
          <w:sz w:val="24"/>
          <w:szCs w:val="24"/>
          <w:u w:val="single"/>
          <w:lang w:val="es-ES_tradnl" w:eastAsia="es-ES_tradnl"/>
        </w:rPr>
        <w:t>convenio de colaboración</w:t>
      </w:r>
      <w:r>
        <w:rPr>
          <w:rFonts w:ascii="Telefonica Headline Light" w:eastAsia="SimSun" w:hAnsi="Telefonica Headline Light" w:cstheme="minorHAnsi"/>
          <w:b/>
          <w:bCs/>
          <w:sz w:val="24"/>
          <w:szCs w:val="24"/>
          <w:u w:val="single"/>
          <w:lang w:val="es-ES_tradnl" w:eastAsia="es-ES_tradnl"/>
        </w:rPr>
        <w:t xml:space="preserve"> para los próximos seis años</w:t>
      </w:r>
    </w:p>
    <w:p w14:paraId="50D470C4" w14:textId="77777777" w:rsidR="00255BA6" w:rsidRPr="00321459" w:rsidRDefault="00255BA6" w:rsidP="00321459">
      <w:pPr>
        <w:autoSpaceDE w:val="0"/>
        <w:autoSpaceDN w:val="0"/>
        <w:spacing w:line="240" w:lineRule="atLeast"/>
        <w:jc w:val="center"/>
        <w:rPr>
          <w:rFonts w:ascii="Arial" w:eastAsia="SimSun" w:hAnsi="Arial" w:cs="Arial"/>
          <w:b/>
          <w:bCs/>
          <w:sz w:val="28"/>
          <w:szCs w:val="28"/>
          <w:lang w:val="es-ES_tradnl" w:eastAsia="es-ES_tradnl"/>
        </w:rPr>
      </w:pPr>
    </w:p>
    <w:p w14:paraId="3973C9BD" w14:textId="77777777" w:rsidR="00D96114" w:rsidRDefault="001643D5" w:rsidP="00D96114">
      <w:pPr>
        <w:autoSpaceDE w:val="0"/>
        <w:autoSpaceDN w:val="0"/>
        <w:spacing w:line="240" w:lineRule="atLeast"/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</w:pPr>
      <w:r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 xml:space="preserve">HM HOSPITALES </w:t>
      </w:r>
      <w:r w:rsidR="0015202A"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>CONFÍA EN</w:t>
      </w:r>
      <w:r w:rsidR="00AC69D8"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 xml:space="preserve"> </w:t>
      </w:r>
      <w:r w:rsidR="00026231"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 xml:space="preserve">TELÉFONICA PARA </w:t>
      </w:r>
      <w:r w:rsidR="00AC69D8"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 xml:space="preserve">IMPULSAR </w:t>
      </w:r>
    </w:p>
    <w:p w14:paraId="45F9B24A" w14:textId="2C9A6079" w:rsidR="000A0FF1" w:rsidRPr="00D96114" w:rsidRDefault="0015202A" w:rsidP="00D96114">
      <w:pPr>
        <w:autoSpaceDE w:val="0"/>
        <w:autoSpaceDN w:val="0"/>
        <w:spacing w:line="240" w:lineRule="atLeast"/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</w:pPr>
      <w:r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>SU</w:t>
      </w:r>
      <w:r w:rsidR="00AC69D8"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 xml:space="preserve"> PLAN DE TRANSFORMACIÓN DIGITAL</w:t>
      </w:r>
      <w:r w:rsidR="001643D5" w:rsidRPr="00D96114">
        <w:rPr>
          <w:rFonts w:ascii="Telefonica Headline Light" w:eastAsia="SimSun" w:hAnsi="Telefonica Headline Light" w:cs="Arial"/>
          <w:b/>
          <w:bCs/>
          <w:sz w:val="32"/>
          <w:szCs w:val="32"/>
          <w:lang w:val="es-ES_tradnl" w:eastAsia="es-ES_tradnl"/>
        </w:rPr>
        <w:t xml:space="preserve"> </w:t>
      </w:r>
    </w:p>
    <w:p w14:paraId="52E9B798" w14:textId="0E0BAD80" w:rsidR="00FB3DB1" w:rsidRPr="00321459" w:rsidRDefault="00FB3DB1" w:rsidP="00FB3DB1">
      <w:pPr>
        <w:autoSpaceDE w:val="0"/>
        <w:autoSpaceDN w:val="0"/>
        <w:spacing w:line="240" w:lineRule="atLeast"/>
        <w:rPr>
          <w:rFonts w:ascii="Telefonica Text" w:eastAsia="SimSun" w:hAnsi="Telefonica Text" w:cstheme="minorHAnsi"/>
          <w:b/>
          <w:bCs/>
          <w:sz w:val="26"/>
          <w:szCs w:val="26"/>
          <w:lang w:val="es-ES_tradnl" w:eastAsia="es-ES_tradnl"/>
        </w:rPr>
      </w:pPr>
    </w:p>
    <w:p w14:paraId="52C19AE7" w14:textId="1EE2373F" w:rsidR="00026231" w:rsidRPr="00D96114" w:rsidRDefault="00026231" w:rsidP="00026231">
      <w:pPr>
        <w:pStyle w:val="Prrafodelista"/>
        <w:numPr>
          <w:ilvl w:val="0"/>
          <w:numId w:val="12"/>
        </w:numPr>
        <w:rPr>
          <w:rFonts w:ascii="Telefonica Text" w:hAnsi="Telefonica Text" w:cs="Arial"/>
          <w:sz w:val="22"/>
          <w:szCs w:val="22"/>
          <w:lang w:val="es-ES_tradnl"/>
        </w:rPr>
      </w:pP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Este acuerdo se engloba dentro del Plan Estratégico de Trasformación Digital 2019-2023 </w:t>
      </w:r>
      <w:r w:rsidR="00321459" w:rsidRPr="00D96114">
        <w:rPr>
          <w:rFonts w:ascii="Telefonica Text" w:hAnsi="Telefonica Text" w:cs="Arial"/>
          <w:b/>
          <w:sz w:val="22"/>
          <w:szCs w:val="22"/>
          <w:lang w:val="es-ES_tradnl"/>
        </w:rPr>
        <w:t>de HM Hospitales</w:t>
      </w:r>
      <w:r w:rsidR="00D96114">
        <w:rPr>
          <w:rFonts w:ascii="Telefonica Text" w:hAnsi="Telefonica Text" w:cs="Arial"/>
          <w:b/>
          <w:sz w:val="22"/>
          <w:szCs w:val="22"/>
          <w:lang w:val="es-ES_tradnl"/>
        </w:rPr>
        <w:t>,</w:t>
      </w: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 que tiene como objetivo principal </w:t>
      </w:r>
      <w:r w:rsidR="00F879EF"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incrementar </w:t>
      </w: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>la eficiencia y la tra</w:t>
      </w:r>
      <w:r w:rsidR="006B4151" w:rsidRPr="00D96114">
        <w:rPr>
          <w:rFonts w:ascii="Telefonica Text" w:hAnsi="Telefonica Text" w:cs="Arial"/>
          <w:b/>
          <w:sz w:val="22"/>
          <w:szCs w:val="22"/>
          <w:lang w:val="es-ES_tradnl"/>
        </w:rPr>
        <w:t>n</w:t>
      </w: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>sparencia</w:t>
      </w:r>
      <w:r w:rsidR="00F879EF"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 en su relación con el paciente</w:t>
      </w:r>
    </w:p>
    <w:p w14:paraId="1B4F4CDC" w14:textId="7EC64D82" w:rsidR="00026231" w:rsidRPr="00D96114" w:rsidRDefault="00026231" w:rsidP="00321459">
      <w:pPr>
        <w:pStyle w:val="Prrafodelista"/>
        <w:ind w:left="720" w:firstLine="0"/>
        <w:contextualSpacing/>
        <w:rPr>
          <w:rFonts w:ascii="Telefonica Text" w:hAnsi="Telefonica Text" w:cs="Arial"/>
          <w:b/>
          <w:sz w:val="22"/>
          <w:szCs w:val="22"/>
          <w:lang w:val="es-ES_tradnl"/>
        </w:rPr>
      </w:pPr>
    </w:p>
    <w:p w14:paraId="0EC35221" w14:textId="02DDAE97" w:rsidR="00FB3DB1" w:rsidRPr="00D96114" w:rsidRDefault="00255BA6" w:rsidP="00FB3DB1">
      <w:pPr>
        <w:pStyle w:val="Prrafodelista"/>
        <w:numPr>
          <w:ilvl w:val="0"/>
          <w:numId w:val="12"/>
        </w:numPr>
        <w:contextualSpacing/>
        <w:rPr>
          <w:rFonts w:ascii="Telefonica Text" w:hAnsi="Telefonica Text" w:cs="Arial"/>
          <w:b/>
          <w:sz w:val="24"/>
          <w:szCs w:val="24"/>
          <w:lang w:val="es-ES_tradnl"/>
        </w:rPr>
      </w:pP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>Gracias a esta alianza</w:t>
      </w:r>
      <w:r w:rsidR="00690BD2" w:rsidRPr="00D96114">
        <w:rPr>
          <w:rFonts w:ascii="Telefonica Text" w:hAnsi="Telefonica Text" w:cs="Arial"/>
          <w:b/>
          <w:sz w:val="22"/>
          <w:szCs w:val="22"/>
          <w:lang w:val="es-ES_tradnl"/>
        </w:rPr>
        <w:t>,</w:t>
      </w: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 la red de </w:t>
      </w:r>
      <w:r w:rsidR="001643D5" w:rsidRPr="00D96114">
        <w:rPr>
          <w:rFonts w:ascii="Telefonica Text" w:hAnsi="Telefonica Text" w:cs="Arial"/>
          <w:b/>
          <w:sz w:val="22"/>
          <w:szCs w:val="22"/>
          <w:lang w:val="es-ES_tradnl"/>
        </w:rPr>
        <w:t>centro</w:t>
      </w:r>
      <w:r w:rsidR="00F74664" w:rsidRPr="00D96114">
        <w:rPr>
          <w:rFonts w:ascii="Telefonica Text" w:hAnsi="Telefonica Text" w:cs="Arial"/>
          <w:b/>
          <w:sz w:val="22"/>
          <w:szCs w:val="22"/>
          <w:lang w:val="es-ES_tradnl"/>
        </w:rPr>
        <w:t>s</w:t>
      </w:r>
      <w:r w:rsidR="001643D5"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 de HM Hospitales </w:t>
      </w:r>
      <w:r w:rsidR="00FB0981"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en toda España </w:t>
      </w: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verá </w:t>
      </w:r>
      <w:r w:rsidR="00026231" w:rsidRPr="00D96114">
        <w:rPr>
          <w:rFonts w:ascii="Telefonica Text" w:hAnsi="Telefonica Text" w:cs="Arial"/>
          <w:b/>
          <w:sz w:val="22"/>
          <w:szCs w:val="22"/>
          <w:lang w:val="es-ES_tradnl"/>
        </w:rPr>
        <w:t>perfeccionada</w:t>
      </w: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 su infraestructura y servicios en la nube</w:t>
      </w:r>
      <w:r w:rsidR="00463644"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 y</w:t>
      </w:r>
      <w:r w:rsidRPr="00D96114">
        <w:rPr>
          <w:rFonts w:ascii="Telefonica Text" w:hAnsi="Telefonica Text" w:cs="Arial"/>
          <w:b/>
          <w:sz w:val="22"/>
          <w:szCs w:val="22"/>
          <w:lang w:val="es-ES_tradnl"/>
        </w:rPr>
        <w:t xml:space="preserve"> la seguridad de sus servicios digitales </w:t>
      </w:r>
    </w:p>
    <w:p w14:paraId="0AB979F2" w14:textId="77777777" w:rsidR="00321459" w:rsidRPr="00321459" w:rsidRDefault="00321459" w:rsidP="00321459">
      <w:pPr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14:paraId="6C54C1C9" w14:textId="77777777" w:rsidR="00FB0981" w:rsidRPr="00321459" w:rsidRDefault="00FB0981" w:rsidP="00FB0981">
      <w:pPr>
        <w:jc w:val="both"/>
        <w:rPr>
          <w:rFonts w:ascii="Telefonica Text" w:hAnsi="Telefonica Text"/>
          <w:b/>
          <w:lang w:val="es-ES_tradnl"/>
        </w:rPr>
      </w:pPr>
    </w:p>
    <w:p w14:paraId="7FA7C673" w14:textId="729CBD06" w:rsidR="00F879EF" w:rsidRPr="00321459" w:rsidRDefault="00EA1188" w:rsidP="00D96114">
      <w:pPr>
        <w:ind w:firstLine="708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  <w:r w:rsidRPr="00321459">
        <w:rPr>
          <w:rFonts w:ascii="Arial" w:hAnsi="Arial" w:cs="Arial"/>
          <w:b/>
          <w:lang w:val="es-ES_tradnl"/>
        </w:rPr>
        <w:t>Madrid</w:t>
      </w:r>
      <w:r w:rsidR="00540CB8" w:rsidRPr="00321459">
        <w:rPr>
          <w:rFonts w:ascii="Arial" w:hAnsi="Arial" w:cs="Arial"/>
          <w:b/>
          <w:lang w:val="es-ES_tradnl"/>
        </w:rPr>
        <w:t xml:space="preserve">, </w:t>
      </w:r>
      <w:r w:rsidR="00684913" w:rsidRPr="00321459">
        <w:rPr>
          <w:rFonts w:ascii="Arial" w:hAnsi="Arial" w:cs="Arial"/>
          <w:b/>
          <w:lang w:val="es-ES_tradnl"/>
        </w:rPr>
        <w:t>15 de abril</w:t>
      </w:r>
      <w:r w:rsidR="00FB3DB1" w:rsidRPr="00321459">
        <w:rPr>
          <w:rFonts w:ascii="Arial" w:hAnsi="Arial" w:cs="Arial"/>
          <w:b/>
          <w:lang w:val="es-ES_tradnl"/>
        </w:rPr>
        <w:t xml:space="preserve"> de 2019.-</w:t>
      </w:r>
      <w:r w:rsidR="00FB3DB1" w:rsidRPr="00321459">
        <w:rPr>
          <w:rFonts w:ascii="Telefonica Text" w:hAnsi="Telefonica Text"/>
          <w:b/>
          <w:lang w:val="es-ES_tradnl"/>
        </w:rPr>
        <w:t xml:space="preserve"> </w:t>
      </w:r>
      <w:r w:rsidR="00026231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HM Hospitales y Telefónica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han firmado</w:t>
      </w:r>
      <w:r w:rsidR="00026231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un acuerdo de colaboración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con el objetivo de potenciar e impulsar el uso de nuevas tecnologías dentro de los procesos asistenciales y de relación con pacientes</w:t>
      </w:r>
      <w:r w:rsidR="00026231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. De esta forma</w:t>
      </w:r>
      <w:r w:rsidR="00F879EF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,</w:t>
      </w:r>
      <w:r w:rsidR="00026231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el Grupo hospitalario confía en la compañía de telecomunicaciones para mejorar su digitalización</w:t>
      </w:r>
      <w:r w:rsidR="00F879EF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y convierte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a Telefónica </w:t>
      </w:r>
      <w:r w:rsidR="00F879EF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en su proveed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or principal de</w:t>
      </w:r>
      <w:r w:rsidR="006B4151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Soluciones TI y Comunicaciones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hasta el año 2024, fecha fin del acuerdo alcanzado.</w:t>
      </w:r>
    </w:p>
    <w:p w14:paraId="30DA136A" w14:textId="77777777" w:rsidR="00321459" w:rsidRPr="00321459" w:rsidRDefault="00321459" w:rsidP="00F879EF">
      <w:pPr>
        <w:ind w:firstLine="708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</w:p>
    <w:p w14:paraId="3A222645" w14:textId="2EBB2C09" w:rsidR="0037563C" w:rsidRPr="00321459" w:rsidRDefault="00F76CE5" w:rsidP="00D96114">
      <w:pPr>
        <w:ind w:firstLine="708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Este acuerdo 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se encuadra en el </w:t>
      </w:r>
      <w:r w:rsidR="0037563C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Plan Estratégico </w:t>
      </w:r>
      <w:r w:rsid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de T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rasformació</w:t>
      </w:r>
      <w:r w:rsidR="00026231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n</w:t>
      </w:r>
      <w:r w:rsid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D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igital </w:t>
      </w:r>
      <w:r w:rsidR="00321459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2019-2023 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que está llevando a cabo </w:t>
      </w:r>
      <w:r w:rsidR="001643D5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HM Hospitales</w:t>
      </w:r>
      <w:r w:rsid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para todos sus centros 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de la Comunidad de Madrid, Castilla </w:t>
      </w:r>
      <w:r w:rsidR="001643D5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y 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León, Galicia</w:t>
      </w:r>
      <w:r w:rsidR="001643D5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, Castilla La Mancha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y Cataluña</w:t>
      </w:r>
      <w:r w:rsidR="00185A7B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,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</w:t>
      </w:r>
      <w:r w:rsidR="0037563C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en el que se apuesta por </w:t>
      </w:r>
      <w:r w:rsidR="00F879EF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incrementar la eficiencia y trasparencia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en su relación con el paciente</w:t>
      </w:r>
      <w:r w:rsidR="0037563C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para aumentar los estándares de calidad y </w:t>
      </w:r>
      <w:r w:rsidR="00F879EF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la </w:t>
      </w:r>
      <w:r w:rsidR="0037563C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satisfacción de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sus</w:t>
      </w:r>
      <w:r w:rsidR="006D3EC5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usuarios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.</w:t>
      </w:r>
      <w:r w:rsidR="00D5540D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</w:t>
      </w:r>
      <w:r w:rsidR="00D9611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Ambas compañías han </w:t>
      </w:r>
      <w:r w:rsidR="00D5540D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trabajado conjuntamente para asesorar y diseñar un plan de transformación digital.</w:t>
      </w:r>
    </w:p>
    <w:p w14:paraId="19D60DBB" w14:textId="77777777" w:rsidR="0037563C" w:rsidRPr="00321459" w:rsidRDefault="0037563C" w:rsidP="00684913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</w:p>
    <w:p w14:paraId="346F64DF" w14:textId="4BE7A781" w:rsidR="00D710D0" w:rsidRDefault="003209FE" w:rsidP="00D96114">
      <w:pPr>
        <w:ind w:firstLine="708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Entre los servicios que ofrecerá Telefónica </w:t>
      </w:r>
      <w:r w:rsidR="00D5540D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Empresas </w:t>
      </w:r>
      <w:r w:rsidR="00D9611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a HM Hospitales </w:t>
      </w:r>
      <w:r w:rsidR="00FB0981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destaca el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</w:t>
      </w:r>
      <w:r w:rsid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‘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cloud</w:t>
      </w:r>
      <w:r w:rsid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’</w:t>
      </w:r>
      <w:r w:rsidR="00AE6608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con gestión administrada</w:t>
      </w:r>
      <w:r w:rsidR="008F22EE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, infraestructura y servicios de almacenamiento</w:t>
      </w:r>
      <w:r w:rsidR="00FB0981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de datos</w:t>
      </w:r>
      <w:r w:rsidR="008F22EE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, seguridad gestionada desde el </w:t>
      </w:r>
      <w:r w:rsidR="006D3EC5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centro de operaciones de seguridad (</w:t>
      </w:r>
      <w:r w:rsidR="008F22EE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SOC</w:t>
      </w:r>
      <w:r w:rsidR="006D3EC5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)</w:t>
      </w:r>
      <w:r w:rsidR="008F22EE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, </w:t>
      </w:r>
      <w:r w:rsidR="006B4151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monitorización de indicadores de negocio</w:t>
      </w:r>
      <w:r w:rsidR="007C2F17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desde el Command Center</w:t>
      </w:r>
      <w:r w:rsidR="006B4151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, </w:t>
      </w:r>
      <w:r w:rsidR="008F22EE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suministro de dispositivos digitales y </w:t>
      </w:r>
      <w:r w:rsidR="00784606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servicio de mantenimiento y disponibilidad de las comunicaciones 24x7. </w:t>
      </w:r>
    </w:p>
    <w:p w14:paraId="76D70027" w14:textId="312DDF1D" w:rsidR="0015202A" w:rsidRDefault="0015202A" w:rsidP="00321459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</w:p>
    <w:p w14:paraId="47D53A9E" w14:textId="52C6A3D1" w:rsidR="0015202A" w:rsidRPr="00321459" w:rsidRDefault="0015202A" w:rsidP="00D96114">
      <w:pPr>
        <w:ind w:firstLine="708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Al acto de firma de este convenio han acudido el Dr. Juan Abarca Cidón, presidente de HM Hospitales,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Alejandro Abarca</w:t>
      </w:r>
      <w:r w:rsidR="000D5A3D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Cidón, consejero delegado del G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rupo hospitalario</w:t>
      </w:r>
      <w:r w:rsidR="00D9611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,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Emilio Gayo, presidente de Telefónica España</w:t>
      </w:r>
      <w:r w:rsidR="00D9611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y Adrián García Nevado, director de Grandes Clientes y Territorio Centro de Telefónica España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.</w:t>
      </w:r>
    </w:p>
    <w:p w14:paraId="4D2D8ACF" w14:textId="6732FA38" w:rsidR="00784606" w:rsidRPr="00321459" w:rsidRDefault="00784606" w:rsidP="00684913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</w:p>
    <w:p w14:paraId="67D1B6DA" w14:textId="387324AB" w:rsidR="00B015D8" w:rsidRDefault="00B015D8" w:rsidP="00D96114">
      <w:pPr>
        <w:ind w:firstLine="708"/>
        <w:jc w:val="both"/>
        <w:rPr>
          <w:rFonts w:ascii="Arial" w:eastAsia="Arial Unicode MS" w:hAnsi="Arial" w:cs="Arial"/>
          <w:color w:val="000000"/>
          <w:sz w:val="28"/>
          <w:szCs w:val="24"/>
          <w:u w:color="000000"/>
          <w:bdr w:val="nil"/>
          <w:lang w:val="es-ES_tradnl" w:eastAsia="es-ES"/>
        </w:rPr>
      </w:pP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“</w:t>
      </w:r>
      <w:r w:rsidR="00F7466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Para HM Hospitales es una garantía de éxito contar con Telefónica como socio en el campo de la tecnología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, ya que </w:t>
      </w:r>
      <w:r w:rsidR="00615C5B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nos ayudará a</w:t>
      </w:r>
      <w:r w:rsidR="00F7466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profundizar en el desarrollo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de nuestras necesidades de </w:t>
      </w:r>
      <w:r w:rsidR="000D5A3D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digitalización,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</w:t>
      </w:r>
      <w:r w:rsidR="00763D0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así como los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procesos de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comunicación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interna</w:t>
      </w:r>
      <w:r w:rsidR="00615C5B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y con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nuestros</w:t>
      </w:r>
      <w:r w:rsidR="00615C5B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pacientes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. Esto p</w:t>
      </w:r>
      <w:r w:rsidR="00F7466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asa necesaria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mente por la</w:t>
      </w:r>
      <w:r w:rsidR="00F7466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interacción entre la red asistencial del Grupo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y Telefónica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, lo que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nos </w:t>
      </w:r>
      <w:r w:rsidR="0015202A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va a dotar 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de mayor agilidad y seguridad en la provisión de infraestructuras para las soluciones tecnológicas de cara al paciente”,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ha </w:t>
      </w:r>
      <w:r w:rsidR="00D9611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señalado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</w:t>
      </w:r>
      <w:r w:rsidR="00463644"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el Dr.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Abarca.</w:t>
      </w:r>
      <w:r w:rsidRPr="00321459">
        <w:rPr>
          <w:rFonts w:ascii="Arial" w:eastAsia="Arial Unicode MS" w:hAnsi="Arial" w:cs="Arial"/>
          <w:color w:val="000000"/>
          <w:sz w:val="28"/>
          <w:szCs w:val="24"/>
          <w:u w:color="000000"/>
          <w:bdr w:val="nil"/>
          <w:lang w:val="es-ES_tradnl" w:eastAsia="es-ES"/>
        </w:rPr>
        <w:t xml:space="preserve"> </w:t>
      </w:r>
    </w:p>
    <w:p w14:paraId="6A88DF0C" w14:textId="37FAB90A" w:rsidR="00321459" w:rsidRDefault="00321459" w:rsidP="00684913">
      <w:pPr>
        <w:jc w:val="both"/>
        <w:rPr>
          <w:rFonts w:ascii="Arial" w:eastAsia="Arial Unicode MS" w:hAnsi="Arial" w:cs="Arial"/>
          <w:color w:val="000000"/>
          <w:sz w:val="28"/>
          <w:szCs w:val="24"/>
          <w:u w:color="000000"/>
          <w:bdr w:val="nil"/>
          <w:lang w:val="es-ES_tradnl" w:eastAsia="es-ES"/>
        </w:rPr>
      </w:pPr>
    </w:p>
    <w:p w14:paraId="32F48B18" w14:textId="3EDD0194" w:rsidR="00321459" w:rsidRDefault="00321459" w:rsidP="00D96114">
      <w:pPr>
        <w:ind w:firstLine="708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“Estamos muy contentos de haber sido elegidos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‘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partner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’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estratégico de un Grupo que es referencia en actividad asistencial en España. Con este proyecto ponemos a disposición de HM Hospitales todos nuestros recursos, tanto técnicos como humanos, 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lastRenderedPageBreak/>
        <w:t xml:space="preserve">para que los hospitales tengan una visión de principio a fin de los servicios que ofrecen a sus pacientes, garantizando la máxima seguridad, disponibilidad y confidencialidad en todo el proceso”, ha </w:t>
      </w:r>
      <w:r w:rsidR="00D9611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añadido</w:t>
      </w:r>
      <w:r w:rsidRPr="00321459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Emilio Gayo. </w:t>
      </w:r>
    </w:p>
    <w:p w14:paraId="4D46DF62" w14:textId="5B49905F" w:rsidR="00321459" w:rsidRDefault="00321459" w:rsidP="00684913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ES"/>
        </w:rPr>
      </w:pPr>
    </w:p>
    <w:p w14:paraId="649AE420" w14:textId="7B76E4AA" w:rsidR="00763D04" w:rsidRPr="00763D04" w:rsidRDefault="00763D04" w:rsidP="00D96114">
      <w:pPr>
        <w:ind w:firstLine="708"/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  <w:r w:rsidRPr="00763D0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Por su parte el consejero delegado de HM Hospitales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, Alejandro Abarca Cidón</w:t>
      </w:r>
      <w:r w:rsidRPr="00763D0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ha afirmado que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“</w:t>
      </w:r>
      <w:r w:rsidRPr="00763D0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gracias a este acuerdo confirma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mos</w:t>
      </w:r>
      <w:r w:rsidRPr="00763D0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nuestra</w:t>
      </w:r>
      <w:r w:rsidRPr="00763D04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 xml:space="preserve"> vocación por ser referente en el sector de la salud en la incorporación de nuevas 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tecnologías y contar solo con las mejores para conseguirlo. El camino de la transformación digital es parte inseparable de ofrecer a nuestros pacientes la mejor calidad asistencial siendo cada vez un servicio más adaptado a sus necesidades, a las de cada uno de ellos</w:t>
      </w:r>
      <w:r w:rsidR="000D5A3D"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”</w:t>
      </w:r>
      <w:r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  <w:t>.</w:t>
      </w:r>
    </w:p>
    <w:p w14:paraId="303461DB" w14:textId="77777777" w:rsidR="00763D04" w:rsidRPr="00321459" w:rsidRDefault="00763D04" w:rsidP="00684913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ES"/>
        </w:rPr>
      </w:pPr>
    </w:p>
    <w:p w14:paraId="361D1DDB" w14:textId="272C3BEC" w:rsidR="00B015D8" w:rsidRPr="00321459" w:rsidRDefault="00B015D8" w:rsidP="00684913">
      <w:pPr>
        <w:jc w:val="both"/>
        <w:rPr>
          <w:rFonts w:ascii="Telefonica Text" w:hAnsi="Telefonica Text"/>
          <w:lang w:val="es-ES_tradnl"/>
        </w:rPr>
      </w:pPr>
    </w:p>
    <w:p w14:paraId="3945FBB2" w14:textId="0257A2BB" w:rsidR="00594C0D" w:rsidRPr="00321459" w:rsidRDefault="00594C0D" w:rsidP="00684913">
      <w:pPr>
        <w:jc w:val="both"/>
        <w:rPr>
          <w:rFonts w:ascii="Telefonica Text" w:hAnsi="Telefonica Text"/>
          <w:lang w:val="es-ES_tradnl"/>
        </w:rPr>
      </w:pPr>
      <w:r w:rsidRPr="00321459">
        <w:rPr>
          <w:rFonts w:ascii="Telefonica Text" w:hAnsi="Telefonica Text"/>
          <w:lang w:val="es-ES_tradnl"/>
        </w:rPr>
        <w:tab/>
        <w:t xml:space="preserve"> </w:t>
      </w:r>
    </w:p>
    <w:bookmarkEnd w:id="1"/>
    <w:p w14:paraId="3188DC94" w14:textId="300DC545" w:rsidR="00C020A3" w:rsidRPr="00D96114" w:rsidRDefault="00C020A3" w:rsidP="00321459">
      <w:pPr>
        <w:jc w:val="both"/>
        <w:rPr>
          <w:rFonts w:ascii="Arial" w:eastAsia="Arial Unicode MS" w:hAnsi="Arial" w:cs="Arial"/>
          <w:b/>
          <w:color w:val="000000"/>
          <w:u w:color="000000"/>
          <w:bdr w:val="nil"/>
          <w:lang w:val="es-ES_tradnl" w:eastAsia="es-ES"/>
        </w:rPr>
      </w:pPr>
      <w:r w:rsidRPr="00D96114">
        <w:rPr>
          <w:rFonts w:ascii="Arial" w:eastAsia="Arial Unicode MS" w:hAnsi="Arial" w:cs="Arial"/>
          <w:b/>
          <w:color w:val="000000"/>
          <w:u w:color="000000"/>
          <w:bdr w:val="nil"/>
          <w:lang w:val="es-ES_tradnl" w:eastAsia="es-ES"/>
        </w:rPr>
        <w:t>HM Hospitales</w:t>
      </w:r>
    </w:p>
    <w:p w14:paraId="1B55AB21" w14:textId="77777777" w:rsidR="00D96114" w:rsidRPr="00D96114" w:rsidRDefault="00D96114" w:rsidP="00321459">
      <w:pPr>
        <w:jc w:val="both"/>
        <w:rPr>
          <w:rFonts w:ascii="Arial" w:eastAsia="Arial Unicode MS" w:hAnsi="Arial" w:cs="Arial"/>
          <w:color w:val="000000"/>
          <w:u w:color="000000"/>
          <w:bdr w:val="nil"/>
          <w:lang w:val="es-ES_tradnl" w:eastAsia="es-ES"/>
        </w:rPr>
      </w:pPr>
    </w:p>
    <w:p w14:paraId="6A82DA94" w14:textId="77777777" w:rsidR="00C020A3" w:rsidRPr="00D96114" w:rsidRDefault="00C020A3" w:rsidP="00C020A3">
      <w:pPr>
        <w:pStyle w:val="CuerpoBA"/>
        <w:rPr>
          <w:rFonts w:eastAsia="Arial Unicode MS"/>
          <w:b w:val="0"/>
          <w:bCs w:val="0"/>
          <w:sz w:val="22"/>
          <w:szCs w:val="22"/>
        </w:rPr>
      </w:pPr>
      <w:r w:rsidRPr="00D96114">
        <w:rPr>
          <w:rFonts w:eastAsia="Arial Unicode MS"/>
          <w:b w:val="0"/>
          <w:bCs w:val="0"/>
          <w:sz w:val="22"/>
          <w:szCs w:val="22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14:paraId="39083E2D" w14:textId="77777777" w:rsidR="00C020A3" w:rsidRPr="00D96114" w:rsidRDefault="00C020A3" w:rsidP="00C020A3">
      <w:pPr>
        <w:pStyle w:val="CuerpoBA"/>
        <w:rPr>
          <w:rFonts w:eastAsia="Arial Unicode MS"/>
          <w:b w:val="0"/>
          <w:bCs w:val="0"/>
          <w:sz w:val="22"/>
          <w:szCs w:val="22"/>
        </w:rPr>
      </w:pPr>
    </w:p>
    <w:p w14:paraId="0C461918" w14:textId="77777777" w:rsidR="00C020A3" w:rsidRPr="00D96114" w:rsidRDefault="00C020A3" w:rsidP="00C020A3">
      <w:pPr>
        <w:pStyle w:val="CuerpoBA"/>
        <w:rPr>
          <w:rFonts w:eastAsia="Arial Unicode MS"/>
          <w:b w:val="0"/>
          <w:bCs w:val="0"/>
          <w:sz w:val="22"/>
          <w:szCs w:val="22"/>
        </w:rPr>
      </w:pPr>
      <w:r w:rsidRPr="00D96114">
        <w:rPr>
          <w:rFonts w:eastAsia="Arial Unicode MS"/>
          <w:b w:val="0"/>
          <w:bCs w:val="0"/>
          <w:sz w:val="22"/>
          <w:szCs w:val="22"/>
        </w:rPr>
        <w:t>Dirigido por médicos y con capital 100% español, cuenta en la actualidad con más de 4.700 profesionales que concentran sus esfuerzos en ofrecer una medicina de calidad e innovadora centrada en el cuidado de la salud y el bienestar de sus pacientes y familiares.</w:t>
      </w:r>
    </w:p>
    <w:p w14:paraId="783D71E7" w14:textId="77777777" w:rsidR="00C020A3" w:rsidRPr="00D96114" w:rsidRDefault="00C020A3" w:rsidP="00C020A3">
      <w:pPr>
        <w:pStyle w:val="CuerpoBA"/>
        <w:rPr>
          <w:rFonts w:eastAsia="Arial Unicode MS"/>
          <w:b w:val="0"/>
          <w:bCs w:val="0"/>
          <w:sz w:val="22"/>
          <w:szCs w:val="22"/>
        </w:rPr>
      </w:pPr>
      <w:r w:rsidRPr="00D96114">
        <w:rPr>
          <w:rFonts w:eastAsia="Arial Unicode MS"/>
          <w:b w:val="0"/>
          <w:bCs w:val="0"/>
          <w:sz w:val="22"/>
          <w:szCs w:val="22"/>
        </w:rPr>
        <w:t xml:space="preserve"> </w:t>
      </w:r>
    </w:p>
    <w:p w14:paraId="68478FFE" w14:textId="77777777" w:rsidR="00C020A3" w:rsidRPr="00D96114" w:rsidRDefault="00C020A3" w:rsidP="00C020A3">
      <w:pPr>
        <w:pStyle w:val="CuerpoBA"/>
        <w:rPr>
          <w:rFonts w:eastAsia="Arial Unicode MS"/>
          <w:b w:val="0"/>
          <w:bCs w:val="0"/>
          <w:sz w:val="22"/>
          <w:szCs w:val="22"/>
        </w:rPr>
      </w:pPr>
      <w:r w:rsidRPr="00D96114">
        <w:rPr>
          <w:rFonts w:eastAsia="Arial Unicode MS"/>
          <w:b w:val="0"/>
          <w:bCs w:val="0"/>
          <w:sz w:val="22"/>
          <w:szCs w:val="22"/>
        </w:rPr>
        <w:t>HM Hospitales está formado por 40 centros asistenciales: 15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14:paraId="1C6C04D4" w14:textId="77777777" w:rsidR="00C020A3" w:rsidRPr="00F879EF" w:rsidRDefault="00C020A3" w:rsidP="00C020A3">
      <w:pPr>
        <w:pStyle w:val="CuerpoBA"/>
      </w:pPr>
    </w:p>
    <w:p w14:paraId="7701EEA9" w14:textId="77777777" w:rsidR="00C020A3" w:rsidRPr="00F879EF" w:rsidRDefault="00C020A3" w:rsidP="00C020A3">
      <w:pPr>
        <w:pStyle w:val="CuerpoBA"/>
        <w:rPr>
          <w:sz w:val="20"/>
          <w:szCs w:val="20"/>
        </w:rPr>
      </w:pPr>
      <w:r w:rsidRPr="00F879EF">
        <w:rPr>
          <w:rFonts w:eastAsia="Arial Unicode MS" w:hAnsi="Arial Unicode MS" w:cs="Arial Unicode MS"/>
          <w:sz w:val="20"/>
          <w:szCs w:val="20"/>
        </w:rPr>
        <w:t>M</w:t>
      </w:r>
      <w:r w:rsidRPr="00F879EF">
        <w:rPr>
          <w:rFonts w:ascii="Arial Unicode MS" w:eastAsia="Arial Unicode MS" w:cs="Arial Unicode MS"/>
          <w:sz w:val="20"/>
          <w:szCs w:val="20"/>
        </w:rPr>
        <w:t>á</w:t>
      </w:r>
      <w:r w:rsidRPr="00F879EF">
        <w:rPr>
          <w:rFonts w:eastAsia="Arial Unicode MS" w:hAnsi="Arial Unicode MS" w:cs="Arial Unicode MS"/>
          <w:sz w:val="20"/>
          <w:szCs w:val="20"/>
        </w:rPr>
        <w:t>s informaci</w:t>
      </w:r>
      <w:r w:rsidRPr="00F879EF">
        <w:rPr>
          <w:rFonts w:ascii="Arial Unicode MS" w:eastAsia="Arial Unicode MS" w:cs="Arial Unicode MS"/>
          <w:sz w:val="20"/>
          <w:szCs w:val="20"/>
        </w:rPr>
        <w:t>ó</w:t>
      </w:r>
      <w:r w:rsidRPr="00F879EF">
        <w:rPr>
          <w:rFonts w:eastAsia="Arial Unicode MS" w:hAnsi="Arial Unicode MS" w:cs="Arial Unicode MS"/>
          <w:sz w:val="20"/>
          <w:szCs w:val="20"/>
        </w:rPr>
        <w:t>n para medios:</w:t>
      </w:r>
    </w:p>
    <w:p w14:paraId="202DCBB2" w14:textId="77777777" w:rsidR="00C020A3" w:rsidRPr="00F879EF" w:rsidRDefault="00C020A3" w:rsidP="00C020A3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F879EF">
        <w:rPr>
          <w:rFonts w:eastAsia="Arial Unicode MS" w:hAnsi="Arial Unicode MS" w:cs="Arial Unicode MS"/>
          <w:sz w:val="20"/>
          <w:szCs w:val="20"/>
        </w:rPr>
        <w:t>DPTO. DE COMUNICACI</w:t>
      </w:r>
      <w:r w:rsidRPr="00F879EF">
        <w:rPr>
          <w:rFonts w:ascii="Arial Unicode MS" w:eastAsia="Arial Unicode MS" w:cs="Arial Unicode MS"/>
          <w:sz w:val="20"/>
          <w:szCs w:val="20"/>
        </w:rPr>
        <w:t>Ó</w:t>
      </w:r>
      <w:r w:rsidRPr="00F879EF"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17EC40B6" w14:textId="77777777" w:rsidR="00C020A3" w:rsidRPr="00F879EF" w:rsidRDefault="00C020A3" w:rsidP="00C020A3">
      <w:pPr>
        <w:pStyle w:val="CuerpoBA"/>
        <w:rPr>
          <w:sz w:val="20"/>
          <w:szCs w:val="20"/>
        </w:rPr>
      </w:pPr>
      <w:r w:rsidRPr="00F879EF">
        <w:rPr>
          <w:rFonts w:eastAsia="Arial Unicode MS" w:hAnsi="Arial Unicode MS" w:cs="Arial Unicode MS"/>
          <w:sz w:val="20"/>
          <w:szCs w:val="20"/>
        </w:rPr>
        <w:t>Marcos Garc</w:t>
      </w:r>
      <w:r w:rsidRPr="00F879EF">
        <w:rPr>
          <w:rFonts w:ascii="Arial Unicode MS" w:eastAsia="Arial Unicode MS" w:cs="Arial Unicode MS"/>
          <w:sz w:val="20"/>
          <w:szCs w:val="20"/>
        </w:rPr>
        <w:t>í</w:t>
      </w:r>
      <w:r w:rsidRPr="00F879EF">
        <w:rPr>
          <w:rFonts w:eastAsia="Arial Unicode MS" w:hAnsi="Arial Unicode MS" w:cs="Arial Unicode MS"/>
          <w:sz w:val="20"/>
          <w:szCs w:val="20"/>
        </w:rPr>
        <w:t>a Rodr</w:t>
      </w:r>
      <w:r w:rsidRPr="00F879EF">
        <w:rPr>
          <w:rFonts w:ascii="Arial Unicode MS" w:eastAsia="Arial Unicode MS" w:cs="Arial Unicode MS"/>
          <w:sz w:val="20"/>
          <w:szCs w:val="20"/>
        </w:rPr>
        <w:t>í</w:t>
      </w:r>
      <w:r w:rsidRPr="00F879EF">
        <w:rPr>
          <w:rFonts w:eastAsia="Arial Unicode MS" w:hAnsi="Arial Unicode MS" w:cs="Arial Unicode MS"/>
          <w:sz w:val="20"/>
          <w:szCs w:val="20"/>
        </w:rPr>
        <w:t>guez</w:t>
      </w:r>
    </w:p>
    <w:p w14:paraId="5D7B3FCF" w14:textId="77777777" w:rsidR="00C020A3" w:rsidRPr="00F879EF" w:rsidRDefault="00C020A3" w:rsidP="00C020A3">
      <w:pPr>
        <w:pStyle w:val="CuerpoBA"/>
        <w:rPr>
          <w:rFonts w:eastAsia="Arial Unicode MS" w:hAnsi="Arial Unicode MS" w:cs="Arial Unicode MS"/>
          <w:sz w:val="20"/>
          <w:szCs w:val="20"/>
        </w:rPr>
      </w:pPr>
      <w:r w:rsidRPr="00F879EF">
        <w:rPr>
          <w:rFonts w:eastAsia="Arial Unicode MS" w:hAnsi="Arial Unicode MS" w:cs="Arial Unicode MS"/>
          <w:sz w:val="20"/>
          <w:szCs w:val="20"/>
        </w:rPr>
        <w:t>Tel.: 914 444 244 Ext 167 / M</w:t>
      </w:r>
      <w:r w:rsidRPr="00F879EF">
        <w:rPr>
          <w:rFonts w:ascii="Arial Unicode MS" w:eastAsia="Arial Unicode MS" w:cs="Arial Unicode MS"/>
          <w:sz w:val="20"/>
          <w:szCs w:val="20"/>
        </w:rPr>
        <w:t>ó</w:t>
      </w:r>
      <w:r w:rsidRPr="00F879EF"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5C4BE328" w14:textId="77777777" w:rsidR="00C020A3" w:rsidRPr="00F879EF" w:rsidRDefault="00C020A3" w:rsidP="00C020A3">
      <w:pPr>
        <w:pStyle w:val="CuerpoBA"/>
        <w:rPr>
          <w:rStyle w:val="Hyperlink1"/>
        </w:rPr>
      </w:pPr>
      <w:r w:rsidRPr="00321459">
        <w:rPr>
          <w:rFonts w:eastAsia="Arial Unicode MS" w:hAnsi="Arial Unicode MS" w:cs="Arial Unicode MS"/>
          <w:sz w:val="20"/>
          <w:szCs w:val="20"/>
        </w:rPr>
        <w:t>E-mail:</w:t>
      </w:r>
      <w:r w:rsidRPr="00F879EF"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 w:rsidRPr="00F879EF"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66565224" w14:textId="45FA5D4C" w:rsidR="00C020A3" w:rsidRPr="00321459" w:rsidRDefault="00C020A3" w:rsidP="00C020A3">
      <w:pPr>
        <w:jc w:val="both"/>
        <w:rPr>
          <w:rFonts w:ascii="Arial" w:hAnsi="Arial" w:cs="Arial"/>
          <w:lang w:val="es-ES_tradnl"/>
        </w:rPr>
      </w:pPr>
      <w:r w:rsidRPr="00321459">
        <w:rPr>
          <w:rFonts w:ascii="Arial" w:hAnsi="Arial" w:cs="Arial"/>
          <w:lang w:val="es-ES_tradnl"/>
        </w:rPr>
        <w:t xml:space="preserve">Más información: </w:t>
      </w:r>
      <w:hyperlink r:id="rId11" w:history="1">
        <w:r w:rsidR="00321459" w:rsidRPr="007524A4">
          <w:rPr>
            <w:rStyle w:val="Hipervnculo"/>
            <w:rFonts w:ascii="Arial" w:hAnsi="Arial" w:cs="Arial"/>
            <w:lang w:val="es-ES_tradnl"/>
          </w:rPr>
          <w:t>www.hmhospitales.com</w:t>
        </w:r>
      </w:hyperlink>
    </w:p>
    <w:p w14:paraId="16E4DF91" w14:textId="65616B74" w:rsidR="00EA1188" w:rsidRDefault="00EA1188" w:rsidP="00FB3DB1">
      <w:pPr>
        <w:jc w:val="both"/>
        <w:rPr>
          <w:rFonts w:ascii="Telefonica Text" w:hAnsi="Telefonica Text"/>
        </w:rPr>
      </w:pPr>
    </w:p>
    <w:p w14:paraId="7EB0F0F0" w14:textId="39B92F27" w:rsidR="00321459" w:rsidRPr="00D96114" w:rsidRDefault="00D96114" w:rsidP="00FB3DB1">
      <w:pPr>
        <w:jc w:val="both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</w:pP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DIRECCI</w:t>
      </w: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Ó</w:t>
      </w: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N DE COMUNICACI</w:t>
      </w: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Ó</w:t>
      </w: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N</w:t>
      </w:r>
    </w:p>
    <w:p w14:paraId="0391397E" w14:textId="1052C6F5" w:rsidR="00D96114" w:rsidRPr="00D96114" w:rsidRDefault="00D96114" w:rsidP="00FB3DB1">
      <w:pPr>
        <w:jc w:val="both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</w:pP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TELEF</w:t>
      </w: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Ó</w:t>
      </w: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 xml:space="preserve">NICA S.A. </w:t>
      </w:r>
    </w:p>
    <w:p w14:paraId="3F5CF992" w14:textId="4C68E8D1" w:rsidR="00D96114" w:rsidRPr="00D96114" w:rsidRDefault="00D96114" w:rsidP="00D96114">
      <w:pPr>
        <w:tabs>
          <w:tab w:val="left" w:pos="2268"/>
          <w:tab w:val="left" w:pos="4253"/>
          <w:tab w:val="left" w:pos="4395"/>
          <w:tab w:val="left" w:pos="5730"/>
        </w:tabs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</w:pPr>
      <w:r w:rsidRPr="00D96114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s-ES_tradnl" w:eastAsia="es-ES"/>
        </w:rPr>
        <w:t>Tel: 91 482 38 00</w:t>
      </w:r>
    </w:p>
    <w:p w14:paraId="0C4F773C" w14:textId="71276363" w:rsidR="00D96114" w:rsidRPr="00D96114" w:rsidRDefault="00EF4B20" w:rsidP="00D96114">
      <w:pPr>
        <w:tabs>
          <w:tab w:val="left" w:pos="2268"/>
          <w:tab w:val="left" w:pos="4253"/>
          <w:tab w:val="left" w:pos="4395"/>
          <w:tab w:val="left" w:pos="5730"/>
        </w:tabs>
        <w:rPr>
          <w:rFonts w:ascii="Telefonica Text" w:hAnsi="Telefonica Text"/>
          <w:color w:val="003C58"/>
        </w:rPr>
      </w:pPr>
      <w:hyperlink r:id="rId12" w:history="1">
        <w:r w:rsidR="00D96114" w:rsidRPr="00D96114">
          <w:rPr>
            <w:rStyle w:val="Hipervnculo"/>
            <w:rFonts w:ascii="Telefonica Text" w:hAnsi="Telefonica Text"/>
          </w:rPr>
          <w:t>prensatelefonica@telefonica.com</w:t>
        </w:r>
      </w:hyperlink>
    </w:p>
    <w:p w14:paraId="4953B261" w14:textId="5A62F122" w:rsidR="00D96114" w:rsidRPr="00D96114" w:rsidRDefault="00EF4B20" w:rsidP="00D96114">
      <w:pPr>
        <w:tabs>
          <w:tab w:val="left" w:pos="2268"/>
          <w:tab w:val="left" w:pos="4253"/>
          <w:tab w:val="left" w:pos="4395"/>
          <w:tab w:val="left" w:pos="5730"/>
        </w:tabs>
        <w:rPr>
          <w:rFonts w:ascii="Telefonica Text" w:hAnsi="Telefonica Text"/>
          <w:color w:val="003C58"/>
        </w:rPr>
      </w:pPr>
      <w:hyperlink r:id="rId13" w:history="1">
        <w:r w:rsidR="00D96114" w:rsidRPr="00D96114">
          <w:rPr>
            <w:rStyle w:val="Hipervnculo"/>
            <w:rFonts w:ascii="Telefonica Text" w:hAnsi="Telefonica Text"/>
          </w:rPr>
          <w:t>http://saladeprensa.telefonica.com</w:t>
        </w:r>
      </w:hyperlink>
    </w:p>
    <w:p w14:paraId="2AEF0908" w14:textId="20C97F1E" w:rsidR="00D96114" w:rsidRPr="00D96114" w:rsidRDefault="00D96114" w:rsidP="00D96114">
      <w:pPr>
        <w:tabs>
          <w:tab w:val="left" w:pos="2268"/>
          <w:tab w:val="left" w:pos="4253"/>
          <w:tab w:val="left" w:pos="4395"/>
          <w:tab w:val="left" w:pos="4820"/>
        </w:tabs>
        <w:ind w:firstLine="708"/>
        <w:rPr>
          <w:rFonts w:ascii="Telefonica Text Bold" w:hAnsi="Telefonica Text Bold"/>
          <w:color w:val="003C58"/>
        </w:rPr>
      </w:pPr>
      <w:r w:rsidRPr="00D96114">
        <w:rPr>
          <w:rFonts w:ascii="Telefonica Text" w:hAnsi="Telefonica Text"/>
          <w:color w:val="003C58"/>
        </w:rPr>
        <w:tab/>
      </w:r>
      <w:r w:rsidRPr="00D96114">
        <w:rPr>
          <w:rFonts w:ascii="Telefonica Text" w:hAnsi="Telefonica Text"/>
          <w:color w:val="003C58"/>
        </w:rPr>
        <w:tab/>
      </w:r>
      <w:r w:rsidRPr="00D96114">
        <w:rPr>
          <w:rFonts w:ascii="Telefonica Text" w:hAnsi="Telefonica Text"/>
          <w:color w:val="003C58"/>
        </w:rPr>
        <w:tab/>
      </w:r>
      <w:r w:rsidRPr="00D96114">
        <w:rPr>
          <w:rFonts w:ascii="Telefonica Text" w:hAnsi="Telefonica Text"/>
          <w:color w:val="003C58"/>
        </w:rPr>
        <w:tab/>
      </w:r>
    </w:p>
    <w:p w14:paraId="1199ED14" w14:textId="77777777" w:rsidR="00321459" w:rsidRDefault="00321459" w:rsidP="00FB3DB1">
      <w:pPr>
        <w:jc w:val="both"/>
        <w:rPr>
          <w:rFonts w:ascii="Telefonica Text" w:hAnsi="Telefonica Text"/>
        </w:rPr>
      </w:pPr>
    </w:p>
    <w:sectPr w:rsidR="00321459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59BD" w14:textId="77777777" w:rsidR="008D459E" w:rsidRDefault="008D459E" w:rsidP="00B95E93">
      <w:r>
        <w:separator/>
      </w:r>
    </w:p>
  </w:endnote>
  <w:endnote w:type="continuationSeparator" w:id="0">
    <w:p w14:paraId="0AFA81F6" w14:textId="77777777" w:rsidR="008D459E" w:rsidRDefault="008D459E" w:rsidP="00B9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fonica Tex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Telefonica Headlin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Telefonica Text Bold">
    <w:altName w:val="Tahoma"/>
    <w:panose1 w:val="00000000000000000000"/>
    <w:charset w:val="4D"/>
    <w:family w:val="roman"/>
    <w:notTrueType/>
    <w:pitch w:val="default"/>
    <w:sig w:usb0="00000000" w:usb1="000182DB" w:usb2="00000000" w:usb3="00000000" w:csb0="BFFFB341" w:csb1="00000004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B556" w14:textId="1EA56E32" w:rsidR="006C1DDB" w:rsidRDefault="006C1DDB">
    <w:pPr>
      <w:pStyle w:val="Piedepgina"/>
      <w:rPr>
        <w:b/>
        <w:sz w:val="16"/>
        <w:szCs w:val="16"/>
      </w:rPr>
    </w:pPr>
  </w:p>
  <w:p w14:paraId="4B8130EE" w14:textId="77777777" w:rsidR="00EA1188" w:rsidRDefault="00EA1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3C63" w14:textId="77777777" w:rsidR="008D459E" w:rsidRDefault="008D459E" w:rsidP="00B95E93">
      <w:r>
        <w:separator/>
      </w:r>
    </w:p>
  </w:footnote>
  <w:footnote w:type="continuationSeparator" w:id="0">
    <w:p w14:paraId="3721C4F5" w14:textId="77777777" w:rsidR="008D459E" w:rsidRDefault="008D459E" w:rsidP="00B9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9D3"/>
    <w:multiLevelType w:val="hybridMultilevel"/>
    <w:tmpl w:val="BE262FC0"/>
    <w:lvl w:ilvl="0" w:tplc="A1C8F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621"/>
    <w:multiLevelType w:val="hybridMultilevel"/>
    <w:tmpl w:val="0F58E712"/>
    <w:lvl w:ilvl="0" w:tplc="62FE49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6A5C"/>
    <w:multiLevelType w:val="hybridMultilevel"/>
    <w:tmpl w:val="FF502F9E"/>
    <w:lvl w:ilvl="0" w:tplc="59266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2AD1"/>
    <w:multiLevelType w:val="hybridMultilevel"/>
    <w:tmpl w:val="BCBE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50A2"/>
    <w:multiLevelType w:val="multilevel"/>
    <w:tmpl w:val="4B8E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B67C9"/>
    <w:multiLevelType w:val="hybridMultilevel"/>
    <w:tmpl w:val="D0863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32C9"/>
    <w:multiLevelType w:val="hybridMultilevel"/>
    <w:tmpl w:val="0170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622C"/>
    <w:multiLevelType w:val="hybridMultilevel"/>
    <w:tmpl w:val="EB54B3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63FFB"/>
    <w:multiLevelType w:val="hybridMultilevel"/>
    <w:tmpl w:val="0C9AAE7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A3B16"/>
    <w:multiLevelType w:val="hybridMultilevel"/>
    <w:tmpl w:val="BB8A4E34"/>
    <w:lvl w:ilvl="0" w:tplc="DF38F21A">
      <w:start w:val="15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59B1"/>
    <w:multiLevelType w:val="hybridMultilevel"/>
    <w:tmpl w:val="C47EAD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549095B"/>
    <w:multiLevelType w:val="hybridMultilevel"/>
    <w:tmpl w:val="4442E9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3252A"/>
    <w:multiLevelType w:val="hybridMultilevel"/>
    <w:tmpl w:val="E9B679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312EF"/>
    <w:multiLevelType w:val="hybridMultilevel"/>
    <w:tmpl w:val="F90ABB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3"/>
    <w:rsid w:val="000030CF"/>
    <w:rsid w:val="00014E63"/>
    <w:rsid w:val="00016EE7"/>
    <w:rsid w:val="00024807"/>
    <w:rsid w:val="00024E31"/>
    <w:rsid w:val="00026231"/>
    <w:rsid w:val="00026DF2"/>
    <w:rsid w:val="00026F10"/>
    <w:rsid w:val="00032622"/>
    <w:rsid w:val="00035B43"/>
    <w:rsid w:val="00041D2E"/>
    <w:rsid w:val="00044142"/>
    <w:rsid w:val="000539D8"/>
    <w:rsid w:val="0007531D"/>
    <w:rsid w:val="00080CCC"/>
    <w:rsid w:val="00081255"/>
    <w:rsid w:val="00083983"/>
    <w:rsid w:val="0008437D"/>
    <w:rsid w:val="00084706"/>
    <w:rsid w:val="000864F3"/>
    <w:rsid w:val="00086B31"/>
    <w:rsid w:val="0009131D"/>
    <w:rsid w:val="000913D8"/>
    <w:rsid w:val="0009680F"/>
    <w:rsid w:val="000979E9"/>
    <w:rsid w:val="000A0FF1"/>
    <w:rsid w:val="000A48B6"/>
    <w:rsid w:val="000B0571"/>
    <w:rsid w:val="000D5A3D"/>
    <w:rsid w:val="000D5DF8"/>
    <w:rsid w:val="000D5EC8"/>
    <w:rsid w:val="000E0662"/>
    <w:rsid w:val="000E0865"/>
    <w:rsid w:val="000F7D44"/>
    <w:rsid w:val="00101386"/>
    <w:rsid w:val="001159E0"/>
    <w:rsid w:val="00131B12"/>
    <w:rsid w:val="00141C65"/>
    <w:rsid w:val="001518BA"/>
    <w:rsid w:val="0015202A"/>
    <w:rsid w:val="00152FDB"/>
    <w:rsid w:val="00161596"/>
    <w:rsid w:val="001643D5"/>
    <w:rsid w:val="00170484"/>
    <w:rsid w:val="00170800"/>
    <w:rsid w:val="00175A70"/>
    <w:rsid w:val="00176C96"/>
    <w:rsid w:val="00185168"/>
    <w:rsid w:val="00185A7B"/>
    <w:rsid w:val="0019001D"/>
    <w:rsid w:val="001A0891"/>
    <w:rsid w:val="001A096A"/>
    <w:rsid w:val="001A198E"/>
    <w:rsid w:val="001A3667"/>
    <w:rsid w:val="001A3CCF"/>
    <w:rsid w:val="001B08EA"/>
    <w:rsid w:val="001B73E5"/>
    <w:rsid w:val="001C2951"/>
    <w:rsid w:val="001C47F2"/>
    <w:rsid w:val="001D5478"/>
    <w:rsid w:val="001E6B8B"/>
    <w:rsid w:val="001F41B3"/>
    <w:rsid w:val="001F557E"/>
    <w:rsid w:val="001F6072"/>
    <w:rsid w:val="001F6B7D"/>
    <w:rsid w:val="00210073"/>
    <w:rsid w:val="002140E1"/>
    <w:rsid w:val="00216282"/>
    <w:rsid w:val="00217BC3"/>
    <w:rsid w:val="00226DE3"/>
    <w:rsid w:val="00227DD9"/>
    <w:rsid w:val="00230BAA"/>
    <w:rsid w:val="002421CA"/>
    <w:rsid w:val="00247DEA"/>
    <w:rsid w:val="00251900"/>
    <w:rsid w:val="002537F1"/>
    <w:rsid w:val="00255BA6"/>
    <w:rsid w:val="00265388"/>
    <w:rsid w:val="00267F68"/>
    <w:rsid w:val="00274D7A"/>
    <w:rsid w:val="00280D32"/>
    <w:rsid w:val="00281CCA"/>
    <w:rsid w:val="00282977"/>
    <w:rsid w:val="002933A8"/>
    <w:rsid w:val="00294BC7"/>
    <w:rsid w:val="002A003E"/>
    <w:rsid w:val="002A1302"/>
    <w:rsid w:val="002A386C"/>
    <w:rsid w:val="002A748E"/>
    <w:rsid w:val="002B3D4D"/>
    <w:rsid w:val="002C248C"/>
    <w:rsid w:val="002C3AFD"/>
    <w:rsid w:val="002C6146"/>
    <w:rsid w:val="002E2D29"/>
    <w:rsid w:val="002E43DD"/>
    <w:rsid w:val="002E7191"/>
    <w:rsid w:val="002F3065"/>
    <w:rsid w:val="002F5F66"/>
    <w:rsid w:val="003026D5"/>
    <w:rsid w:val="003116F0"/>
    <w:rsid w:val="0031715A"/>
    <w:rsid w:val="00317687"/>
    <w:rsid w:val="003209FE"/>
    <w:rsid w:val="00321459"/>
    <w:rsid w:val="0033193A"/>
    <w:rsid w:val="0034233D"/>
    <w:rsid w:val="003427F1"/>
    <w:rsid w:val="00345D54"/>
    <w:rsid w:val="00347DFD"/>
    <w:rsid w:val="003510BE"/>
    <w:rsid w:val="00356B4C"/>
    <w:rsid w:val="00372D58"/>
    <w:rsid w:val="00374D2A"/>
    <w:rsid w:val="00375518"/>
    <w:rsid w:val="0037563C"/>
    <w:rsid w:val="003756ED"/>
    <w:rsid w:val="0037700F"/>
    <w:rsid w:val="003851E2"/>
    <w:rsid w:val="00387048"/>
    <w:rsid w:val="003873AE"/>
    <w:rsid w:val="00392F58"/>
    <w:rsid w:val="003B25C6"/>
    <w:rsid w:val="003B44EF"/>
    <w:rsid w:val="003C2C8C"/>
    <w:rsid w:val="003D0691"/>
    <w:rsid w:val="003D2E82"/>
    <w:rsid w:val="003E0BA3"/>
    <w:rsid w:val="003E70BB"/>
    <w:rsid w:val="003F776E"/>
    <w:rsid w:val="003F7BA2"/>
    <w:rsid w:val="00414867"/>
    <w:rsid w:val="00421D2A"/>
    <w:rsid w:val="00433777"/>
    <w:rsid w:val="00437AE0"/>
    <w:rsid w:val="00441113"/>
    <w:rsid w:val="0044276C"/>
    <w:rsid w:val="00445578"/>
    <w:rsid w:val="00445A8E"/>
    <w:rsid w:val="004505AA"/>
    <w:rsid w:val="0045081C"/>
    <w:rsid w:val="00455347"/>
    <w:rsid w:val="00455FDD"/>
    <w:rsid w:val="00463644"/>
    <w:rsid w:val="00465EC8"/>
    <w:rsid w:val="00477BC5"/>
    <w:rsid w:val="00486EBA"/>
    <w:rsid w:val="004909E9"/>
    <w:rsid w:val="00491DFD"/>
    <w:rsid w:val="004960F6"/>
    <w:rsid w:val="004972B3"/>
    <w:rsid w:val="004A25A5"/>
    <w:rsid w:val="004A76ED"/>
    <w:rsid w:val="004B399B"/>
    <w:rsid w:val="004B76C8"/>
    <w:rsid w:val="004C3AEE"/>
    <w:rsid w:val="004C7A6B"/>
    <w:rsid w:val="004D3692"/>
    <w:rsid w:val="004E677E"/>
    <w:rsid w:val="00501385"/>
    <w:rsid w:val="00512497"/>
    <w:rsid w:val="00514CAF"/>
    <w:rsid w:val="00516009"/>
    <w:rsid w:val="00516C66"/>
    <w:rsid w:val="00525CD4"/>
    <w:rsid w:val="005368D5"/>
    <w:rsid w:val="00540CB8"/>
    <w:rsid w:val="00541D02"/>
    <w:rsid w:val="00546D01"/>
    <w:rsid w:val="00561343"/>
    <w:rsid w:val="005635EE"/>
    <w:rsid w:val="00590E5C"/>
    <w:rsid w:val="00594C0D"/>
    <w:rsid w:val="005B0279"/>
    <w:rsid w:val="005B565F"/>
    <w:rsid w:val="005B6038"/>
    <w:rsid w:val="005C3902"/>
    <w:rsid w:val="005D5E12"/>
    <w:rsid w:val="005E2B60"/>
    <w:rsid w:val="005F73A7"/>
    <w:rsid w:val="005F7A3D"/>
    <w:rsid w:val="0060072E"/>
    <w:rsid w:val="00600B66"/>
    <w:rsid w:val="00602FF5"/>
    <w:rsid w:val="0061055A"/>
    <w:rsid w:val="00610E8A"/>
    <w:rsid w:val="00611082"/>
    <w:rsid w:val="00615C5B"/>
    <w:rsid w:val="006178F5"/>
    <w:rsid w:val="006262D4"/>
    <w:rsid w:val="00626966"/>
    <w:rsid w:val="00630DA3"/>
    <w:rsid w:val="0063227E"/>
    <w:rsid w:val="006360CD"/>
    <w:rsid w:val="006361EC"/>
    <w:rsid w:val="00637F92"/>
    <w:rsid w:val="00642C64"/>
    <w:rsid w:val="006564B1"/>
    <w:rsid w:val="006569C2"/>
    <w:rsid w:val="00663541"/>
    <w:rsid w:val="00671776"/>
    <w:rsid w:val="0068078E"/>
    <w:rsid w:val="00684913"/>
    <w:rsid w:val="00690225"/>
    <w:rsid w:val="00690BD2"/>
    <w:rsid w:val="006939AF"/>
    <w:rsid w:val="00693CCE"/>
    <w:rsid w:val="00693D58"/>
    <w:rsid w:val="006B3867"/>
    <w:rsid w:val="006B4151"/>
    <w:rsid w:val="006C1DDB"/>
    <w:rsid w:val="006C20AF"/>
    <w:rsid w:val="006D27C5"/>
    <w:rsid w:val="006D3EC5"/>
    <w:rsid w:val="006E7836"/>
    <w:rsid w:val="006F173A"/>
    <w:rsid w:val="006F4875"/>
    <w:rsid w:val="006F7F23"/>
    <w:rsid w:val="00711749"/>
    <w:rsid w:val="0073332F"/>
    <w:rsid w:val="00747060"/>
    <w:rsid w:val="00756D5A"/>
    <w:rsid w:val="00763D04"/>
    <w:rsid w:val="0077184B"/>
    <w:rsid w:val="007724D3"/>
    <w:rsid w:val="00777F11"/>
    <w:rsid w:val="00784606"/>
    <w:rsid w:val="00784E07"/>
    <w:rsid w:val="00794E13"/>
    <w:rsid w:val="0079540E"/>
    <w:rsid w:val="00795FEC"/>
    <w:rsid w:val="007971A0"/>
    <w:rsid w:val="00797F68"/>
    <w:rsid w:val="007A763E"/>
    <w:rsid w:val="007B4F80"/>
    <w:rsid w:val="007C2F17"/>
    <w:rsid w:val="007C3F08"/>
    <w:rsid w:val="007C5433"/>
    <w:rsid w:val="007D1740"/>
    <w:rsid w:val="007D7758"/>
    <w:rsid w:val="007D7D2C"/>
    <w:rsid w:val="007E291F"/>
    <w:rsid w:val="00802F33"/>
    <w:rsid w:val="00803DE3"/>
    <w:rsid w:val="00812150"/>
    <w:rsid w:val="00812D52"/>
    <w:rsid w:val="0081506D"/>
    <w:rsid w:val="00825FEC"/>
    <w:rsid w:val="00843ABF"/>
    <w:rsid w:val="00843D4A"/>
    <w:rsid w:val="00844A90"/>
    <w:rsid w:val="00872097"/>
    <w:rsid w:val="00882408"/>
    <w:rsid w:val="0088338C"/>
    <w:rsid w:val="00884620"/>
    <w:rsid w:val="008A0D3E"/>
    <w:rsid w:val="008A1F49"/>
    <w:rsid w:val="008B0D4C"/>
    <w:rsid w:val="008B7C0E"/>
    <w:rsid w:val="008C4183"/>
    <w:rsid w:val="008C67EF"/>
    <w:rsid w:val="008D024C"/>
    <w:rsid w:val="008D459E"/>
    <w:rsid w:val="008F22EE"/>
    <w:rsid w:val="00903890"/>
    <w:rsid w:val="00903B00"/>
    <w:rsid w:val="009120AB"/>
    <w:rsid w:val="00915A49"/>
    <w:rsid w:val="009228D5"/>
    <w:rsid w:val="00923E6D"/>
    <w:rsid w:val="00925EDF"/>
    <w:rsid w:val="0093052E"/>
    <w:rsid w:val="00936537"/>
    <w:rsid w:val="00940A7C"/>
    <w:rsid w:val="00966CDF"/>
    <w:rsid w:val="00970FA0"/>
    <w:rsid w:val="009768F1"/>
    <w:rsid w:val="00981A46"/>
    <w:rsid w:val="00991EAF"/>
    <w:rsid w:val="00992B77"/>
    <w:rsid w:val="009B01E3"/>
    <w:rsid w:val="009B23DC"/>
    <w:rsid w:val="009C2461"/>
    <w:rsid w:val="009D0D74"/>
    <w:rsid w:val="009D4580"/>
    <w:rsid w:val="009E36E0"/>
    <w:rsid w:val="009E4201"/>
    <w:rsid w:val="009F3CF5"/>
    <w:rsid w:val="009F4992"/>
    <w:rsid w:val="009F5D40"/>
    <w:rsid w:val="00A131E0"/>
    <w:rsid w:val="00A14F62"/>
    <w:rsid w:val="00A15B39"/>
    <w:rsid w:val="00A222B2"/>
    <w:rsid w:val="00A24B06"/>
    <w:rsid w:val="00A26A79"/>
    <w:rsid w:val="00A3209B"/>
    <w:rsid w:val="00A52B0B"/>
    <w:rsid w:val="00A72D23"/>
    <w:rsid w:val="00A7641A"/>
    <w:rsid w:val="00A77B4C"/>
    <w:rsid w:val="00A8430C"/>
    <w:rsid w:val="00AA2C01"/>
    <w:rsid w:val="00AA3DDF"/>
    <w:rsid w:val="00AB5368"/>
    <w:rsid w:val="00AB7B82"/>
    <w:rsid w:val="00AC1C33"/>
    <w:rsid w:val="00AC2D4B"/>
    <w:rsid w:val="00AC69D8"/>
    <w:rsid w:val="00AD18E1"/>
    <w:rsid w:val="00AD4204"/>
    <w:rsid w:val="00AE0D53"/>
    <w:rsid w:val="00AE1E43"/>
    <w:rsid w:val="00AE46AB"/>
    <w:rsid w:val="00AE551F"/>
    <w:rsid w:val="00AE6608"/>
    <w:rsid w:val="00AF063F"/>
    <w:rsid w:val="00AF113C"/>
    <w:rsid w:val="00AF1ADC"/>
    <w:rsid w:val="00AF36CD"/>
    <w:rsid w:val="00AF512B"/>
    <w:rsid w:val="00AF7213"/>
    <w:rsid w:val="00B015D8"/>
    <w:rsid w:val="00B0500B"/>
    <w:rsid w:val="00B060B0"/>
    <w:rsid w:val="00B10A18"/>
    <w:rsid w:val="00B13DAC"/>
    <w:rsid w:val="00B15CEF"/>
    <w:rsid w:val="00B168A7"/>
    <w:rsid w:val="00B17595"/>
    <w:rsid w:val="00B31850"/>
    <w:rsid w:val="00B32877"/>
    <w:rsid w:val="00B367BB"/>
    <w:rsid w:val="00B653EF"/>
    <w:rsid w:val="00B66CD8"/>
    <w:rsid w:val="00B726E8"/>
    <w:rsid w:val="00B7270F"/>
    <w:rsid w:val="00B762F8"/>
    <w:rsid w:val="00B853AC"/>
    <w:rsid w:val="00B95E93"/>
    <w:rsid w:val="00B960B9"/>
    <w:rsid w:val="00BA5044"/>
    <w:rsid w:val="00BC69B4"/>
    <w:rsid w:val="00BC6B57"/>
    <w:rsid w:val="00BD2C54"/>
    <w:rsid w:val="00BD5407"/>
    <w:rsid w:val="00BE054D"/>
    <w:rsid w:val="00BE2090"/>
    <w:rsid w:val="00BE6994"/>
    <w:rsid w:val="00BF3C2C"/>
    <w:rsid w:val="00C018D7"/>
    <w:rsid w:val="00C020A3"/>
    <w:rsid w:val="00C067F4"/>
    <w:rsid w:val="00C07E05"/>
    <w:rsid w:val="00C11A4B"/>
    <w:rsid w:val="00C16F46"/>
    <w:rsid w:val="00C232D2"/>
    <w:rsid w:val="00C30324"/>
    <w:rsid w:val="00C34DCF"/>
    <w:rsid w:val="00C422AF"/>
    <w:rsid w:val="00C46632"/>
    <w:rsid w:val="00C47D20"/>
    <w:rsid w:val="00C54B8F"/>
    <w:rsid w:val="00C54FB1"/>
    <w:rsid w:val="00C57306"/>
    <w:rsid w:val="00C60EA1"/>
    <w:rsid w:val="00C76F52"/>
    <w:rsid w:val="00C80208"/>
    <w:rsid w:val="00C84527"/>
    <w:rsid w:val="00C8583B"/>
    <w:rsid w:val="00C86408"/>
    <w:rsid w:val="00C91DB7"/>
    <w:rsid w:val="00C947B4"/>
    <w:rsid w:val="00C94F35"/>
    <w:rsid w:val="00C96CC2"/>
    <w:rsid w:val="00CA4C7E"/>
    <w:rsid w:val="00CA596B"/>
    <w:rsid w:val="00CA6B5D"/>
    <w:rsid w:val="00CB13EB"/>
    <w:rsid w:val="00CB5C45"/>
    <w:rsid w:val="00CC5051"/>
    <w:rsid w:val="00CD6DA3"/>
    <w:rsid w:val="00CF21E0"/>
    <w:rsid w:val="00CF228E"/>
    <w:rsid w:val="00CF386C"/>
    <w:rsid w:val="00CF47DA"/>
    <w:rsid w:val="00D000D4"/>
    <w:rsid w:val="00D05B69"/>
    <w:rsid w:val="00D124B2"/>
    <w:rsid w:val="00D211E6"/>
    <w:rsid w:val="00D26A0D"/>
    <w:rsid w:val="00D30B84"/>
    <w:rsid w:val="00D31662"/>
    <w:rsid w:val="00D3795D"/>
    <w:rsid w:val="00D44458"/>
    <w:rsid w:val="00D44583"/>
    <w:rsid w:val="00D47F5C"/>
    <w:rsid w:val="00D5540D"/>
    <w:rsid w:val="00D56EAE"/>
    <w:rsid w:val="00D63B0A"/>
    <w:rsid w:val="00D710D0"/>
    <w:rsid w:val="00D720B5"/>
    <w:rsid w:val="00D760C6"/>
    <w:rsid w:val="00D831B5"/>
    <w:rsid w:val="00D84666"/>
    <w:rsid w:val="00D922B3"/>
    <w:rsid w:val="00D96114"/>
    <w:rsid w:val="00DA2099"/>
    <w:rsid w:val="00DA28E7"/>
    <w:rsid w:val="00DA7EBF"/>
    <w:rsid w:val="00DB6790"/>
    <w:rsid w:val="00DB725C"/>
    <w:rsid w:val="00DC3C6D"/>
    <w:rsid w:val="00DD110E"/>
    <w:rsid w:val="00DD47C1"/>
    <w:rsid w:val="00DD7A31"/>
    <w:rsid w:val="00DE5EE8"/>
    <w:rsid w:val="00E063CF"/>
    <w:rsid w:val="00E120C4"/>
    <w:rsid w:val="00E146DD"/>
    <w:rsid w:val="00E224C3"/>
    <w:rsid w:val="00E30C7C"/>
    <w:rsid w:val="00E33D8C"/>
    <w:rsid w:val="00E359B2"/>
    <w:rsid w:val="00E41028"/>
    <w:rsid w:val="00E42654"/>
    <w:rsid w:val="00E501C1"/>
    <w:rsid w:val="00E620D1"/>
    <w:rsid w:val="00E640BD"/>
    <w:rsid w:val="00E81BD8"/>
    <w:rsid w:val="00E90795"/>
    <w:rsid w:val="00E9080B"/>
    <w:rsid w:val="00E97518"/>
    <w:rsid w:val="00EA1188"/>
    <w:rsid w:val="00EB255B"/>
    <w:rsid w:val="00EB35E9"/>
    <w:rsid w:val="00EB5ABC"/>
    <w:rsid w:val="00EB6D40"/>
    <w:rsid w:val="00ED11EA"/>
    <w:rsid w:val="00ED4CF9"/>
    <w:rsid w:val="00EE3A81"/>
    <w:rsid w:val="00EF4B20"/>
    <w:rsid w:val="00EF6533"/>
    <w:rsid w:val="00EF7058"/>
    <w:rsid w:val="00EF7292"/>
    <w:rsid w:val="00F013BF"/>
    <w:rsid w:val="00F02103"/>
    <w:rsid w:val="00F0268B"/>
    <w:rsid w:val="00F10CE3"/>
    <w:rsid w:val="00F22090"/>
    <w:rsid w:val="00F22CF4"/>
    <w:rsid w:val="00F24A6A"/>
    <w:rsid w:val="00F25A39"/>
    <w:rsid w:val="00F31C28"/>
    <w:rsid w:val="00F3227F"/>
    <w:rsid w:val="00F32895"/>
    <w:rsid w:val="00F41ABD"/>
    <w:rsid w:val="00F5015B"/>
    <w:rsid w:val="00F53D97"/>
    <w:rsid w:val="00F74664"/>
    <w:rsid w:val="00F76CE5"/>
    <w:rsid w:val="00F77F7D"/>
    <w:rsid w:val="00F853CB"/>
    <w:rsid w:val="00F879EF"/>
    <w:rsid w:val="00F9188C"/>
    <w:rsid w:val="00F929D5"/>
    <w:rsid w:val="00F94BBC"/>
    <w:rsid w:val="00F96BF0"/>
    <w:rsid w:val="00FA4BAB"/>
    <w:rsid w:val="00FB0981"/>
    <w:rsid w:val="00FB3DB1"/>
    <w:rsid w:val="00FB64B8"/>
    <w:rsid w:val="00FC202E"/>
    <w:rsid w:val="00FD2CAF"/>
    <w:rsid w:val="00FD62A0"/>
    <w:rsid w:val="00FE0CEC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994D1"/>
  <w15:chartTrackingRefBased/>
  <w15:docId w15:val="{7C9736D7-4D36-462D-9B14-E26147F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93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E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E9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95E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E93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8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877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E05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5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54D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5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54D"/>
    <w:rPr>
      <w:rFonts w:ascii="Calibri" w:eastAsia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198E"/>
    <w:pPr>
      <w:ind w:firstLine="420"/>
      <w:jc w:val="both"/>
    </w:pPr>
    <w:rPr>
      <w:rFonts w:eastAsia="SimSun" w:cs="SimSun"/>
      <w:sz w:val="21"/>
      <w:szCs w:val="21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230BAA"/>
    <w:rPr>
      <w:color w:val="0563C1"/>
      <w:u w:val="single"/>
    </w:rPr>
  </w:style>
  <w:style w:type="character" w:customStyle="1" w:styleId="tlid-translation">
    <w:name w:val="tlid-translation"/>
    <w:basedOn w:val="Fuentedeprrafopredeter"/>
    <w:rsid w:val="00B726E8"/>
  </w:style>
  <w:style w:type="paragraph" w:styleId="Revisin">
    <w:name w:val="Revision"/>
    <w:hidden/>
    <w:uiPriority w:val="99"/>
    <w:semiHidden/>
    <w:rsid w:val="00D379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925EDF"/>
  </w:style>
  <w:style w:type="character" w:styleId="nfasis">
    <w:name w:val="Emphasis"/>
    <w:basedOn w:val="Fuentedeprrafopredeter"/>
    <w:uiPriority w:val="20"/>
    <w:qFormat/>
    <w:rsid w:val="00925EDF"/>
    <w:rPr>
      <w:i/>
      <w:iCs/>
    </w:rPr>
  </w:style>
  <w:style w:type="paragraph" w:styleId="NormalWeb">
    <w:name w:val="Normal (Web)"/>
    <w:basedOn w:val="Normal"/>
    <w:uiPriority w:val="99"/>
    <w:unhideWhenUsed/>
    <w:rsid w:val="00B36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6262D4"/>
    <w:rPr>
      <w:rFonts w:ascii="Times New Roman" w:eastAsiaTheme="minorHAnsi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262D4"/>
  </w:style>
  <w:style w:type="paragraph" w:styleId="Sinespaciado">
    <w:name w:val="No Spacing"/>
    <w:link w:val="SinespaciadoCar"/>
    <w:uiPriority w:val="99"/>
    <w:qFormat/>
    <w:rsid w:val="006C1DD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inespaciadoCar">
    <w:name w:val="Sin espaciado Car"/>
    <w:link w:val="Sinespaciado"/>
    <w:uiPriority w:val="99"/>
    <w:locked/>
    <w:rsid w:val="006C1DDB"/>
    <w:rPr>
      <w:rFonts w:ascii="Calibri" w:eastAsia="Calibri" w:hAnsi="Calibri" w:cs="Times New Roman"/>
      <w:lang w:val="en-GB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5A70"/>
    <w:rPr>
      <w:color w:val="605E5C"/>
      <w:shd w:val="clear" w:color="auto" w:fill="E1DFDD"/>
    </w:rPr>
  </w:style>
  <w:style w:type="paragraph" w:customStyle="1" w:styleId="CuerpoA">
    <w:name w:val="Cuerpo A"/>
    <w:rsid w:val="00C02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Fuentedeprrafopredeter"/>
    <w:rsid w:val="00C020A3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customStyle="1" w:styleId="CuerpoBA">
    <w:name w:val="Cuerpo B A"/>
    <w:rsid w:val="00C02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ladeprensa.telefonica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nsatelefonica@telefonica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garciarodriguez@hmhospitales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613FA-42EB-43FA-921E-2C638E0F8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940DC-4C4F-4390-82DE-461F606EF49C}"/>
</file>

<file path=customXml/itemProps3.xml><?xml version="1.0" encoding="utf-8"?>
<ds:datastoreItem xmlns:ds="http://schemas.openxmlformats.org/officeDocument/2006/customXml" ds:itemID="{00A9A118-7262-4E0E-A456-F23B86E6EE09}"/>
</file>

<file path=customXml/itemProps4.xml><?xml version="1.0" encoding="utf-8"?>
<ds:datastoreItem xmlns:ds="http://schemas.openxmlformats.org/officeDocument/2006/customXml" ds:itemID="{D8E8F8FB-BEF7-4C99-9268-181BF6FED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PAUL, ROCIO</dc:creator>
  <cp:keywords/>
  <dc:description/>
  <cp:lastModifiedBy>Eloisa Martin de Faria</cp:lastModifiedBy>
  <cp:revision>2</cp:revision>
  <cp:lastPrinted>2019-04-11T08:54:00Z</cp:lastPrinted>
  <dcterms:created xsi:type="dcterms:W3CDTF">2019-04-15T06:54:00Z</dcterms:created>
  <dcterms:modified xsi:type="dcterms:W3CDTF">2019-04-15T06:54:00Z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1528714745</vt:lpwstr>
  </property>
  <property fmtid="{D5CDD505-2E9C-101B-9397-08002B2CF9AE}" pid="6" name="ContentTypeId">
    <vt:lpwstr>0x01010059E0F926E5D84D4293BABB4204AE3966</vt:lpwstr>
  </property>
</Properties>
</file>