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A7" w:rsidRDefault="001F6DA7" w:rsidP="00AB5D8C">
      <w:pPr>
        <w:pStyle w:val="normaltextonoticia"/>
        <w:spacing w:before="0" w:beforeAutospacing="0" w:after="0" w:afterAutospacing="0"/>
        <w:ind w:right="-29"/>
        <w:jc w:val="both"/>
        <w:rPr>
          <w:b/>
          <w:sz w:val="24"/>
          <w:szCs w:val="24"/>
        </w:rPr>
      </w:pPr>
      <w:bookmarkStart w:id="0" w:name="_GoBack"/>
      <w:bookmarkEnd w:id="0"/>
    </w:p>
    <w:p w:rsidR="001F6DA7" w:rsidRDefault="001F6DA7" w:rsidP="00AB5D8C">
      <w:pPr>
        <w:pStyle w:val="normaltextonoticia"/>
        <w:spacing w:before="0" w:beforeAutospacing="0" w:after="0" w:afterAutospacing="0"/>
        <w:ind w:right="-29"/>
        <w:jc w:val="both"/>
        <w:rPr>
          <w:b/>
          <w:sz w:val="24"/>
          <w:szCs w:val="24"/>
        </w:rPr>
      </w:pPr>
    </w:p>
    <w:p w:rsidR="00124966" w:rsidRPr="008A3DBF" w:rsidRDefault="00383DF8" w:rsidP="00124966">
      <w:pPr>
        <w:jc w:val="center"/>
        <w:rPr>
          <w:rFonts w:ascii="Arial" w:eastAsia="Calibri" w:hAnsi="Arial" w:cs="Arial"/>
          <w:b/>
          <w:color w:val="000000"/>
        </w:rPr>
      </w:pPr>
      <w:r w:rsidRPr="008A3DBF">
        <w:rPr>
          <w:rFonts w:ascii="Arial" w:eastAsia="Calibri" w:hAnsi="Arial" w:cs="Arial"/>
          <w:b/>
          <w:color w:val="000000"/>
        </w:rPr>
        <w:t>La inversión estimada global para la compra, la renovación de instalaciones, la adquisición de tecnología sanitaria y la contratación de personal asciende</w:t>
      </w:r>
      <w:r w:rsidR="0049287B" w:rsidRPr="008A3DBF">
        <w:rPr>
          <w:rFonts w:ascii="Arial" w:eastAsia="Calibri" w:hAnsi="Arial" w:cs="Arial"/>
          <w:b/>
          <w:color w:val="000000"/>
        </w:rPr>
        <w:t xml:space="preserve">         </w:t>
      </w:r>
      <w:r w:rsidRPr="008A3DBF">
        <w:rPr>
          <w:rFonts w:ascii="Arial" w:eastAsia="Calibri" w:hAnsi="Arial" w:cs="Arial"/>
          <w:b/>
          <w:color w:val="000000"/>
        </w:rPr>
        <w:t xml:space="preserve"> a 50 millones de euros</w:t>
      </w:r>
    </w:p>
    <w:p w:rsidR="00383DF8" w:rsidRPr="008A3DBF" w:rsidRDefault="00383DF8" w:rsidP="00383DF8">
      <w:pPr>
        <w:rPr>
          <w:rFonts w:ascii="Arial" w:hAnsi="Arial" w:cs="Arial"/>
          <w:b/>
          <w:spacing w:val="-8"/>
          <w:sz w:val="28"/>
          <w:szCs w:val="28"/>
        </w:rPr>
      </w:pPr>
    </w:p>
    <w:p w:rsidR="00B119A8" w:rsidRPr="008A3DBF" w:rsidRDefault="00124966" w:rsidP="00124966">
      <w:pPr>
        <w:jc w:val="center"/>
        <w:rPr>
          <w:rFonts w:ascii="Arial" w:hAnsi="Arial" w:cs="Arial"/>
          <w:b/>
          <w:spacing w:val="-8"/>
          <w:sz w:val="28"/>
          <w:szCs w:val="28"/>
        </w:rPr>
      </w:pPr>
      <w:r w:rsidRPr="008A3DBF">
        <w:rPr>
          <w:rFonts w:ascii="Arial" w:hAnsi="Arial" w:cs="Arial"/>
          <w:b/>
          <w:spacing w:val="-8"/>
          <w:sz w:val="28"/>
          <w:szCs w:val="28"/>
        </w:rPr>
        <w:t xml:space="preserve">HM HOSPITALES </w:t>
      </w:r>
      <w:r w:rsidR="00AC7C94" w:rsidRPr="008A3DBF">
        <w:rPr>
          <w:rFonts w:ascii="Arial" w:hAnsi="Arial" w:cs="Arial"/>
          <w:b/>
          <w:spacing w:val="-8"/>
          <w:sz w:val="28"/>
          <w:szCs w:val="28"/>
        </w:rPr>
        <w:t>ADQUIERE</w:t>
      </w:r>
      <w:r w:rsidRPr="008A3DBF">
        <w:rPr>
          <w:rFonts w:ascii="Arial" w:hAnsi="Arial" w:cs="Arial"/>
          <w:b/>
          <w:spacing w:val="-8"/>
          <w:sz w:val="28"/>
          <w:szCs w:val="28"/>
        </w:rPr>
        <w:t xml:space="preserve"> LA MAYORÍA DEL ACCIONARIADO DE CLÍNICA SANT JORDI Y LO INCORPORA A SU RED</w:t>
      </w:r>
    </w:p>
    <w:p w:rsidR="00383DF8" w:rsidRPr="008A3DBF" w:rsidRDefault="00383DF8" w:rsidP="00124966">
      <w:pPr>
        <w:jc w:val="center"/>
        <w:rPr>
          <w:rFonts w:ascii="Arial" w:hAnsi="Arial" w:cs="Arial"/>
          <w:b/>
          <w:spacing w:val="-8"/>
          <w:sz w:val="28"/>
          <w:szCs w:val="28"/>
        </w:rPr>
      </w:pPr>
    </w:p>
    <w:p w:rsidR="00124966" w:rsidRPr="008A3DBF" w:rsidRDefault="00383DF8" w:rsidP="00124966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uppressAutoHyphens/>
        <w:spacing w:before="0" w:beforeAutospacing="0" w:after="0" w:afterAutospacing="0"/>
        <w:ind w:left="360"/>
        <w:jc w:val="both"/>
        <w:rPr>
          <w:spacing w:val="-4"/>
          <w:sz w:val="24"/>
          <w:szCs w:val="24"/>
        </w:rPr>
      </w:pPr>
      <w:r w:rsidRPr="008A3DBF">
        <w:rPr>
          <w:spacing w:val="-4"/>
          <w:sz w:val="24"/>
          <w:szCs w:val="24"/>
        </w:rPr>
        <w:t>P</w:t>
      </w:r>
      <w:r w:rsidR="00124966" w:rsidRPr="008A3DBF">
        <w:rPr>
          <w:spacing w:val="-4"/>
          <w:sz w:val="24"/>
          <w:szCs w:val="24"/>
        </w:rPr>
        <w:t>asa</w:t>
      </w:r>
      <w:r w:rsidRPr="008A3DBF">
        <w:rPr>
          <w:spacing w:val="-4"/>
          <w:sz w:val="24"/>
          <w:szCs w:val="24"/>
        </w:rPr>
        <w:t>rá</w:t>
      </w:r>
      <w:r w:rsidR="00124966" w:rsidRPr="008A3DBF">
        <w:rPr>
          <w:spacing w:val="-4"/>
          <w:sz w:val="24"/>
          <w:szCs w:val="24"/>
        </w:rPr>
        <w:t xml:space="preserve"> a denominarse Hospital </w:t>
      </w:r>
      <w:r w:rsidRPr="008A3DBF">
        <w:rPr>
          <w:spacing w:val="-4"/>
          <w:sz w:val="24"/>
          <w:szCs w:val="24"/>
        </w:rPr>
        <w:t xml:space="preserve">HM </w:t>
      </w:r>
      <w:proofErr w:type="spellStart"/>
      <w:r w:rsidRPr="008A3DBF">
        <w:rPr>
          <w:spacing w:val="-4"/>
          <w:sz w:val="24"/>
          <w:szCs w:val="24"/>
        </w:rPr>
        <w:t>Sant</w:t>
      </w:r>
      <w:proofErr w:type="spellEnd"/>
      <w:r w:rsidRPr="008A3DBF">
        <w:rPr>
          <w:spacing w:val="-4"/>
          <w:sz w:val="24"/>
          <w:szCs w:val="24"/>
        </w:rPr>
        <w:t xml:space="preserve"> Jordi y se convierte el segundo centro hospitalario </w:t>
      </w:r>
      <w:r w:rsidR="00600B3F" w:rsidRPr="008A3DBF">
        <w:rPr>
          <w:spacing w:val="-4"/>
          <w:sz w:val="24"/>
          <w:szCs w:val="24"/>
        </w:rPr>
        <w:t xml:space="preserve">de HM Hospitales </w:t>
      </w:r>
      <w:r w:rsidRPr="008A3DBF">
        <w:rPr>
          <w:spacing w:val="-4"/>
          <w:sz w:val="24"/>
          <w:szCs w:val="24"/>
        </w:rPr>
        <w:t xml:space="preserve">en la Ciudad Condal </w:t>
      </w:r>
      <w:r w:rsidR="00686708" w:rsidRPr="008A3DBF">
        <w:rPr>
          <w:spacing w:val="-4"/>
          <w:sz w:val="24"/>
          <w:szCs w:val="24"/>
        </w:rPr>
        <w:t>con el objetivo de</w:t>
      </w:r>
      <w:r w:rsidRPr="008A3DBF">
        <w:rPr>
          <w:spacing w:val="-4"/>
          <w:sz w:val="24"/>
          <w:szCs w:val="24"/>
        </w:rPr>
        <w:t xml:space="preserve"> conformar un </w:t>
      </w:r>
      <w:r w:rsidR="00124966" w:rsidRPr="008A3DBF">
        <w:rPr>
          <w:spacing w:val="-4"/>
          <w:sz w:val="24"/>
          <w:szCs w:val="24"/>
        </w:rPr>
        <w:t>proyecto asistencial, docente e investigador similar al que el Grupo tiene en la Comunidad de Madrid</w:t>
      </w:r>
    </w:p>
    <w:p w:rsidR="00124966" w:rsidRPr="008A3DBF" w:rsidRDefault="00124966" w:rsidP="00124966">
      <w:pPr>
        <w:pStyle w:val="normaltextonoticia"/>
        <w:suppressAutoHyphens/>
        <w:spacing w:before="0" w:beforeAutospacing="0" w:after="0" w:afterAutospacing="0"/>
        <w:ind w:left="360"/>
        <w:jc w:val="both"/>
        <w:rPr>
          <w:spacing w:val="-4"/>
          <w:sz w:val="24"/>
          <w:szCs w:val="24"/>
        </w:rPr>
      </w:pPr>
    </w:p>
    <w:p w:rsidR="00AC7C94" w:rsidRPr="008A3DBF" w:rsidRDefault="00383DF8" w:rsidP="00AE4714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uppressAutoHyphens/>
        <w:spacing w:before="0" w:beforeAutospacing="0" w:after="0" w:afterAutospacing="0"/>
        <w:ind w:left="360"/>
        <w:jc w:val="both"/>
        <w:rPr>
          <w:spacing w:val="-4"/>
          <w:sz w:val="24"/>
          <w:szCs w:val="24"/>
        </w:rPr>
      </w:pPr>
      <w:r w:rsidRPr="008A3DBF">
        <w:rPr>
          <w:spacing w:val="-4"/>
          <w:sz w:val="24"/>
          <w:szCs w:val="24"/>
        </w:rPr>
        <w:t xml:space="preserve">El </w:t>
      </w:r>
      <w:r w:rsidR="00124966" w:rsidRPr="008A3DBF">
        <w:rPr>
          <w:spacing w:val="-4"/>
          <w:sz w:val="24"/>
          <w:szCs w:val="24"/>
        </w:rPr>
        <w:t xml:space="preserve">Plan Director para HM </w:t>
      </w:r>
      <w:proofErr w:type="spellStart"/>
      <w:r w:rsidR="00124966" w:rsidRPr="008A3DBF">
        <w:rPr>
          <w:spacing w:val="-4"/>
          <w:sz w:val="24"/>
          <w:szCs w:val="24"/>
        </w:rPr>
        <w:t>Sant</w:t>
      </w:r>
      <w:proofErr w:type="spellEnd"/>
      <w:r w:rsidR="00124966" w:rsidRPr="008A3DBF">
        <w:rPr>
          <w:spacing w:val="-4"/>
          <w:sz w:val="24"/>
          <w:szCs w:val="24"/>
        </w:rPr>
        <w:t xml:space="preserve"> Jordi </w:t>
      </w:r>
      <w:r w:rsidRPr="008A3DBF">
        <w:rPr>
          <w:spacing w:val="-4"/>
          <w:sz w:val="24"/>
          <w:szCs w:val="24"/>
        </w:rPr>
        <w:t>para los próximos 5 años</w:t>
      </w:r>
      <w:r w:rsidR="00124966" w:rsidRPr="008A3DBF">
        <w:rPr>
          <w:spacing w:val="-4"/>
          <w:sz w:val="24"/>
          <w:szCs w:val="24"/>
        </w:rPr>
        <w:t xml:space="preserve"> reforzar</w:t>
      </w:r>
      <w:r w:rsidR="00BE4605" w:rsidRPr="008A3DBF">
        <w:rPr>
          <w:spacing w:val="-4"/>
          <w:sz w:val="24"/>
          <w:szCs w:val="24"/>
        </w:rPr>
        <w:t>á</w:t>
      </w:r>
      <w:r w:rsidR="00124966" w:rsidRPr="008A3DBF">
        <w:rPr>
          <w:spacing w:val="-4"/>
          <w:sz w:val="24"/>
          <w:szCs w:val="24"/>
        </w:rPr>
        <w:t xml:space="preserve"> su capacidad, renovar</w:t>
      </w:r>
      <w:r w:rsidR="00BE4605" w:rsidRPr="008A3DBF">
        <w:rPr>
          <w:spacing w:val="-4"/>
          <w:sz w:val="24"/>
          <w:szCs w:val="24"/>
        </w:rPr>
        <w:t>á</w:t>
      </w:r>
      <w:r w:rsidR="00124966" w:rsidRPr="008A3DBF">
        <w:rPr>
          <w:spacing w:val="-4"/>
          <w:sz w:val="24"/>
          <w:szCs w:val="24"/>
        </w:rPr>
        <w:t xml:space="preserve"> instalaciones e incorporar</w:t>
      </w:r>
      <w:r w:rsidR="00BE4605" w:rsidRPr="008A3DBF">
        <w:rPr>
          <w:spacing w:val="-4"/>
          <w:sz w:val="24"/>
          <w:szCs w:val="24"/>
        </w:rPr>
        <w:t>á</w:t>
      </w:r>
      <w:r w:rsidR="00AC7C94" w:rsidRPr="008A3DBF">
        <w:rPr>
          <w:spacing w:val="-4"/>
          <w:sz w:val="24"/>
          <w:szCs w:val="24"/>
        </w:rPr>
        <w:t xml:space="preserve"> tecnología de última generación </w:t>
      </w:r>
      <w:r w:rsidR="00BE4605" w:rsidRPr="008A3DBF">
        <w:rPr>
          <w:spacing w:val="-4"/>
          <w:sz w:val="24"/>
          <w:szCs w:val="24"/>
        </w:rPr>
        <w:t>para</w:t>
      </w:r>
      <w:r w:rsidR="00AC7C94" w:rsidRPr="008A3DBF">
        <w:rPr>
          <w:spacing w:val="-4"/>
          <w:sz w:val="24"/>
          <w:szCs w:val="24"/>
        </w:rPr>
        <w:t xml:space="preserve"> convertirlo en la referencia privada del noroeste</w:t>
      </w:r>
      <w:r w:rsidR="00BE4605" w:rsidRPr="008A3DBF">
        <w:rPr>
          <w:spacing w:val="-4"/>
          <w:sz w:val="24"/>
          <w:szCs w:val="24"/>
        </w:rPr>
        <w:t xml:space="preserve"> de la ciudad</w:t>
      </w:r>
      <w:r w:rsidR="00AC7C94" w:rsidRPr="008A3DBF">
        <w:rPr>
          <w:spacing w:val="-4"/>
          <w:sz w:val="24"/>
          <w:szCs w:val="24"/>
        </w:rPr>
        <w:t xml:space="preserve"> </w:t>
      </w:r>
    </w:p>
    <w:p w:rsidR="00AC7C94" w:rsidRPr="008A3DBF" w:rsidRDefault="00AC7C94" w:rsidP="00AC7C94">
      <w:pPr>
        <w:pStyle w:val="normaltextonoticia"/>
        <w:suppressAutoHyphens/>
        <w:spacing w:before="0" w:beforeAutospacing="0" w:after="0" w:afterAutospacing="0"/>
        <w:ind w:left="360"/>
        <w:jc w:val="both"/>
        <w:rPr>
          <w:spacing w:val="-4"/>
          <w:sz w:val="24"/>
          <w:szCs w:val="24"/>
        </w:rPr>
      </w:pPr>
    </w:p>
    <w:p w:rsidR="00124966" w:rsidRPr="008A3DBF" w:rsidRDefault="00AC7C94" w:rsidP="00193B78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uppressAutoHyphens/>
        <w:spacing w:before="0" w:beforeAutospacing="0" w:after="0" w:afterAutospacing="0"/>
        <w:ind w:left="360" w:right="-29"/>
        <w:jc w:val="both"/>
        <w:rPr>
          <w:b/>
          <w:color w:val="FF0000"/>
          <w:sz w:val="24"/>
          <w:szCs w:val="24"/>
        </w:rPr>
      </w:pPr>
      <w:r w:rsidRPr="008A3DBF">
        <w:rPr>
          <w:sz w:val="24"/>
          <w:szCs w:val="24"/>
        </w:rPr>
        <w:t>El proyecto contempla la</w:t>
      </w:r>
      <w:r w:rsidR="00383DF8" w:rsidRPr="008A3DBF">
        <w:rPr>
          <w:sz w:val="24"/>
          <w:szCs w:val="24"/>
        </w:rPr>
        <w:t xml:space="preserve"> posibilidad de </w:t>
      </w:r>
      <w:r w:rsidRPr="008A3DBF">
        <w:rPr>
          <w:sz w:val="24"/>
          <w:szCs w:val="24"/>
        </w:rPr>
        <w:t>construi</w:t>
      </w:r>
      <w:r w:rsidR="00383DF8" w:rsidRPr="008A3DBF">
        <w:rPr>
          <w:sz w:val="24"/>
          <w:szCs w:val="24"/>
        </w:rPr>
        <w:t xml:space="preserve">r un nuevo edificio </w:t>
      </w:r>
      <w:r w:rsidRPr="008A3DBF">
        <w:rPr>
          <w:sz w:val="24"/>
          <w:szCs w:val="24"/>
        </w:rPr>
        <w:t>para albergar una nueva Maternidad con servicios asistenciales de última generación como UCI Neonatal, Unidades</w:t>
      </w:r>
      <w:r w:rsidR="00DF1338" w:rsidRPr="008A3DBF">
        <w:rPr>
          <w:sz w:val="24"/>
          <w:szCs w:val="24"/>
        </w:rPr>
        <w:t xml:space="preserve"> de Parto de Baja </w:t>
      </w:r>
      <w:r w:rsidR="00DF1338" w:rsidRPr="008A3DBF">
        <w:rPr>
          <w:color w:val="auto"/>
          <w:sz w:val="24"/>
          <w:szCs w:val="24"/>
        </w:rPr>
        <w:t>Intervención,</w:t>
      </w:r>
      <w:r w:rsidR="00D4746D" w:rsidRPr="008A3DBF">
        <w:rPr>
          <w:color w:val="auto"/>
          <w:sz w:val="24"/>
          <w:szCs w:val="24"/>
        </w:rPr>
        <w:t xml:space="preserve"> </w:t>
      </w:r>
      <w:r w:rsidR="00DF1338" w:rsidRPr="008A3DBF">
        <w:rPr>
          <w:color w:val="auto"/>
          <w:sz w:val="24"/>
          <w:szCs w:val="24"/>
        </w:rPr>
        <w:t>sumándose a las urgencias ginecológicas 24 horas de la actualidad.</w:t>
      </w:r>
    </w:p>
    <w:p w:rsidR="00B119A8" w:rsidRPr="008A3DBF" w:rsidRDefault="00B119A8" w:rsidP="00B119A8">
      <w:pPr>
        <w:pStyle w:val="normaltextonoticia"/>
        <w:suppressAutoHyphens/>
        <w:spacing w:before="0" w:beforeAutospacing="0" w:after="0" w:afterAutospacing="0"/>
        <w:ind w:right="-29"/>
        <w:jc w:val="both"/>
        <w:rPr>
          <w:b/>
          <w:color w:val="FF0000"/>
          <w:sz w:val="24"/>
          <w:szCs w:val="24"/>
        </w:rPr>
      </w:pPr>
    </w:p>
    <w:p w:rsidR="00124966" w:rsidRPr="008A3DBF" w:rsidRDefault="00124966" w:rsidP="00124966">
      <w:pPr>
        <w:pStyle w:val="normaltextonoticia"/>
        <w:suppressAutoHyphens/>
        <w:spacing w:before="0" w:beforeAutospacing="0" w:after="0" w:afterAutospacing="0"/>
        <w:ind w:right="-29"/>
        <w:jc w:val="both"/>
        <w:rPr>
          <w:b/>
          <w:sz w:val="24"/>
          <w:szCs w:val="24"/>
        </w:rPr>
      </w:pPr>
    </w:p>
    <w:p w:rsidR="00C95015" w:rsidRPr="008A3DBF" w:rsidRDefault="00CA4E87" w:rsidP="008F5BF7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  <w:r w:rsidRPr="008A3DBF">
        <w:rPr>
          <w:b/>
          <w:sz w:val="24"/>
          <w:szCs w:val="24"/>
        </w:rPr>
        <w:t>Barcelona</w:t>
      </w:r>
      <w:r w:rsidR="00B914E8" w:rsidRPr="008A3DBF">
        <w:rPr>
          <w:b/>
          <w:sz w:val="24"/>
          <w:szCs w:val="24"/>
        </w:rPr>
        <w:t xml:space="preserve">, </w:t>
      </w:r>
      <w:r w:rsidR="004B5C3B" w:rsidRPr="008A3DBF">
        <w:rPr>
          <w:b/>
          <w:sz w:val="24"/>
          <w:szCs w:val="24"/>
        </w:rPr>
        <w:t>26</w:t>
      </w:r>
      <w:r w:rsidR="00125EA2" w:rsidRPr="008A3DBF">
        <w:rPr>
          <w:b/>
          <w:sz w:val="24"/>
          <w:szCs w:val="24"/>
        </w:rPr>
        <w:t xml:space="preserve"> </w:t>
      </w:r>
      <w:r w:rsidR="001F6DA7" w:rsidRPr="008A3DBF">
        <w:rPr>
          <w:b/>
          <w:sz w:val="24"/>
          <w:szCs w:val="24"/>
        </w:rPr>
        <w:t xml:space="preserve">de </w:t>
      </w:r>
      <w:r w:rsidR="008F5BF7" w:rsidRPr="008A3DBF">
        <w:rPr>
          <w:b/>
          <w:sz w:val="24"/>
          <w:szCs w:val="24"/>
        </w:rPr>
        <w:t>abril</w:t>
      </w:r>
      <w:r w:rsidR="00035F55" w:rsidRPr="008A3DBF">
        <w:rPr>
          <w:b/>
          <w:sz w:val="24"/>
          <w:szCs w:val="24"/>
        </w:rPr>
        <w:t xml:space="preserve"> de 201</w:t>
      </w:r>
      <w:r w:rsidR="008F5BF7" w:rsidRPr="008A3DBF">
        <w:rPr>
          <w:b/>
          <w:sz w:val="24"/>
          <w:szCs w:val="24"/>
        </w:rPr>
        <w:t>9</w:t>
      </w:r>
      <w:r w:rsidR="00A66C7D" w:rsidRPr="008A3DBF">
        <w:rPr>
          <w:b/>
          <w:sz w:val="24"/>
          <w:szCs w:val="24"/>
        </w:rPr>
        <w:t>.</w:t>
      </w:r>
      <w:r w:rsidR="00125EA2" w:rsidRPr="008A3DBF">
        <w:rPr>
          <w:b/>
          <w:sz w:val="24"/>
          <w:szCs w:val="24"/>
        </w:rPr>
        <w:t xml:space="preserve"> </w:t>
      </w:r>
      <w:r w:rsidR="00D679AA" w:rsidRPr="008A3DBF">
        <w:rPr>
          <w:sz w:val="24"/>
          <w:szCs w:val="24"/>
        </w:rPr>
        <w:t xml:space="preserve">HM Hospitales acaba de anunciar que ha adquirido el 77% del accionariado de Clínica </w:t>
      </w:r>
      <w:proofErr w:type="spellStart"/>
      <w:r w:rsidR="00D679AA" w:rsidRPr="008A3DBF">
        <w:rPr>
          <w:sz w:val="24"/>
          <w:szCs w:val="24"/>
        </w:rPr>
        <w:t>Sant</w:t>
      </w:r>
      <w:proofErr w:type="spellEnd"/>
      <w:r w:rsidR="00D679AA" w:rsidRPr="008A3DBF">
        <w:rPr>
          <w:sz w:val="24"/>
          <w:szCs w:val="24"/>
        </w:rPr>
        <w:t xml:space="preserve"> Jordi tras la celebración previa de la Junta General de Accionistas del centro </w:t>
      </w:r>
      <w:r w:rsidR="008F5BF7" w:rsidRPr="008A3DBF">
        <w:rPr>
          <w:sz w:val="24"/>
          <w:szCs w:val="24"/>
        </w:rPr>
        <w:t>e incorpora</w:t>
      </w:r>
      <w:r w:rsidR="004B5C3B" w:rsidRPr="008A3DBF">
        <w:rPr>
          <w:sz w:val="24"/>
          <w:szCs w:val="24"/>
        </w:rPr>
        <w:t xml:space="preserve"> con carácter inmediato</w:t>
      </w:r>
      <w:r w:rsidR="008F5BF7" w:rsidRPr="008A3DBF">
        <w:rPr>
          <w:sz w:val="24"/>
          <w:szCs w:val="24"/>
        </w:rPr>
        <w:t xml:space="preserve"> este centro hospitalario a su red asistencial.</w:t>
      </w:r>
      <w:r w:rsidR="00383DF8" w:rsidRPr="008A3DBF">
        <w:rPr>
          <w:sz w:val="24"/>
          <w:szCs w:val="24"/>
        </w:rPr>
        <w:t xml:space="preserve"> </w:t>
      </w:r>
      <w:r w:rsidR="003D28F8" w:rsidRPr="008A3DBF">
        <w:rPr>
          <w:sz w:val="24"/>
          <w:szCs w:val="24"/>
        </w:rPr>
        <w:t xml:space="preserve">Por otro lado, y con el objetivo de ofrecer a todos los </w:t>
      </w:r>
      <w:r w:rsidR="00C95015" w:rsidRPr="008A3DBF">
        <w:rPr>
          <w:sz w:val="24"/>
          <w:szCs w:val="24"/>
        </w:rPr>
        <w:t>accionistas minoritarios</w:t>
      </w:r>
      <w:r w:rsidR="003D28F8" w:rsidRPr="008A3DBF">
        <w:rPr>
          <w:sz w:val="24"/>
          <w:szCs w:val="24"/>
        </w:rPr>
        <w:t xml:space="preserve"> las mismas condiciones de adquisición de títulos, HM Hospitales mantiene la oferta hasta </w:t>
      </w:r>
      <w:r w:rsidR="00550EAA" w:rsidRPr="008A3DBF">
        <w:rPr>
          <w:sz w:val="24"/>
          <w:szCs w:val="24"/>
        </w:rPr>
        <w:t xml:space="preserve">el </w:t>
      </w:r>
      <w:r w:rsidR="001E40B4" w:rsidRPr="008A3DBF">
        <w:rPr>
          <w:sz w:val="24"/>
          <w:szCs w:val="24"/>
        </w:rPr>
        <w:t>14</w:t>
      </w:r>
      <w:r w:rsidR="00FB2261" w:rsidRPr="008A3DBF">
        <w:rPr>
          <w:sz w:val="24"/>
          <w:szCs w:val="24"/>
        </w:rPr>
        <w:t xml:space="preserve"> de mayo</w:t>
      </w:r>
      <w:r w:rsidR="003D28F8" w:rsidRPr="008A3DBF">
        <w:rPr>
          <w:sz w:val="24"/>
          <w:szCs w:val="24"/>
        </w:rPr>
        <w:t xml:space="preserve"> de 2019 para los accionistas que la </w:t>
      </w:r>
      <w:r w:rsidR="003053C3" w:rsidRPr="008A3DBF">
        <w:rPr>
          <w:sz w:val="24"/>
          <w:szCs w:val="24"/>
        </w:rPr>
        <w:t xml:space="preserve">deseen </w:t>
      </w:r>
      <w:r w:rsidR="003D28F8" w:rsidRPr="008A3DBF">
        <w:rPr>
          <w:sz w:val="24"/>
          <w:szCs w:val="24"/>
        </w:rPr>
        <w:t>suscribir.</w:t>
      </w:r>
    </w:p>
    <w:p w:rsidR="008F5BF7" w:rsidRPr="008A3DBF" w:rsidRDefault="008F5BF7" w:rsidP="008F5BF7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3D28F8" w:rsidRPr="008A3DBF" w:rsidRDefault="003D28F8" w:rsidP="008F5BF7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  <w:r w:rsidRPr="008A3DBF">
        <w:rPr>
          <w:sz w:val="24"/>
          <w:szCs w:val="24"/>
        </w:rPr>
        <w:t xml:space="preserve">Esta adquisición </w:t>
      </w:r>
      <w:r w:rsidR="00550EAA" w:rsidRPr="008A3DBF">
        <w:rPr>
          <w:sz w:val="24"/>
          <w:szCs w:val="24"/>
        </w:rPr>
        <w:t xml:space="preserve">forma parte </w:t>
      </w:r>
      <w:r w:rsidRPr="008A3DBF">
        <w:rPr>
          <w:sz w:val="24"/>
          <w:szCs w:val="24"/>
        </w:rPr>
        <w:t xml:space="preserve">del Plan </w:t>
      </w:r>
      <w:r w:rsidR="003053C3" w:rsidRPr="008A3DBF">
        <w:rPr>
          <w:sz w:val="24"/>
          <w:szCs w:val="24"/>
        </w:rPr>
        <w:t>E</w:t>
      </w:r>
      <w:r w:rsidRPr="008A3DBF">
        <w:rPr>
          <w:sz w:val="24"/>
          <w:szCs w:val="24"/>
        </w:rPr>
        <w:t xml:space="preserve">stratégico de HM Hospitales en la Ciudad Condal para construir una red </w:t>
      </w:r>
      <w:r w:rsidR="001E40B4" w:rsidRPr="008A3DBF">
        <w:rPr>
          <w:sz w:val="24"/>
          <w:szCs w:val="24"/>
        </w:rPr>
        <w:t>sanitaria</w:t>
      </w:r>
      <w:r w:rsidRPr="008A3DBF">
        <w:rPr>
          <w:sz w:val="24"/>
          <w:szCs w:val="24"/>
        </w:rPr>
        <w:t xml:space="preserve"> en la que por volumen y complejidad se pueda consolidar un proyecto asistencial, docente e investigador similar al que el </w:t>
      </w:r>
      <w:r w:rsidR="00636D69" w:rsidRPr="008A3DBF">
        <w:rPr>
          <w:sz w:val="24"/>
          <w:szCs w:val="24"/>
        </w:rPr>
        <w:t>G</w:t>
      </w:r>
      <w:r w:rsidRPr="008A3DBF">
        <w:rPr>
          <w:sz w:val="24"/>
          <w:szCs w:val="24"/>
        </w:rPr>
        <w:t xml:space="preserve">rupo tiene en la Comunidad de Madrid. </w:t>
      </w:r>
    </w:p>
    <w:p w:rsidR="00BE4605" w:rsidRPr="008A3DBF" w:rsidRDefault="00BE4605" w:rsidP="008F5BF7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51787C" w:rsidRPr="008A3DBF" w:rsidRDefault="00BE4605" w:rsidP="00397054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  <w:r w:rsidRPr="008A3DBF">
        <w:rPr>
          <w:sz w:val="24"/>
          <w:szCs w:val="24"/>
        </w:rPr>
        <w:t>El presid</w:t>
      </w:r>
      <w:r w:rsidR="002774E7" w:rsidRPr="008A3DBF">
        <w:rPr>
          <w:sz w:val="24"/>
          <w:szCs w:val="24"/>
        </w:rPr>
        <w:t>e</w:t>
      </w:r>
      <w:r w:rsidRPr="008A3DBF">
        <w:rPr>
          <w:sz w:val="24"/>
          <w:szCs w:val="24"/>
        </w:rPr>
        <w:t xml:space="preserve">nte </w:t>
      </w:r>
      <w:r w:rsidR="002774E7" w:rsidRPr="008A3DBF">
        <w:rPr>
          <w:sz w:val="24"/>
          <w:szCs w:val="24"/>
        </w:rPr>
        <w:t>de HM Hospitales, Dr. Juan Abarca Cidón, destaca que, “</w:t>
      </w:r>
      <w:r w:rsidR="0051787C" w:rsidRPr="008A3DBF">
        <w:rPr>
          <w:sz w:val="24"/>
          <w:szCs w:val="24"/>
        </w:rPr>
        <w:t xml:space="preserve">la incorporación de la Clínica </w:t>
      </w:r>
      <w:proofErr w:type="spellStart"/>
      <w:r w:rsidR="0051787C" w:rsidRPr="008A3DBF">
        <w:rPr>
          <w:sz w:val="24"/>
          <w:szCs w:val="24"/>
        </w:rPr>
        <w:t>Sant</w:t>
      </w:r>
      <w:proofErr w:type="spellEnd"/>
      <w:r w:rsidR="0051787C" w:rsidRPr="008A3DBF">
        <w:rPr>
          <w:sz w:val="24"/>
          <w:szCs w:val="24"/>
        </w:rPr>
        <w:t xml:space="preserve"> Jordi supone un paso muy importante dentro de nuestro objetivo </w:t>
      </w:r>
      <w:r w:rsidR="001E40B4" w:rsidRPr="008A3DBF">
        <w:rPr>
          <w:sz w:val="24"/>
          <w:szCs w:val="24"/>
        </w:rPr>
        <w:t>para</w:t>
      </w:r>
      <w:r w:rsidR="0051787C" w:rsidRPr="008A3DBF">
        <w:rPr>
          <w:sz w:val="24"/>
          <w:szCs w:val="24"/>
        </w:rPr>
        <w:t xml:space="preserve"> construir un proyecto asistencial de excelencia en Barcelona</w:t>
      </w:r>
      <w:r w:rsidR="002774E7" w:rsidRPr="008A3DBF">
        <w:rPr>
          <w:sz w:val="24"/>
          <w:szCs w:val="24"/>
        </w:rPr>
        <w:t xml:space="preserve">. </w:t>
      </w:r>
      <w:r w:rsidR="0051787C" w:rsidRPr="008A3DBF">
        <w:rPr>
          <w:sz w:val="24"/>
          <w:szCs w:val="24"/>
        </w:rPr>
        <w:t xml:space="preserve">Este centro, referente durante los últimos 90 años por </w:t>
      </w:r>
      <w:r w:rsidR="001E40B4" w:rsidRPr="008A3DBF">
        <w:rPr>
          <w:sz w:val="24"/>
          <w:szCs w:val="24"/>
        </w:rPr>
        <w:t xml:space="preserve">su </w:t>
      </w:r>
      <w:r w:rsidR="0051787C" w:rsidRPr="008A3DBF">
        <w:rPr>
          <w:sz w:val="24"/>
          <w:szCs w:val="24"/>
        </w:rPr>
        <w:t>calidad, solvencia y gestión</w:t>
      </w:r>
      <w:r w:rsidR="001E40B4" w:rsidRPr="008A3DBF">
        <w:rPr>
          <w:sz w:val="24"/>
          <w:szCs w:val="24"/>
        </w:rPr>
        <w:t>, va a verse reforzado con un Plan Director que, conjuntamente con el Hospital HM Delfos, nos permita incrementar y mejorar nuestra oferta asistencial en la Ciudad Condal.</w:t>
      </w:r>
    </w:p>
    <w:p w:rsidR="0051787C" w:rsidRPr="008A3DBF" w:rsidRDefault="0051787C" w:rsidP="00397054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3D28F8" w:rsidRPr="008A3DBF" w:rsidRDefault="003D28F8" w:rsidP="008F5BF7">
      <w:pPr>
        <w:pStyle w:val="normaltextonoticia"/>
        <w:spacing w:before="0" w:beforeAutospacing="0" w:after="0" w:afterAutospacing="0"/>
        <w:ind w:right="-29"/>
        <w:jc w:val="both"/>
        <w:rPr>
          <w:color w:val="auto"/>
          <w:sz w:val="24"/>
          <w:szCs w:val="24"/>
        </w:rPr>
      </w:pPr>
    </w:p>
    <w:p w:rsidR="003A3DD4" w:rsidRPr="008A3DBF" w:rsidRDefault="005F3F5E" w:rsidP="003A3DD4">
      <w:pPr>
        <w:pStyle w:val="normaltextonoticia"/>
        <w:spacing w:before="0" w:beforeAutospacing="0" w:after="0" w:afterAutospacing="0"/>
        <w:ind w:right="-29"/>
        <w:jc w:val="both"/>
        <w:rPr>
          <w:color w:val="auto"/>
          <w:sz w:val="24"/>
          <w:szCs w:val="24"/>
        </w:rPr>
      </w:pPr>
      <w:r w:rsidRPr="008A3DBF">
        <w:rPr>
          <w:color w:val="auto"/>
          <w:sz w:val="24"/>
          <w:szCs w:val="24"/>
        </w:rPr>
        <w:t>Así</w:t>
      </w:r>
      <w:r w:rsidR="003D28F8" w:rsidRPr="008A3DBF">
        <w:rPr>
          <w:color w:val="auto"/>
          <w:sz w:val="24"/>
          <w:szCs w:val="24"/>
        </w:rPr>
        <w:t>,</w:t>
      </w:r>
      <w:r w:rsidR="008F5BF7" w:rsidRPr="008A3DBF">
        <w:rPr>
          <w:color w:val="auto"/>
          <w:sz w:val="24"/>
          <w:szCs w:val="24"/>
        </w:rPr>
        <w:t xml:space="preserve"> Clínica </w:t>
      </w:r>
      <w:proofErr w:type="spellStart"/>
      <w:r w:rsidR="008F5BF7" w:rsidRPr="008A3DBF">
        <w:rPr>
          <w:color w:val="auto"/>
          <w:sz w:val="24"/>
          <w:szCs w:val="24"/>
        </w:rPr>
        <w:t>Sant</w:t>
      </w:r>
      <w:proofErr w:type="spellEnd"/>
      <w:r w:rsidR="008F5BF7" w:rsidRPr="008A3DBF">
        <w:rPr>
          <w:color w:val="auto"/>
          <w:sz w:val="24"/>
          <w:szCs w:val="24"/>
        </w:rPr>
        <w:t xml:space="preserve"> Jordi pasa</w:t>
      </w:r>
      <w:r w:rsidR="003D28F8" w:rsidRPr="008A3DBF">
        <w:rPr>
          <w:color w:val="auto"/>
          <w:sz w:val="24"/>
          <w:szCs w:val="24"/>
        </w:rPr>
        <w:t>rá</w:t>
      </w:r>
      <w:r w:rsidR="001E40B4" w:rsidRPr="008A3DBF">
        <w:rPr>
          <w:color w:val="auto"/>
          <w:sz w:val="24"/>
          <w:szCs w:val="24"/>
        </w:rPr>
        <w:t xml:space="preserve"> a denominarse Hospital </w:t>
      </w:r>
      <w:r w:rsidR="008F5BF7" w:rsidRPr="008A3DBF">
        <w:rPr>
          <w:color w:val="auto"/>
          <w:sz w:val="24"/>
          <w:szCs w:val="24"/>
        </w:rPr>
        <w:t xml:space="preserve">HM </w:t>
      </w:r>
      <w:proofErr w:type="spellStart"/>
      <w:r w:rsidR="008F5BF7" w:rsidRPr="008A3DBF">
        <w:rPr>
          <w:color w:val="auto"/>
          <w:sz w:val="24"/>
          <w:szCs w:val="24"/>
        </w:rPr>
        <w:t>Sant</w:t>
      </w:r>
      <w:proofErr w:type="spellEnd"/>
      <w:r w:rsidR="008F5BF7" w:rsidRPr="008A3DBF">
        <w:rPr>
          <w:color w:val="auto"/>
          <w:sz w:val="24"/>
          <w:szCs w:val="24"/>
        </w:rPr>
        <w:t xml:space="preserve"> Jordi </w:t>
      </w:r>
      <w:r w:rsidR="003D28F8" w:rsidRPr="008A3DBF">
        <w:rPr>
          <w:color w:val="auto"/>
          <w:sz w:val="24"/>
          <w:szCs w:val="24"/>
        </w:rPr>
        <w:t>y durante las próximas semanas iniciará su integración con el Hospital HM Delfos y el</w:t>
      </w:r>
      <w:r w:rsidR="001E40B4" w:rsidRPr="008A3DBF">
        <w:rPr>
          <w:color w:val="auto"/>
          <w:sz w:val="24"/>
          <w:szCs w:val="24"/>
        </w:rPr>
        <w:t xml:space="preserve"> resto de la red asistencial de</w:t>
      </w:r>
      <w:r w:rsidR="003D28F8" w:rsidRPr="008A3DBF">
        <w:rPr>
          <w:color w:val="auto"/>
          <w:sz w:val="24"/>
          <w:szCs w:val="24"/>
        </w:rPr>
        <w:t xml:space="preserve"> </w:t>
      </w:r>
      <w:r w:rsidR="00550EAA" w:rsidRPr="008A3DBF">
        <w:rPr>
          <w:color w:val="auto"/>
          <w:sz w:val="24"/>
          <w:szCs w:val="24"/>
        </w:rPr>
        <w:t>HM</w:t>
      </w:r>
      <w:r w:rsidR="00636D69" w:rsidRPr="008A3DBF">
        <w:rPr>
          <w:color w:val="auto"/>
          <w:sz w:val="24"/>
          <w:szCs w:val="24"/>
        </w:rPr>
        <w:t xml:space="preserve"> Hospitales</w:t>
      </w:r>
      <w:r w:rsidR="003D28F8" w:rsidRPr="008A3DBF">
        <w:rPr>
          <w:color w:val="auto"/>
          <w:sz w:val="24"/>
          <w:szCs w:val="24"/>
        </w:rPr>
        <w:t>.</w:t>
      </w:r>
      <w:r w:rsidR="003A3DD4" w:rsidRPr="008A3DBF">
        <w:rPr>
          <w:color w:val="auto"/>
          <w:sz w:val="24"/>
          <w:szCs w:val="24"/>
        </w:rPr>
        <w:t xml:space="preserve"> </w:t>
      </w:r>
      <w:r w:rsidR="00FB2261" w:rsidRPr="008A3DBF">
        <w:rPr>
          <w:color w:val="auto"/>
          <w:sz w:val="24"/>
          <w:szCs w:val="24"/>
        </w:rPr>
        <w:t xml:space="preserve">El </w:t>
      </w:r>
      <w:r w:rsidR="00550EAA" w:rsidRPr="008A3DBF">
        <w:rPr>
          <w:color w:val="auto"/>
          <w:sz w:val="24"/>
          <w:szCs w:val="24"/>
        </w:rPr>
        <w:t xml:space="preserve">hasta ahora </w:t>
      </w:r>
      <w:r w:rsidR="006D4ACB" w:rsidRPr="008A3DBF">
        <w:rPr>
          <w:color w:val="auto"/>
          <w:sz w:val="24"/>
          <w:szCs w:val="24"/>
        </w:rPr>
        <w:t>p</w:t>
      </w:r>
      <w:r w:rsidR="00A45D40" w:rsidRPr="008A3DBF">
        <w:rPr>
          <w:color w:val="auto"/>
          <w:sz w:val="24"/>
          <w:szCs w:val="24"/>
        </w:rPr>
        <w:t>residente d</w:t>
      </w:r>
      <w:r w:rsidR="006D4ACB" w:rsidRPr="008A3DBF">
        <w:rPr>
          <w:color w:val="auto"/>
          <w:sz w:val="24"/>
          <w:szCs w:val="24"/>
        </w:rPr>
        <w:t>el Consejo de Administración y consejero d</w:t>
      </w:r>
      <w:r w:rsidR="00A45D40" w:rsidRPr="008A3DBF">
        <w:rPr>
          <w:color w:val="auto"/>
          <w:sz w:val="24"/>
          <w:szCs w:val="24"/>
        </w:rPr>
        <w:t>elegado</w:t>
      </w:r>
      <w:r w:rsidR="001E40B4" w:rsidRPr="008A3DBF">
        <w:rPr>
          <w:color w:val="auto"/>
          <w:sz w:val="24"/>
          <w:szCs w:val="24"/>
        </w:rPr>
        <w:t xml:space="preserve"> de</w:t>
      </w:r>
      <w:r w:rsidR="00A45D40" w:rsidRPr="008A3DBF">
        <w:rPr>
          <w:color w:val="auto"/>
          <w:sz w:val="24"/>
          <w:szCs w:val="24"/>
        </w:rPr>
        <w:t xml:space="preserve"> </w:t>
      </w:r>
      <w:r w:rsidR="003A3DD4" w:rsidRPr="008A3DBF">
        <w:rPr>
          <w:color w:val="auto"/>
          <w:sz w:val="24"/>
          <w:szCs w:val="24"/>
        </w:rPr>
        <w:t xml:space="preserve">Clínica </w:t>
      </w:r>
      <w:proofErr w:type="spellStart"/>
      <w:r w:rsidR="003A3DD4" w:rsidRPr="008A3DBF">
        <w:rPr>
          <w:color w:val="auto"/>
          <w:sz w:val="24"/>
          <w:szCs w:val="24"/>
        </w:rPr>
        <w:t>Sant</w:t>
      </w:r>
      <w:proofErr w:type="spellEnd"/>
      <w:r w:rsidR="003A3DD4" w:rsidRPr="008A3DBF">
        <w:rPr>
          <w:color w:val="auto"/>
          <w:sz w:val="24"/>
          <w:szCs w:val="24"/>
        </w:rPr>
        <w:t xml:space="preserve"> Jordi, Dr. Josep </w:t>
      </w:r>
      <w:proofErr w:type="spellStart"/>
      <w:r w:rsidR="003A3DD4" w:rsidRPr="008A3DBF">
        <w:rPr>
          <w:color w:val="auto"/>
          <w:sz w:val="24"/>
          <w:szCs w:val="24"/>
        </w:rPr>
        <w:t>Cararach</w:t>
      </w:r>
      <w:proofErr w:type="spellEnd"/>
      <w:r w:rsidR="003A3DD4" w:rsidRPr="008A3DBF">
        <w:rPr>
          <w:color w:val="auto"/>
          <w:sz w:val="24"/>
          <w:szCs w:val="24"/>
        </w:rPr>
        <w:t xml:space="preserve">, mantendrá su vinculación asistencial </w:t>
      </w:r>
      <w:r w:rsidR="00A45D40" w:rsidRPr="008A3DBF">
        <w:rPr>
          <w:color w:val="auto"/>
          <w:sz w:val="24"/>
          <w:szCs w:val="24"/>
        </w:rPr>
        <w:t xml:space="preserve">a través del </w:t>
      </w:r>
      <w:proofErr w:type="spellStart"/>
      <w:r w:rsidR="00A45D40" w:rsidRPr="008A3DBF">
        <w:rPr>
          <w:color w:val="auto"/>
          <w:sz w:val="24"/>
          <w:szCs w:val="24"/>
        </w:rPr>
        <w:t>Institut</w:t>
      </w:r>
      <w:proofErr w:type="spellEnd"/>
      <w:r w:rsidR="00A45D40" w:rsidRPr="008A3DBF">
        <w:rPr>
          <w:color w:val="auto"/>
          <w:sz w:val="24"/>
          <w:szCs w:val="24"/>
        </w:rPr>
        <w:t xml:space="preserve"> </w:t>
      </w:r>
      <w:proofErr w:type="spellStart"/>
      <w:r w:rsidR="00A45D40" w:rsidRPr="008A3DBF">
        <w:rPr>
          <w:color w:val="auto"/>
          <w:sz w:val="24"/>
          <w:szCs w:val="24"/>
        </w:rPr>
        <w:t>Cararach</w:t>
      </w:r>
      <w:proofErr w:type="spellEnd"/>
      <w:r w:rsidR="00A45D40" w:rsidRPr="008A3DBF">
        <w:rPr>
          <w:color w:val="auto"/>
          <w:sz w:val="24"/>
          <w:szCs w:val="24"/>
        </w:rPr>
        <w:t xml:space="preserve"> </w:t>
      </w:r>
      <w:r w:rsidR="003A3DD4" w:rsidRPr="008A3DBF">
        <w:rPr>
          <w:color w:val="auto"/>
          <w:sz w:val="24"/>
          <w:szCs w:val="24"/>
        </w:rPr>
        <w:t xml:space="preserve">en el futuro </w:t>
      </w:r>
      <w:r w:rsidR="001E40B4" w:rsidRPr="008A3DBF">
        <w:rPr>
          <w:color w:val="auto"/>
          <w:sz w:val="24"/>
          <w:szCs w:val="24"/>
        </w:rPr>
        <w:t>centro</w:t>
      </w:r>
      <w:r w:rsidR="00A45D40" w:rsidRPr="008A3DBF">
        <w:rPr>
          <w:color w:val="auto"/>
          <w:sz w:val="24"/>
          <w:szCs w:val="24"/>
        </w:rPr>
        <w:t xml:space="preserve">. </w:t>
      </w:r>
      <w:r w:rsidR="001E40B4" w:rsidRPr="008A3DBF">
        <w:rPr>
          <w:color w:val="auto"/>
          <w:sz w:val="24"/>
          <w:szCs w:val="24"/>
        </w:rPr>
        <w:t xml:space="preserve">Por otro lado, el </w:t>
      </w:r>
      <w:r w:rsidR="003A3DD4" w:rsidRPr="008A3DBF">
        <w:rPr>
          <w:color w:val="auto"/>
          <w:sz w:val="24"/>
          <w:szCs w:val="24"/>
        </w:rPr>
        <w:t>resto del actual equipo de dirección</w:t>
      </w:r>
      <w:r w:rsidR="001E40B4" w:rsidRPr="008A3DBF">
        <w:rPr>
          <w:color w:val="auto"/>
          <w:sz w:val="24"/>
          <w:szCs w:val="24"/>
        </w:rPr>
        <w:t xml:space="preserve"> permanecerá ligado al </w:t>
      </w:r>
      <w:r w:rsidRPr="008A3DBF">
        <w:rPr>
          <w:color w:val="auto"/>
          <w:sz w:val="24"/>
          <w:szCs w:val="24"/>
        </w:rPr>
        <w:t>Hospital</w:t>
      </w:r>
      <w:r w:rsidR="001E40B4" w:rsidRPr="008A3DBF">
        <w:rPr>
          <w:color w:val="auto"/>
          <w:sz w:val="24"/>
          <w:szCs w:val="24"/>
        </w:rPr>
        <w:t xml:space="preserve"> y</w:t>
      </w:r>
      <w:r w:rsidR="00A45D40" w:rsidRPr="008A3DBF">
        <w:rPr>
          <w:color w:val="auto"/>
          <w:sz w:val="24"/>
          <w:szCs w:val="24"/>
        </w:rPr>
        <w:t xml:space="preserve"> </w:t>
      </w:r>
      <w:r w:rsidR="003A3DD4" w:rsidRPr="008A3DBF">
        <w:rPr>
          <w:color w:val="auto"/>
          <w:sz w:val="24"/>
          <w:szCs w:val="24"/>
        </w:rPr>
        <w:t xml:space="preserve">en dependencia directa del Dr. Joan Sala, director territorial de </w:t>
      </w:r>
      <w:r w:rsidR="006D4ACB" w:rsidRPr="008A3DBF">
        <w:rPr>
          <w:color w:val="auto"/>
          <w:sz w:val="24"/>
          <w:szCs w:val="24"/>
        </w:rPr>
        <w:t xml:space="preserve">        </w:t>
      </w:r>
      <w:r w:rsidR="003A3DD4" w:rsidRPr="008A3DBF">
        <w:rPr>
          <w:color w:val="auto"/>
          <w:sz w:val="24"/>
          <w:szCs w:val="24"/>
        </w:rPr>
        <w:t xml:space="preserve">HM Hospitales en Cataluña. </w:t>
      </w:r>
    </w:p>
    <w:p w:rsidR="002774E7" w:rsidRPr="008A3DBF" w:rsidRDefault="002774E7" w:rsidP="003A3DD4">
      <w:pPr>
        <w:pStyle w:val="normaltextonoticia"/>
        <w:spacing w:before="0" w:beforeAutospacing="0" w:after="0" w:afterAutospacing="0"/>
        <w:ind w:right="-29"/>
        <w:jc w:val="both"/>
        <w:rPr>
          <w:color w:val="auto"/>
          <w:sz w:val="24"/>
          <w:szCs w:val="24"/>
        </w:rPr>
      </w:pPr>
    </w:p>
    <w:p w:rsidR="003A3DD4" w:rsidRPr="008A3DBF" w:rsidRDefault="002774E7" w:rsidP="00600B3F">
      <w:pPr>
        <w:pStyle w:val="normaltextonoticia"/>
        <w:spacing w:before="0" w:beforeAutospacing="0" w:after="0" w:afterAutospacing="0"/>
        <w:ind w:right="-29"/>
        <w:jc w:val="both"/>
        <w:rPr>
          <w:strike/>
          <w:sz w:val="24"/>
          <w:szCs w:val="24"/>
        </w:rPr>
      </w:pPr>
      <w:r w:rsidRPr="008A3DBF">
        <w:rPr>
          <w:sz w:val="24"/>
          <w:szCs w:val="24"/>
        </w:rPr>
        <w:t xml:space="preserve">El Dr. Josep </w:t>
      </w:r>
      <w:proofErr w:type="spellStart"/>
      <w:r w:rsidRPr="008A3DBF">
        <w:rPr>
          <w:sz w:val="24"/>
          <w:szCs w:val="24"/>
        </w:rPr>
        <w:t>Cararach</w:t>
      </w:r>
      <w:proofErr w:type="spellEnd"/>
      <w:r w:rsidRPr="008A3DBF">
        <w:rPr>
          <w:sz w:val="24"/>
          <w:szCs w:val="24"/>
        </w:rPr>
        <w:t xml:space="preserve"> asegura que, “con este acuerdo se culmina el proceso por el cual se consolida el proyecto empresarial de Clínica </w:t>
      </w:r>
      <w:proofErr w:type="spellStart"/>
      <w:r w:rsidRPr="008A3DBF">
        <w:rPr>
          <w:sz w:val="24"/>
          <w:szCs w:val="24"/>
        </w:rPr>
        <w:t>Sant</w:t>
      </w:r>
      <w:proofErr w:type="spellEnd"/>
      <w:r w:rsidRPr="008A3DBF">
        <w:rPr>
          <w:sz w:val="24"/>
          <w:szCs w:val="24"/>
        </w:rPr>
        <w:t xml:space="preserve"> Jordi para convertirse en un hospital médico quirúrgico completo y la Maternidad privada de referencia en Cataluña y Barcelona. </w:t>
      </w:r>
      <w:r w:rsidR="00A45D40" w:rsidRPr="008A3DBF">
        <w:rPr>
          <w:sz w:val="24"/>
          <w:szCs w:val="24"/>
        </w:rPr>
        <w:t xml:space="preserve">Con la llegada de HM Hospitales </w:t>
      </w:r>
      <w:r w:rsidRPr="008A3DBF">
        <w:rPr>
          <w:sz w:val="24"/>
          <w:szCs w:val="24"/>
        </w:rPr>
        <w:t xml:space="preserve">fortalecemos </w:t>
      </w:r>
      <w:r w:rsidRPr="008A3DBF">
        <w:rPr>
          <w:color w:val="auto"/>
          <w:sz w:val="24"/>
          <w:szCs w:val="24"/>
        </w:rPr>
        <w:t>nuestro proyecto asistencial y sanitario integrándonos en un gran Grupo, al tiempo que</w:t>
      </w:r>
      <w:r w:rsidR="00A45D40" w:rsidRPr="008A3DBF">
        <w:rPr>
          <w:color w:val="auto"/>
          <w:sz w:val="24"/>
          <w:szCs w:val="24"/>
        </w:rPr>
        <w:t xml:space="preserve"> aumentamos la capacidad de renovación y actualización tecnológica para optimizar la calidad asistencial</w:t>
      </w:r>
      <w:r w:rsidR="005F3F5E" w:rsidRPr="008A3DBF">
        <w:rPr>
          <w:color w:val="auto"/>
          <w:sz w:val="24"/>
          <w:szCs w:val="24"/>
        </w:rPr>
        <w:t>”</w:t>
      </w:r>
      <w:r w:rsidR="00A45D40" w:rsidRPr="008A3DBF">
        <w:rPr>
          <w:color w:val="auto"/>
          <w:sz w:val="24"/>
          <w:szCs w:val="24"/>
        </w:rPr>
        <w:t>.</w:t>
      </w:r>
      <w:r w:rsidRPr="008A3DBF">
        <w:rPr>
          <w:sz w:val="24"/>
          <w:szCs w:val="24"/>
        </w:rPr>
        <w:t xml:space="preserve"> </w:t>
      </w:r>
    </w:p>
    <w:p w:rsidR="00600B3F" w:rsidRPr="008A3DBF" w:rsidRDefault="00600B3F" w:rsidP="00600B3F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5F3F5E" w:rsidRPr="008A3DBF" w:rsidRDefault="000237B3" w:rsidP="00F74E72">
      <w:pPr>
        <w:pStyle w:val="normaltextonoticia"/>
        <w:spacing w:before="0" w:beforeAutospacing="0" w:after="0" w:afterAutospacing="0"/>
        <w:ind w:right="-29"/>
        <w:jc w:val="both"/>
        <w:rPr>
          <w:b/>
          <w:sz w:val="24"/>
          <w:szCs w:val="24"/>
        </w:rPr>
      </w:pPr>
      <w:r w:rsidRPr="008A3DBF">
        <w:rPr>
          <w:b/>
          <w:sz w:val="24"/>
          <w:szCs w:val="24"/>
        </w:rPr>
        <w:t>Referencia en el noreste</w:t>
      </w:r>
    </w:p>
    <w:p w:rsidR="00F74E72" w:rsidRPr="008A3DBF" w:rsidRDefault="003E3341" w:rsidP="00F74E72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  <w:r w:rsidRPr="008A3DBF">
        <w:rPr>
          <w:sz w:val="24"/>
          <w:szCs w:val="24"/>
        </w:rPr>
        <w:t>El o</w:t>
      </w:r>
      <w:r w:rsidR="00F74E72" w:rsidRPr="008A3DBF">
        <w:rPr>
          <w:sz w:val="24"/>
          <w:szCs w:val="24"/>
        </w:rPr>
        <w:t xml:space="preserve">bjetivo de HM Hospitales es poner en marcha un Plan Director para </w:t>
      </w:r>
      <w:r w:rsidRPr="008A3DBF">
        <w:rPr>
          <w:sz w:val="24"/>
          <w:szCs w:val="24"/>
        </w:rPr>
        <w:t xml:space="preserve">                 </w:t>
      </w:r>
      <w:r w:rsidR="00A45D40" w:rsidRPr="008A3DBF">
        <w:rPr>
          <w:color w:val="auto"/>
          <w:sz w:val="24"/>
          <w:szCs w:val="24"/>
        </w:rPr>
        <w:t>Clínica</w:t>
      </w:r>
      <w:r w:rsidR="00A45D40" w:rsidRPr="008A3DBF">
        <w:rPr>
          <w:color w:val="FF0000"/>
          <w:sz w:val="24"/>
          <w:szCs w:val="24"/>
        </w:rPr>
        <w:t xml:space="preserve"> </w:t>
      </w:r>
      <w:proofErr w:type="spellStart"/>
      <w:r w:rsidR="00F74E72" w:rsidRPr="008A3DBF">
        <w:rPr>
          <w:sz w:val="24"/>
          <w:szCs w:val="24"/>
        </w:rPr>
        <w:t>Sant</w:t>
      </w:r>
      <w:proofErr w:type="spellEnd"/>
      <w:r w:rsidR="00F74E72" w:rsidRPr="008A3DBF">
        <w:rPr>
          <w:sz w:val="24"/>
          <w:szCs w:val="24"/>
        </w:rPr>
        <w:t xml:space="preserve"> Jordi </w:t>
      </w:r>
      <w:r w:rsidR="005F3F5E" w:rsidRPr="008A3DBF">
        <w:rPr>
          <w:sz w:val="24"/>
          <w:szCs w:val="24"/>
        </w:rPr>
        <w:t>con el que</w:t>
      </w:r>
      <w:r w:rsidR="00F74E72" w:rsidRPr="008A3DBF">
        <w:rPr>
          <w:sz w:val="24"/>
          <w:szCs w:val="24"/>
        </w:rPr>
        <w:t xml:space="preserve"> </w:t>
      </w:r>
      <w:r w:rsidR="005F3F5E" w:rsidRPr="008A3DBF">
        <w:rPr>
          <w:sz w:val="24"/>
          <w:szCs w:val="24"/>
        </w:rPr>
        <w:t>incrementar</w:t>
      </w:r>
      <w:r w:rsidR="00F74E72" w:rsidRPr="008A3DBF">
        <w:rPr>
          <w:sz w:val="24"/>
          <w:szCs w:val="24"/>
        </w:rPr>
        <w:t xml:space="preserve"> su capacidad</w:t>
      </w:r>
      <w:r w:rsidR="005F3F5E" w:rsidRPr="008A3DBF">
        <w:rPr>
          <w:sz w:val="24"/>
          <w:szCs w:val="24"/>
        </w:rPr>
        <w:t xml:space="preserve"> asistencial</w:t>
      </w:r>
      <w:r w:rsidR="00F74E72" w:rsidRPr="008A3DBF">
        <w:rPr>
          <w:sz w:val="24"/>
          <w:szCs w:val="24"/>
        </w:rPr>
        <w:t xml:space="preserve">, renovar instalaciones e incorporar tecnología de última generación para </w:t>
      </w:r>
      <w:r w:rsidR="005F3F5E" w:rsidRPr="008A3DBF">
        <w:rPr>
          <w:sz w:val="24"/>
          <w:szCs w:val="24"/>
        </w:rPr>
        <w:t xml:space="preserve">reforzar al </w:t>
      </w:r>
      <w:r w:rsidR="006D4ACB" w:rsidRPr="008A3DBF">
        <w:rPr>
          <w:sz w:val="24"/>
          <w:szCs w:val="24"/>
        </w:rPr>
        <w:t>centro</w:t>
      </w:r>
      <w:r w:rsidR="005F3F5E" w:rsidRPr="008A3DBF">
        <w:rPr>
          <w:sz w:val="24"/>
          <w:szCs w:val="24"/>
        </w:rPr>
        <w:t xml:space="preserve"> como</w:t>
      </w:r>
      <w:r w:rsidR="00F74E72" w:rsidRPr="008A3DBF">
        <w:rPr>
          <w:sz w:val="24"/>
          <w:szCs w:val="24"/>
        </w:rPr>
        <w:t xml:space="preserve"> la referencia hospitalaria privada del noreste de la Ciudad Condal, Badalona, Santa Coloma de </w:t>
      </w:r>
      <w:proofErr w:type="spellStart"/>
      <w:r w:rsidR="00F74E72" w:rsidRPr="008A3DBF">
        <w:rPr>
          <w:sz w:val="24"/>
          <w:szCs w:val="24"/>
        </w:rPr>
        <w:t>Gramanet</w:t>
      </w:r>
      <w:proofErr w:type="spellEnd"/>
      <w:r w:rsidR="00F74E72" w:rsidRPr="008A3DBF">
        <w:rPr>
          <w:sz w:val="24"/>
          <w:szCs w:val="24"/>
        </w:rPr>
        <w:t xml:space="preserve">, </w:t>
      </w:r>
      <w:proofErr w:type="spellStart"/>
      <w:r w:rsidR="00F74E72" w:rsidRPr="008A3DBF">
        <w:rPr>
          <w:sz w:val="24"/>
          <w:szCs w:val="24"/>
        </w:rPr>
        <w:t>Sant</w:t>
      </w:r>
      <w:proofErr w:type="spellEnd"/>
      <w:r w:rsidR="00F74E72" w:rsidRPr="008A3DBF">
        <w:rPr>
          <w:sz w:val="24"/>
          <w:szCs w:val="24"/>
        </w:rPr>
        <w:t xml:space="preserve"> Adrià del </w:t>
      </w:r>
      <w:proofErr w:type="spellStart"/>
      <w:r w:rsidR="00F74E72" w:rsidRPr="008A3DBF">
        <w:rPr>
          <w:sz w:val="24"/>
          <w:szCs w:val="24"/>
        </w:rPr>
        <w:t>Besòs</w:t>
      </w:r>
      <w:proofErr w:type="spellEnd"/>
      <w:r w:rsidR="00F74E72" w:rsidRPr="008A3DBF">
        <w:rPr>
          <w:sz w:val="24"/>
          <w:szCs w:val="24"/>
        </w:rPr>
        <w:t xml:space="preserve"> y </w:t>
      </w:r>
      <w:proofErr w:type="spellStart"/>
      <w:r w:rsidR="00F74E72" w:rsidRPr="008A3DBF">
        <w:rPr>
          <w:sz w:val="24"/>
          <w:szCs w:val="24"/>
        </w:rPr>
        <w:t>Montcada</w:t>
      </w:r>
      <w:proofErr w:type="spellEnd"/>
      <w:r w:rsidR="00F74E72" w:rsidRPr="008A3DBF">
        <w:rPr>
          <w:sz w:val="24"/>
          <w:szCs w:val="24"/>
        </w:rPr>
        <w:t xml:space="preserve"> i </w:t>
      </w:r>
      <w:proofErr w:type="spellStart"/>
      <w:r w:rsidR="00F74E72" w:rsidRPr="008A3DBF">
        <w:rPr>
          <w:sz w:val="24"/>
          <w:szCs w:val="24"/>
        </w:rPr>
        <w:t>Reixach</w:t>
      </w:r>
      <w:proofErr w:type="spellEnd"/>
      <w:r w:rsidR="00F74E72" w:rsidRPr="008A3DBF">
        <w:rPr>
          <w:sz w:val="24"/>
          <w:szCs w:val="24"/>
        </w:rPr>
        <w:t>.</w:t>
      </w:r>
    </w:p>
    <w:p w:rsidR="00F74E72" w:rsidRPr="008A3DBF" w:rsidRDefault="00F74E72" w:rsidP="00125EA2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4B5C3B" w:rsidRPr="008A3DBF" w:rsidRDefault="003A3DD4" w:rsidP="00042BB5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  <w:r w:rsidRPr="008A3DBF">
        <w:rPr>
          <w:sz w:val="24"/>
          <w:szCs w:val="24"/>
        </w:rPr>
        <w:t>Dentro de este</w:t>
      </w:r>
      <w:r w:rsidR="00F74E72" w:rsidRPr="008A3DBF">
        <w:rPr>
          <w:sz w:val="24"/>
          <w:szCs w:val="24"/>
        </w:rPr>
        <w:t xml:space="preserve"> Plan Director está contemplada, pendiente de las pertinentes autorizaciones del Ayuntamiento de Barcelona, la </w:t>
      </w:r>
      <w:r w:rsidR="003053C3" w:rsidRPr="008A3DBF">
        <w:rPr>
          <w:sz w:val="24"/>
          <w:szCs w:val="24"/>
        </w:rPr>
        <w:t>construcción de</w:t>
      </w:r>
      <w:r w:rsidR="00F74E72" w:rsidRPr="008A3DBF">
        <w:rPr>
          <w:sz w:val="24"/>
          <w:szCs w:val="24"/>
        </w:rPr>
        <w:t xml:space="preserve"> un edificio en la </w:t>
      </w:r>
      <w:r w:rsidR="003053C3" w:rsidRPr="008A3DBF">
        <w:rPr>
          <w:sz w:val="24"/>
          <w:szCs w:val="24"/>
        </w:rPr>
        <w:t>actual</w:t>
      </w:r>
      <w:r w:rsidR="00F74E72" w:rsidRPr="008A3DBF">
        <w:rPr>
          <w:sz w:val="24"/>
          <w:szCs w:val="24"/>
        </w:rPr>
        <w:t xml:space="preserve"> parcela</w:t>
      </w:r>
      <w:r w:rsidR="003053C3" w:rsidRPr="008A3DBF">
        <w:rPr>
          <w:sz w:val="24"/>
          <w:szCs w:val="24"/>
        </w:rPr>
        <w:t xml:space="preserve"> de</w:t>
      </w:r>
      <w:r w:rsidR="00636D69" w:rsidRPr="008A3DBF">
        <w:rPr>
          <w:sz w:val="24"/>
          <w:szCs w:val="24"/>
        </w:rPr>
        <w:t xml:space="preserve"> </w:t>
      </w:r>
      <w:r w:rsidR="003053C3" w:rsidRPr="008A3DBF">
        <w:rPr>
          <w:sz w:val="24"/>
          <w:szCs w:val="24"/>
        </w:rPr>
        <w:t>l</w:t>
      </w:r>
      <w:r w:rsidR="00636D69" w:rsidRPr="008A3DBF">
        <w:rPr>
          <w:sz w:val="24"/>
          <w:szCs w:val="24"/>
        </w:rPr>
        <w:t xml:space="preserve">a Clínica </w:t>
      </w:r>
      <w:proofErr w:type="spellStart"/>
      <w:r w:rsidR="00636D69" w:rsidRPr="008A3DBF">
        <w:rPr>
          <w:sz w:val="24"/>
          <w:szCs w:val="24"/>
        </w:rPr>
        <w:t>Sant</w:t>
      </w:r>
      <w:proofErr w:type="spellEnd"/>
      <w:r w:rsidR="00636D69" w:rsidRPr="008A3DBF">
        <w:rPr>
          <w:sz w:val="24"/>
          <w:szCs w:val="24"/>
        </w:rPr>
        <w:t xml:space="preserve"> Jordi</w:t>
      </w:r>
      <w:r w:rsidR="00F74E72" w:rsidRPr="008A3DBF">
        <w:rPr>
          <w:sz w:val="24"/>
          <w:szCs w:val="24"/>
        </w:rPr>
        <w:t xml:space="preserve">. Este </w:t>
      </w:r>
      <w:r w:rsidR="003053C3" w:rsidRPr="008A3DBF">
        <w:rPr>
          <w:sz w:val="24"/>
          <w:szCs w:val="24"/>
        </w:rPr>
        <w:t>nuevo centro</w:t>
      </w:r>
      <w:r w:rsidR="00F74E72" w:rsidRPr="008A3DBF">
        <w:rPr>
          <w:sz w:val="24"/>
          <w:szCs w:val="24"/>
        </w:rPr>
        <w:t xml:space="preserve"> permitirá contar con una nueva </w:t>
      </w:r>
      <w:r w:rsidR="00E20804" w:rsidRPr="008A3DBF">
        <w:rPr>
          <w:sz w:val="24"/>
          <w:szCs w:val="24"/>
        </w:rPr>
        <w:t>M</w:t>
      </w:r>
      <w:r w:rsidR="008F5BF7" w:rsidRPr="008A3DBF">
        <w:rPr>
          <w:sz w:val="24"/>
          <w:szCs w:val="24"/>
        </w:rPr>
        <w:t xml:space="preserve">aternidad, </w:t>
      </w:r>
      <w:r w:rsidR="003053C3" w:rsidRPr="008A3DBF">
        <w:rPr>
          <w:sz w:val="24"/>
          <w:szCs w:val="24"/>
        </w:rPr>
        <w:t>con todos los servicios asistenciales de última generación como UCI Neonat</w:t>
      </w:r>
      <w:r w:rsidR="000237B3" w:rsidRPr="008A3DBF">
        <w:rPr>
          <w:sz w:val="24"/>
          <w:szCs w:val="24"/>
        </w:rPr>
        <w:t>al</w:t>
      </w:r>
      <w:r w:rsidR="003053C3" w:rsidRPr="008A3DBF">
        <w:rPr>
          <w:sz w:val="24"/>
          <w:szCs w:val="24"/>
        </w:rPr>
        <w:t xml:space="preserve"> 24 horas, Unidades de Parto de Baja </w:t>
      </w:r>
      <w:r w:rsidR="003E3341" w:rsidRPr="008A3DBF">
        <w:rPr>
          <w:sz w:val="24"/>
          <w:szCs w:val="24"/>
        </w:rPr>
        <w:t xml:space="preserve">Intervención o </w:t>
      </w:r>
      <w:r w:rsidR="00E20804" w:rsidRPr="008A3DBF">
        <w:rPr>
          <w:sz w:val="24"/>
          <w:szCs w:val="24"/>
        </w:rPr>
        <w:t>P</w:t>
      </w:r>
      <w:r w:rsidR="003E3341" w:rsidRPr="008A3DBF">
        <w:rPr>
          <w:sz w:val="24"/>
          <w:szCs w:val="24"/>
        </w:rPr>
        <w:t xml:space="preserve">arto </w:t>
      </w:r>
      <w:r w:rsidR="00E20804" w:rsidRPr="008A3DBF">
        <w:rPr>
          <w:sz w:val="24"/>
          <w:szCs w:val="24"/>
        </w:rPr>
        <w:t>N</w:t>
      </w:r>
      <w:r w:rsidR="003E3341" w:rsidRPr="008A3DBF">
        <w:rPr>
          <w:sz w:val="24"/>
          <w:szCs w:val="24"/>
        </w:rPr>
        <w:t xml:space="preserve">atural y </w:t>
      </w:r>
      <w:r w:rsidR="00E20804" w:rsidRPr="008A3DBF">
        <w:rPr>
          <w:sz w:val="24"/>
          <w:szCs w:val="24"/>
        </w:rPr>
        <w:t>U</w:t>
      </w:r>
      <w:r w:rsidR="003053C3" w:rsidRPr="008A3DBF">
        <w:rPr>
          <w:sz w:val="24"/>
          <w:szCs w:val="24"/>
        </w:rPr>
        <w:t>rgencias ginecológicas 24 horas. A</w:t>
      </w:r>
      <w:r w:rsidR="008F5BF7" w:rsidRPr="008A3DBF">
        <w:rPr>
          <w:sz w:val="24"/>
          <w:szCs w:val="24"/>
        </w:rPr>
        <w:t>demás</w:t>
      </w:r>
      <w:r w:rsidR="003053C3" w:rsidRPr="008A3DBF">
        <w:rPr>
          <w:sz w:val="24"/>
          <w:szCs w:val="24"/>
        </w:rPr>
        <w:t>, la nueva construcción</w:t>
      </w:r>
      <w:r w:rsidR="008F5BF7" w:rsidRPr="008A3DBF">
        <w:rPr>
          <w:sz w:val="24"/>
          <w:szCs w:val="24"/>
        </w:rPr>
        <w:t xml:space="preserve"> </w:t>
      </w:r>
      <w:r w:rsidR="003053C3" w:rsidRPr="008A3DBF">
        <w:rPr>
          <w:sz w:val="24"/>
          <w:szCs w:val="24"/>
        </w:rPr>
        <w:t>aumentará</w:t>
      </w:r>
      <w:r w:rsidR="008F5BF7" w:rsidRPr="008A3DBF">
        <w:rPr>
          <w:sz w:val="24"/>
          <w:szCs w:val="24"/>
        </w:rPr>
        <w:t xml:space="preserve"> sustancialmente </w:t>
      </w:r>
      <w:r w:rsidR="003053C3" w:rsidRPr="008A3DBF">
        <w:rPr>
          <w:sz w:val="24"/>
          <w:szCs w:val="24"/>
        </w:rPr>
        <w:t>la actual</w:t>
      </w:r>
      <w:r w:rsidR="008F5BF7" w:rsidRPr="008A3DBF">
        <w:rPr>
          <w:sz w:val="24"/>
          <w:szCs w:val="24"/>
        </w:rPr>
        <w:t xml:space="preserve"> capacidad ambulatoria y quirúrgica </w:t>
      </w:r>
      <w:r w:rsidR="003053C3" w:rsidRPr="008A3DBF">
        <w:rPr>
          <w:sz w:val="24"/>
          <w:szCs w:val="24"/>
        </w:rPr>
        <w:t>de</w:t>
      </w:r>
      <w:r w:rsidR="00E20804" w:rsidRPr="008A3DBF">
        <w:rPr>
          <w:sz w:val="24"/>
          <w:szCs w:val="24"/>
        </w:rPr>
        <w:t>l Hospital</w:t>
      </w:r>
      <w:r w:rsidR="003053C3" w:rsidRPr="008A3DBF">
        <w:rPr>
          <w:sz w:val="24"/>
          <w:szCs w:val="24"/>
        </w:rPr>
        <w:t xml:space="preserve"> HM </w:t>
      </w:r>
      <w:proofErr w:type="spellStart"/>
      <w:r w:rsidR="003053C3" w:rsidRPr="008A3DBF">
        <w:rPr>
          <w:sz w:val="24"/>
          <w:szCs w:val="24"/>
        </w:rPr>
        <w:t>Sant</w:t>
      </w:r>
      <w:proofErr w:type="spellEnd"/>
      <w:r w:rsidR="003053C3" w:rsidRPr="008A3DBF">
        <w:rPr>
          <w:sz w:val="24"/>
          <w:szCs w:val="24"/>
        </w:rPr>
        <w:t xml:space="preserve"> Jordi </w:t>
      </w:r>
      <w:r w:rsidR="008F5BF7" w:rsidRPr="008A3DBF">
        <w:rPr>
          <w:sz w:val="24"/>
          <w:szCs w:val="24"/>
        </w:rPr>
        <w:t xml:space="preserve">con </w:t>
      </w:r>
      <w:r w:rsidR="003053C3" w:rsidRPr="008A3DBF">
        <w:rPr>
          <w:sz w:val="24"/>
          <w:szCs w:val="24"/>
        </w:rPr>
        <w:t>más</w:t>
      </w:r>
      <w:r w:rsidR="008F5BF7" w:rsidRPr="008A3DBF">
        <w:rPr>
          <w:sz w:val="24"/>
          <w:szCs w:val="24"/>
        </w:rPr>
        <w:t xml:space="preserve"> camas, </w:t>
      </w:r>
      <w:r w:rsidR="003053C3" w:rsidRPr="008A3DBF">
        <w:rPr>
          <w:sz w:val="24"/>
          <w:szCs w:val="24"/>
        </w:rPr>
        <w:t>quirófanos y unidades asistenciales.</w:t>
      </w:r>
    </w:p>
    <w:p w:rsidR="004B5C3B" w:rsidRPr="008A3DBF" w:rsidRDefault="004B5C3B" w:rsidP="00042BB5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3A3DD4" w:rsidRPr="008A3DBF" w:rsidRDefault="00550EAA" w:rsidP="003A3DD4">
      <w:pPr>
        <w:pStyle w:val="normaltextonoticia"/>
        <w:spacing w:before="0" w:beforeAutospacing="0" w:after="0" w:afterAutospacing="0"/>
        <w:ind w:right="-29"/>
        <w:jc w:val="both"/>
        <w:rPr>
          <w:color w:val="auto"/>
          <w:sz w:val="24"/>
          <w:szCs w:val="24"/>
        </w:rPr>
      </w:pPr>
      <w:r w:rsidRPr="008A3DBF">
        <w:rPr>
          <w:color w:val="auto"/>
          <w:sz w:val="24"/>
          <w:szCs w:val="24"/>
        </w:rPr>
        <w:t>L</w:t>
      </w:r>
      <w:r w:rsidR="00042BB5" w:rsidRPr="008A3DBF">
        <w:rPr>
          <w:color w:val="auto"/>
          <w:sz w:val="24"/>
          <w:szCs w:val="24"/>
        </w:rPr>
        <w:t>a inversión estimada</w:t>
      </w:r>
      <w:r w:rsidR="001C4B26" w:rsidRPr="008A3DBF">
        <w:rPr>
          <w:color w:val="auto"/>
          <w:sz w:val="24"/>
          <w:szCs w:val="24"/>
        </w:rPr>
        <w:t xml:space="preserve"> global</w:t>
      </w:r>
      <w:r w:rsidR="00042BB5" w:rsidRPr="008A3DBF">
        <w:rPr>
          <w:color w:val="auto"/>
          <w:sz w:val="24"/>
          <w:szCs w:val="24"/>
        </w:rPr>
        <w:t xml:space="preserve"> que va a realizar </w:t>
      </w:r>
      <w:r w:rsidR="0049287B" w:rsidRPr="008A3DBF">
        <w:rPr>
          <w:color w:val="auto"/>
          <w:sz w:val="24"/>
          <w:szCs w:val="24"/>
        </w:rPr>
        <w:t>HM Hospitales</w:t>
      </w:r>
      <w:r w:rsidR="00042BB5" w:rsidRPr="008A3DBF">
        <w:rPr>
          <w:color w:val="auto"/>
          <w:sz w:val="24"/>
          <w:szCs w:val="24"/>
        </w:rPr>
        <w:t xml:space="preserve"> en </w:t>
      </w:r>
      <w:r w:rsidR="0049287B" w:rsidRPr="008A3DBF">
        <w:rPr>
          <w:color w:val="auto"/>
          <w:sz w:val="24"/>
          <w:szCs w:val="24"/>
        </w:rPr>
        <w:t xml:space="preserve">la Clínica </w:t>
      </w:r>
      <w:proofErr w:type="spellStart"/>
      <w:r w:rsidR="00042BB5" w:rsidRPr="008A3DBF">
        <w:rPr>
          <w:color w:val="auto"/>
          <w:sz w:val="24"/>
          <w:szCs w:val="24"/>
        </w:rPr>
        <w:t>Sant</w:t>
      </w:r>
      <w:proofErr w:type="spellEnd"/>
      <w:r w:rsidR="00042BB5" w:rsidRPr="008A3DBF">
        <w:rPr>
          <w:color w:val="auto"/>
          <w:sz w:val="24"/>
          <w:szCs w:val="24"/>
        </w:rPr>
        <w:t xml:space="preserve"> Jordi, </w:t>
      </w:r>
      <w:r w:rsidR="0049287B" w:rsidRPr="008A3DBF">
        <w:rPr>
          <w:color w:val="auto"/>
          <w:sz w:val="24"/>
          <w:szCs w:val="24"/>
        </w:rPr>
        <w:t xml:space="preserve">y que </w:t>
      </w:r>
      <w:r w:rsidR="00A54E3A" w:rsidRPr="008A3DBF">
        <w:rPr>
          <w:color w:val="auto"/>
          <w:sz w:val="24"/>
          <w:szCs w:val="24"/>
        </w:rPr>
        <w:t>responde</w:t>
      </w:r>
      <w:r w:rsidR="0049287B" w:rsidRPr="008A3DBF">
        <w:rPr>
          <w:color w:val="auto"/>
          <w:sz w:val="24"/>
          <w:szCs w:val="24"/>
        </w:rPr>
        <w:t xml:space="preserve"> a la adquisición, </w:t>
      </w:r>
      <w:r w:rsidR="00A54E3A" w:rsidRPr="008A3DBF">
        <w:rPr>
          <w:color w:val="auto"/>
          <w:sz w:val="24"/>
          <w:szCs w:val="24"/>
        </w:rPr>
        <w:t xml:space="preserve">la construcción de un nuevo hospital con </w:t>
      </w:r>
      <w:r w:rsidR="0049287B" w:rsidRPr="008A3DBF">
        <w:rPr>
          <w:color w:val="auto"/>
          <w:sz w:val="24"/>
          <w:szCs w:val="24"/>
        </w:rPr>
        <w:t>incorporación</w:t>
      </w:r>
      <w:r w:rsidR="00A54E3A" w:rsidRPr="008A3DBF">
        <w:rPr>
          <w:color w:val="auto"/>
          <w:sz w:val="24"/>
          <w:szCs w:val="24"/>
        </w:rPr>
        <w:t xml:space="preserve"> de nueva tecnología, contratación de nuevos equipos profesionales y personal de todas las categorías</w:t>
      </w:r>
      <w:r w:rsidR="0049287B" w:rsidRPr="008A3DBF">
        <w:rPr>
          <w:color w:val="auto"/>
          <w:sz w:val="24"/>
          <w:szCs w:val="24"/>
        </w:rPr>
        <w:t>,</w:t>
      </w:r>
      <w:r w:rsidR="00996C9D" w:rsidRPr="008A3DBF">
        <w:rPr>
          <w:color w:val="auto"/>
          <w:sz w:val="24"/>
          <w:szCs w:val="24"/>
        </w:rPr>
        <w:t xml:space="preserve"> está prevista en torno a los 50 millones de euros</w:t>
      </w:r>
      <w:r w:rsidR="006D4ACB" w:rsidRPr="008A3DBF">
        <w:rPr>
          <w:color w:val="auto"/>
          <w:sz w:val="24"/>
          <w:szCs w:val="24"/>
        </w:rPr>
        <w:t xml:space="preserve"> para un periodo de 5 años desde su incorporación al Grupo.</w:t>
      </w:r>
    </w:p>
    <w:p w:rsidR="00042BB5" w:rsidRPr="008A3DBF" w:rsidRDefault="00042BB5" w:rsidP="00042BB5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8F5BF7" w:rsidRPr="008A3DBF" w:rsidRDefault="008F5BF7" w:rsidP="00125EA2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B028E4" w:rsidRPr="008A3DBF" w:rsidRDefault="00B028E4" w:rsidP="00B119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  <w:u w:color="000000"/>
          <w:bdr w:val="nil"/>
          <w:lang w:eastAsia="es-ES"/>
        </w:rPr>
      </w:pPr>
    </w:p>
    <w:p w:rsidR="00B028E4" w:rsidRPr="008A3DBF" w:rsidRDefault="00B028E4" w:rsidP="00B119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  <w:u w:color="000000"/>
          <w:bdr w:val="nil"/>
          <w:lang w:eastAsia="es-ES"/>
        </w:rPr>
      </w:pPr>
    </w:p>
    <w:p w:rsidR="00B028E4" w:rsidRPr="008A3DBF" w:rsidRDefault="00B028E4" w:rsidP="00B119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  <w:u w:color="000000"/>
          <w:bdr w:val="nil"/>
          <w:lang w:eastAsia="es-ES"/>
        </w:rPr>
      </w:pPr>
    </w:p>
    <w:p w:rsidR="00B028E4" w:rsidRPr="008A3DBF" w:rsidRDefault="00B028E4" w:rsidP="00B119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  <w:u w:color="000000"/>
          <w:bdr w:val="nil"/>
          <w:lang w:eastAsia="es-ES"/>
        </w:rPr>
      </w:pPr>
    </w:p>
    <w:p w:rsidR="0049287B" w:rsidRPr="008A3DBF" w:rsidRDefault="0049287B" w:rsidP="00B119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  <w:u w:color="000000"/>
          <w:bdr w:val="nil"/>
          <w:lang w:eastAsia="es-ES"/>
        </w:rPr>
      </w:pPr>
    </w:p>
    <w:p w:rsidR="0049287B" w:rsidRPr="008A3DBF" w:rsidRDefault="0049287B" w:rsidP="00B119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  <w:u w:color="000000"/>
          <w:bdr w:val="nil"/>
          <w:lang w:eastAsia="es-ES"/>
        </w:rPr>
      </w:pPr>
    </w:p>
    <w:p w:rsidR="00B028E4" w:rsidRPr="008A3DBF" w:rsidRDefault="00B028E4" w:rsidP="00B119A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/>
          <w:b/>
          <w:bCs/>
          <w:color w:val="000000"/>
          <w:sz w:val="24"/>
          <w:szCs w:val="24"/>
          <w:u w:color="000000"/>
          <w:bdr w:val="nil"/>
          <w:lang w:eastAsia="es-ES"/>
        </w:rPr>
      </w:pPr>
    </w:p>
    <w:p w:rsidR="00B028E4" w:rsidRPr="008A3DBF" w:rsidRDefault="00B028E4" w:rsidP="00B028E4">
      <w:pPr>
        <w:pStyle w:val="CuerpoA"/>
        <w:jc w:val="both"/>
        <w:rPr>
          <w:rFonts w:ascii="Arial" w:eastAsia="Times New Roman" w:hAnsi="Arial" w:cs="Arial"/>
          <w:b/>
          <w:noProof w:val="0"/>
          <w:color w:val="auto"/>
        </w:rPr>
      </w:pPr>
      <w:r w:rsidRPr="008A3DBF">
        <w:rPr>
          <w:rFonts w:ascii="Arial" w:eastAsia="Times New Roman" w:hAnsi="Arial" w:cs="Arial"/>
          <w:b/>
          <w:noProof w:val="0"/>
          <w:color w:val="auto"/>
        </w:rPr>
        <w:lastRenderedPageBreak/>
        <w:t>HM Hospitales</w:t>
      </w:r>
    </w:p>
    <w:p w:rsidR="00B028E4" w:rsidRPr="008A3DBF" w:rsidRDefault="00B028E4" w:rsidP="00B028E4">
      <w:pPr>
        <w:pStyle w:val="CuerpoBA"/>
        <w:rPr>
          <w:noProof w:val="0"/>
        </w:rPr>
      </w:pPr>
      <w:r w:rsidRPr="008A3DBF">
        <w:rPr>
          <w:rFonts w:eastAsia="Times New Roman"/>
          <w:b w:val="0"/>
          <w:bCs w:val="0"/>
          <w:noProof w:val="0"/>
          <w:color w:val="auto"/>
        </w:rPr>
        <w:t>HM Hospitales es el grupo hospitalario privado de referencia a nivel naci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onal que basa su oferta en la excelencia asistencial sumada a la investigaci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n, la docencia, la constante innovaci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n tecnol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gica y la publicaci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n de resultados.</w:t>
      </w:r>
    </w:p>
    <w:p w:rsidR="00B028E4" w:rsidRPr="008A3DBF" w:rsidRDefault="00B028E4" w:rsidP="00B028E4">
      <w:pPr>
        <w:pStyle w:val="CuerpoBA"/>
        <w:rPr>
          <w:noProof w:val="0"/>
        </w:rPr>
      </w:pPr>
    </w:p>
    <w:p w:rsidR="00B028E4" w:rsidRPr="008A3DBF" w:rsidRDefault="00B028E4" w:rsidP="00B028E4">
      <w:pPr>
        <w:pStyle w:val="CuerpoBA"/>
        <w:rPr>
          <w:noProof w:val="0"/>
        </w:rPr>
      </w:pPr>
      <w:r w:rsidRPr="008A3DBF">
        <w:rPr>
          <w:rFonts w:eastAsia="Arial Unicode MS" w:hAnsi="Arial Unicode MS" w:cs="Arial Unicode MS"/>
          <w:b w:val="0"/>
          <w:bCs w:val="0"/>
          <w:noProof w:val="0"/>
        </w:rPr>
        <w:t>Dirigido por m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é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dicos y con capital 100% espa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ñ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ol, cuenta en la actualidad con m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á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 xml:space="preserve">s de 4.800 </w:t>
      </w:r>
      <w:r w:rsidR="00E14AAF">
        <w:rPr>
          <w:rFonts w:eastAsia="Arial Unicode MS" w:hAnsi="Arial Unicode MS" w:cs="Arial Unicode MS"/>
          <w:b w:val="0"/>
          <w:bCs w:val="0"/>
          <w:noProof w:val="0"/>
        </w:rPr>
        <w:t>trabajadores laborales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 xml:space="preserve"> que concentran sus esfuerzos en ofrecer una medicina de calidad e innovadora centrada en el cuidado de la salud y el bienestar de sus pacientes y familiares.</w:t>
      </w:r>
    </w:p>
    <w:p w:rsidR="00B028E4" w:rsidRPr="008A3DBF" w:rsidRDefault="00B028E4" w:rsidP="00B028E4">
      <w:pPr>
        <w:pStyle w:val="CuerpoBA"/>
        <w:rPr>
          <w:noProof w:val="0"/>
        </w:rPr>
      </w:pPr>
      <w:r w:rsidRPr="008A3DBF">
        <w:rPr>
          <w:rFonts w:eastAsia="Arial Unicode MS" w:hAnsi="Arial Unicode MS" w:cs="Arial Unicode MS"/>
          <w:b w:val="0"/>
          <w:bCs w:val="0"/>
          <w:noProof w:val="0"/>
        </w:rPr>
        <w:t xml:space="preserve"> </w:t>
      </w:r>
    </w:p>
    <w:p w:rsidR="00B028E4" w:rsidRPr="008A3DBF" w:rsidRDefault="00B028E4" w:rsidP="00B028E4">
      <w:pPr>
        <w:pStyle w:val="CuerpoBA"/>
        <w:rPr>
          <w:noProof w:val="0"/>
        </w:rPr>
      </w:pPr>
      <w:r w:rsidRPr="008A3DBF">
        <w:rPr>
          <w:rFonts w:eastAsia="Arial Unicode MS" w:hAnsi="Arial Unicode MS" w:cs="Arial Unicode MS"/>
          <w:b w:val="0"/>
          <w:bCs w:val="0"/>
          <w:noProof w:val="0"/>
        </w:rPr>
        <w:t>HM Hospitales est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á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 xml:space="preserve"> 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formado por 41 centros asistenciales: 16 hospitales, 4 centros integrales de alta especializaci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n en Oncolog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í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a, Cardiolog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í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a, Neurociencias y Fertilidad, adem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á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s de 21 policl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í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nicos. Todos ellos trabajan de manera coordinada para ofrecer una gesti</w:t>
      </w:r>
      <w:r w:rsidRPr="008A3DBF">
        <w:rPr>
          <w:rFonts w:ascii="Arial Unicode MS" w:eastAsia="Arial Unicode MS" w:cs="Arial Unicode MS"/>
          <w:b w:val="0"/>
          <w:bCs w:val="0"/>
          <w:noProof w:val="0"/>
        </w:rPr>
        <w:t>ó</w:t>
      </w:r>
      <w:r w:rsidRPr="008A3DBF">
        <w:rPr>
          <w:rFonts w:eastAsia="Arial Unicode MS" w:hAnsi="Arial Unicode MS" w:cs="Arial Unicode MS"/>
          <w:b w:val="0"/>
          <w:bCs w:val="0"/>
          <w:noProof w:val="0"/>
        </w:rPr>
        <w:t>n integral de las necesidades y requerimientos de sus pacientes.</w:t>
      </w:r>
    </w:p>
    <w:p w:rsidR="00B119A8" w:rsidRPr="008A3DBF" w:rsidRDefault="00B119A8" w:rsidP="00B119A8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119A8" w:rsidRPr="008A3DBF" w:rsidRDefault="00B119A8" w:rsidP="00B119A8">
      <w:pPr>
        <w:spacing w:after="0" w:line="276" w:lineRule="auto"/>
        <w:jc w:val="both"/>
      </w:pPr>
      <w:r w:rsidRPr="008A3DBF">
        <w:rPr>
          <w:rFonts w:ascii="Arial" w:hAnsi="Arial" w:cs="Arial"/>
          <w:b/>
          <w:bCs/>
          <w:sz w:val="20"/>
          <w:szCs w:val="20"/>
        </w:rPr>
        <w:t>Más información para medios:</w:t>
      </w:r>
    </w:p>
    <w:p w:rsidR="00B119A8" w:rsidRPr="008A3DBF" w:rsidRDefault="00B119A8" w:rsidP="00B119A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119A8" w:rsidRPr="008A3DBF" w:rsidRDefault="00B119A8" w:rsidP="00B119A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A3DBF">
        <w:rPr>
          <w:rFonts w:ascii="Arial" w:hAnsi="Arial" w:cs="Arial"/>
          <w:sz w:val="20"/>
          <w:szCs w:val="20"/>
        </w:rPr>
        <w:t>VITAMINE! Media &amp; Marketing</w:t>
      </w:r>
    </w:p>
    <w:p w:rsidR="00B119A8" w:rsidRPr="008A3DBF" w:rsidRDefault="00B119A8" w:rsidP="00B119A8">
      <w:pPr>
        <w:spacing w:after="0" w:line="276" w:lineRule="auto"/>
        <w:jc w:val="both"/>
      </w:pPr>
      <w:r w:rsidRPr="008A3DBF">
        <w:rPr>
          <w:rFonts w:ascii="Arial" w:hAnsi="Arial" w:cs="Arial"/>
          <w:b/>
          <w:bCs/>
          <w:sz w:val="20"/>
          <w:szCs w:val="20"/>
        </w:rPr>
        <w:t>Carles Fernández</w:t>
      </w:r>
    </w:p>
    <w:p w:rsidR="00B119A8" w:rsidRPr="008A3DBF" w:rsidRDefault="00B119A8" w:rsidP="00B119A8">
      <w:pPr>
        <w:spacing w:after="0" w:line="276" w:lineRule="auto"/>
        <w:jc w:val="both"/>
      </w:pPr>
      <w:r w:rsidRPr="008A3DBF">
        <w:rPr>
          <w:rFonts w:ascii="Arial" w:hAnsi="Arial" w:cs="Arial"/>
          <w:b/>
          <w:bCs/>
          <w:sz w:val="20"/>
          <w:szCs w:val="20"/>
        </w:rPr>
        <w:t>93 100 31 51</w:t>
      </w:r>
    </w:p>
    <w:p w:rsidR="00B119A8" w:rsidRPr="008A3DBF" w:rsidRDefault="00B119A8" w:rsidP="00B119A8">
      <w:pPr>
        <w:spacing w:after="0" w:line="276" w:lineRule="auto"/>
        <w:jc w:val="both"/>
      </w:pPr>
      <w:r w:rsidRPr="008A3DBF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7" w:history="1">
        <w:r w:rsidRPr="008A3DBF">
          <w:rPr>
            <w:rStyle w:val="Hipervnculo"/>
            <w:rFonts w:ascii="Arial" w:hAnsi="Arial" w:cs="Arial"/>
            <w:sz w:val="20"/>
            <w:szCs w:val="20"/>
          </w:rPr>
          <w:t>info@vitamine.cat</w:t>
        </w:r>
      </w:hyperlink>
    </w:p>
    <w:p w:rsidR="00B119A8" w:rsidRPr="008A3DBF" w:rsidRDefault="00B119A8" w:rsidP="00B119A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119A8" w:rsidRPr="008A3DBF" w:rsidRDefault="00B119A8" w:rsidP="00B119A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A3DBF">
        <w:rPr>
          <w:rFonts w:ascii="Arial" w:hAnsi="Arial" w:cs="Arial"/>
          <w:sz w:val="20"/>
          <w:szCs w:val="20"/>
        </w:rPr>
        <w:t>DEP. DE COMUNICACIÓN HM HOSPITALES</w:t>
      </w:r>
    </w:p>
    <w:p w:rsidR="00B119A8" w:rsidRPr="008A3DBF" w:rsidRDefault="00B119A8" w:rsidP="00B119A8">
      <w:pPr>
        <w:spacing w:after="0" w:line="276" w:lineRule="auto"/>
        <w:jc w:val="both"/>
      </w:pPr>
      <w:r w:rsidRPr="008A3DBF">
        <w:rPr>
          <w:rFonts w:ascii="Arial" w:hAnsi="Arial" w:cs="Arial"/>
          <w:b/>
          <w:bCs/>
          <w:sz w:val="20"/>
          <w:szCs w:val="20"/>
        </w:rPr>
        <w:t>Marcos García Rodríguez</w:t>
      </w:r>
    </w:p>
    <w:p w:rsidR="00B119A8" w:rsidRPr="008A3DBF" w:rsidRDefault="00B119A8" w:rsidP="00B119A8">
      <w:pPr>
        <w:spacing w:after="0" w:line="276" w:lineRule="auto"/>
        <w:jc w:val="both"/>
      </w:pPr>
      <w:r w:rsidRPr="008A3DBF">
        <w:rPr>
          <w:rFonts w:ascii="Arial" w:hAnsi="Arial" w:cs="Arial"/>
          <w:b/>
          <w:bCs/>
          <w:sz w:val="20"/>
          <w:szCs w:val="20"/>
        </w:rPr>
        <w:t>Tel: 914 444 244 ext.167 / Móvil: 667 184 600</w:t>
      </w:r>
    </w:p>
    <w:p w:rsidR="00B119A8" w:rsidRPr="008A3DBF" w:rsidRDefault="00B119A8" w:rsidP="00B119A8">
      <w:pPr>
        <w:spacing w:after="0" w:line="276" w:lineRule="auto"/>
        <w:jc w:val="both"/>
      </w:pPr>
      <w:r w:rsidRPr="008A3DBF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8" w:history="1">
        <w:r w:rsidRPr="008A3DBF">
          <w:rPr>
            <w:rStyle w:val="Hipervnculo"/>
            <w:rFonts w:ascii="Arial" w:hAnsi="Arial" w:cs="Arial"/>
            <w:sz w:val="20"/>
            <w:szCs w:val="20"/>
          </w:rPr>
          <w:t>mgarciarodriguez@hmhospitales.com</w:t>
        </w:r>
      </w:hyperlink>
    </w:p>
    <w:p w:rsidR="00B119A8" w:rsidRPr="008A3DBF" w:rsidRDefault="00B119A8" w:rsidP="00B119A8">
      <w:pPr>
        <w:spacing w:after="0" w:line="276" w:lineRule="auto"/>
        <w:jc w:val="both"/>
      </w:pPr>
      <w:r w:rsidRPr="008A3DBF">
        <w:rPr>
          <w:rFonts w:ascii="Arial" w:hAnsi="Arial" w:cs="Arial"/>
          <w:b/>
          <w:bCs/>
          <w:sz w:val="20"/>
          <w:szCs w:val="20"/>
        </w:rPr>
        <w:t>Más información</w:t>
      </w:r>
      <w:r w:rsidRPr="008A3DBF">
        <w:rPr>
          <w:rFonts w:ascii="Arial" w:hAnsi="Arial" w:cs="Arial"/>
          <w:sz w:val="20"/>
          <w:szCs w:val="20"/>
        </w:rPr>
        <w:t>: www.hmhospitales.com</w:t>
      </w:r>
    </w:p>
    <w:p w:rsidR="00615A27" w:rsidRDefault="00615A27" w:rsidP="00AB5D8C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615A27" w:rsidRDefault="00615A27" w:rsidP="00AB5D8C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503AA2" w:rsidRDefault="00503AA2" w:rsidP="00AB5D8C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p w:rsidR="00503AA2" w:rsidRDefault="00503AA2" w:rsidP="00AB5D8C">
      <w:pPr>
        <w:pStyle w:val="normaltextonoticia"/>
        <w:spacing w:before="0" w:beforeAutospacing="0" w:after="0" w:afterAutospacing="0"/>
        <w:ind w:right="-29"/>
        <w:jc w:val="both"/>
        <w:rPr>
          <w:sz w:val="24"/>
          <w:szCs w:val="24"/>
        </w:rPr>
      </w:pPr>
    </w:p>
    <w:sectPr w:rsidR="00503AA2" w:rsidSect="003A3DD4">
      <w:headerReference w:type="default" r:id="rId9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60" w:rsidRDefault="00E12760" w:rsidP="004B5C3B">
      <w:pPr>
        <w:spacing w:after="0" w:line="240" w:lineRule="auto"/>
      </w:pPr>
      <w:r>
        <w:separator/>
      </w:r>
    </w:p>
  </w:endnote>
  <w:endnote w:type="continuationSeparator" w:id="0">
    <w:p w:rsidR="00E12760" w:rsidRDefault="00E12760" w:rsidP="004B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60" w:rsidRDefault="00E12760" w:rsidP="004B5C3B">
      <w:pPr>
        <w:spacing w:after="0" w:line="240" w:lineRule="auto"/>
      </w:pPr>
      <w:r>
        <w:separator/>
      </w:r>
    </w:p>
  </w:footnote>
  <w:footnote w:type="continuationSeparator" w:id="0">
    <w:p w:rsidR="00E12760" w:rsidRDefault="00E12760" w:rsidP="004B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3B" w:rsidRDefault="004B5C3B">
    <w:pPr>
      <w:pStyle w:val="Encabezado"/>
    </w:pPr>
    <w:r>
      <w:rPr>
        <w:b/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-83185</wp:posOffset>
          </wp:positionV>
          <wp:extent cx="1668551" cy="768350"/>
          <wp:effectExtent l="0" t="0" r="825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M_Hospitales_Vertic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551" cy="768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5C3B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3504565</wp:posOffset>
          </wp:positionH>
          <wp:positionV relativeFrom="paragraph">
            <wp:posOffset>-5080</wp:posOffset>
          </wp:positionV>
          <wp:extent cx="1899739" cy="635386"/>
          <wp:effectExtent l="0" t="0" r="5715" b="0"/>
          <wp:wrapNone/>
          <wp:docPr id="1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075"/>
                  <a:stretch/>
                </pic:blipFill>
                <pic:spPr>
                  <a:xfrm>
                    <a:off x="0" y="0"/>
                    <a:ext cx="1899739" cy="635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BD0D0A2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20"/>
    <w:rsid w:val="000064B7"/>
    <w:rsid w:val="000237B3"/>
    <w:rsid w:val="00035F55"/>
    <w:rsid w:val="00036378"/>
    <w:rsid w:val="00042BB5"/>
    <w:rsid w:val="000829D7"/>
    <w:rsid w:val="00094220"/>
    <w:rsid w:val="000C2B03"/>
    <w:rsid w:val="000E7B93"/>
    <w:rsid w:val="00124966"/>
    <w:rsid w:val="00125EA2"/>
    <w:rsid w:val="001863A4"/>
    <w:rsid w:val="001C4B26"/>
    <w:rsid w:val="001E40B4"/>
    <w:rsid w:val="001F6DA7"/>
    <w:rsid w:val="002011C7"/>
    <w:rsid w:val="00245FBD"/>
    <w:rsid w:val="002774E7"/>
    <w:rsid w:val="00280CF2"/>
    <w:rsid w:val="00291B08"/>
    <w:rsid w:val="003053C3"/>
    <w:rsid w:val="00326D1E"/>
    <w:rsid w:val="00335959"/>
    <w:rsid w:val="00341045"/>
    <w:rsid w:val="00383DF8"/>
    <w:rsid w:val="00394752"/>
    <w:rsid w:val="00397054"/>
    <w:rsid w:val="003A3DD4"/>
    <w:rsid w:val="003A7D01"/>
    <w:rsid w:val="003C0975"/>
    <w:rsid w:val="003D28F8"/>
    <w:rsid w:val="003D3E37"/>
    <w:rsid w:val="003E3341"/>
    <w:rsid w:val="0049287B"/>
    <w:rsid w:val="004B5C3B"/>
    <w:rsid w:val="004E6D6A"/>
    <w:rsid w:val="004F0D05"/>
    <w:rsid w:val="00503AA2"/>
    <w:rsid w:val="00505EBC"/>
    <w:rsid w:val="0051787C"/>
    <w:rsid w:val="00550EAA"/>
    <w:rsid w:val="005B5826"/>
    <w:rsid w:val="005E693F"/>
    <w:rsid w:val="005F3F5E"/>
    <w:rsid w:val="00600B3F"/>
    <w:rsid w:val="006074E2"/>
    <w:rsid w:val="00615A27"/>
    <w:rsid w:val="00631D89"/>
    <w:rsid w:val="00636D69"/>
    <w:rsid w:val="0064149A"/>
    <w:rsid w:val="006516F0"/>
    <w:rsid w:val="006748D9"/>
    <w:rsid w:val="00686708"/>
    <w:rsid w:val="006D4ACB"/>
    <w:rsid w:val="00703FAB"/>
    <w:rsid w:val="00776933"/>
    <w:rsid w:val="00791DEC"/>
    <w:rsid w:val="007E19DF"/>
    <w:rsid w:val="00834796"/>
    <w:rsid w:val="008A3DBF"/>
    <w:rsid w:val="008E278E"/>
    <w:rsid w:val="008E538E"/>
    <w:rsid w:val="008F5BF7"/>
    <w:rsid w:val="00961FFF"/>
    <w:rsid w:val="00964836"/>
    <w:rsid w:val="00996C9D"/>
    <w:rsid w:val="00A0089A"/>
    <w:rsid w:val="00A26A80"/>
    <w:rsid w:val="00A45D40"/>
    <w:rsid w:val="00A51EBD"/>
    <w:rsid w:val="00A54E3A"/>
    <w:rsid w:val="00A66C7D"/>
    <w:rsid w:val="00A74311"/>
    <w:rsid w:val="00AB5D8C"/>
    <w:rsid w:val="00AC7C94"/>
    <w:rsid w:val="00B028E4"/>
    <w:rsid w:val="00B119A8"/>
    <w:rsid w:val="00B613EC"/>
    <w:rsid w:val="00B67708"/>
    <w:rsid w:val="00B914E8"/>
    <w:rsid w:val="00BE4605"/>
    <w:rsid w:val="00C10D5D"/>
    <w:rsid w:val="00C37DF9"/>
    <w:rsid w:val="00C95015"/>
    <w:rsid w:val="00CA4E87"/>
    <w:rsid w:val="00CC289B"/>
    <w:rsid w:val="00D07B17"/>
    <w:rsid w:val="00D4746D"/>
    <w:rsid w:val="00D6131E"/>
    <w:rsid w:val="00D679AA"/>
    <w:rsid w:val="00DB78E5"/>
    <w:rsid w:val="00DF1338"/>
    <w:rsid w:val="00DF3579"/>
    <w:rsid w:val="00E12760"/>
    <w:rsid w:val="00E14AAF"/>
    <w:rsid w:val="00E20804"/>
    <w:rsid w:val="00E722B9"/>
    <w:rsid w:val="00E85CA5"/>
    <w:rsid w:val="00EA611F"/>
    <w:rsid w:val="00EB5016"/>
    <w:rsid w:val="00EC40A7"/>
    <w:rsid w:val="00F04D2C"/>
    <w:rsid w:val="00F74E72"/>
    <w:rsid w:val="00FA24C5"/>
    <w:rsid w:val="00FA4EDF"/>
    <w:rsid w:val="00FB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90EDFAE-5162-47D5-9E4E-35DB008B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F2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66C7D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customStyle="1" w:styleId="WW8Num1z0">
    <w:name w:val="WW8Num1z0"/>
    <w:rsid w:val="00A66C7D"/>
    <w:rPr>
      <w:rFonts w:ascii="Helvetica" w:eastAsia="Arial Unicode MS" w:hAnsi="Helvetica" w:cs="Helvetica" w:hint="default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AA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B5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C3B"/>
  </w:style>
  <w:style w:type="paragraph" w:styleId="Piedepgina">
    <w:name w:val="footer"/>
    <w:basedOn w:val="Normal"/>
    <w:link w:val="PiedepginaCar"/>
    <w:uiPriority w:val="99"/>
    <w:unhideWhenUsed/>
    <w:rsid w:val="004B5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C3B"/>
  </w:style>
  <w:style w:type="character" w:styleId="Refdecomentario">
    <w:name w:val="annotation reference"/>
    <w:basedOn w:val="Fuentedeprrafopredeter"/>
    <w:uiPriority w:val="99"/>
    <w:semiHidden/>
    <w:unhideWhenUsed/>
    <w:rsid w:val="004E6D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6D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6D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6D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6D6A"/>
    <w:rPr>
      <w:b/>
      <w:bCs/>
      <w:sz w:val="20"/>
      <w:szCs w:val="20"/>
    </w:rPr>
  </w:style>
  <w:style w:type="character" w:customStyle="1" w:styleId="WW8Num2z0">
    <w:name w:val="WW8Num2z0"/>
    <w:rsid w:val="00124966"/>
    <w:rPr>
      <w:rFonts w:ascii="Helvetica" w:eastAsia="Arial Unicode MS" w:hAnsi="Helvetica"/>
      <w:b w:val="0"/>
      <w:i w:val="0"/>
      <w:caps w:val="0"/>
      <w:smallCaps w:val="0"/>
      <w:strike w:val="0"/>
      <w:dstrike w:val="0"/>
      <w:color w:val="000000"/>
      <w:kern w:val="1"/>
      <w:position w:val="0"/>
      <w:sz w:val="24"/>
      <w:u w:val="none"/>
      <w:vertAlign w:val="baseline"/>
      <w:em w:val="none"/>
    </w:rPr>
  </w:style>
  <w:style w:type="paragraph" w:styleId="Prrafodelista">
    <w:name w:val="List Paragraph"/>
    <w:basedOn w:val="Normal"/>
    <w:uiPriority w:val="34"/>
    <w:qFormat/>
    <w:rsid w:val="00124966"/>
    <w:pPr>
      <w:ind w:left="720"/>
      <w:contextualSpacing/>
    </w:pPr>
  </w:style>
  <w:style w:type="character" w:styleId="Hipervnculo">
    <w:name w:val="Hyperlink"/>
    <w:basedOn w:val="Fuentedeprrafopredeter"/>
    <w:rsid w:val="00B119A8"/>
    <w:rPr>
      <w:color w:val="0563C1"/>
      <w:u w:val="single"/>
    </w:rPr>
  </w:style>
  <w:style w:type="paragraph" w:customStyle="1" w:styleId="CuerpoA">
    <w:name w:val="Cuerpo A"/>
    <w:rsid w:val="00B028E4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customStyle="1" w:styleId="CuerpoBA">
    <w:name w:val="Cuerpo B A"/>
    <w:rsid w:val="00B028E4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noProof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nfo@vitamine.ca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BDC8C-509E-4BD4-93EA-6B1A97455C9F}"/>
</file>

<file path=customXml/itemProps2.xml><?xml version="1.0" encoding="utf-8"?>
<ds:datastoreItem xmlns:ds="http://schemas.openxmlformats.org/officeDocument/2006/customXml" ds:itemID="{C7548340-D537-4B09-9D14-C703EECF5EF4}"/>
</file>

<file path=customXml/itemProps3.xml><?xml version="1.0" encoding="utf-8"?>
<ds:datastoreItem xmlns:ds="http://schemas.openxmlformats.org/officeDocument/2006/customXml" ds:itemID="{B099AEB4-0A68-423F-B417-F7ACDD5C3A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Garcia Rodriguez</dc:creator>
  <cp:lastModifiedBy>Eloisa Martin de Faria</cp:lastModifiedBy>
  <cp:revision>2</cp:revision>
  <cp:lastPrinted>2019-04-24T09:49:00Z</cp:lastPrinted>
  <dcterms:created xsi:type="dcterms:W3CDTF">2019-04-25T10:50:00Z</dcterms:created>
  <dcterms:modified xsi:type="dcterms:W3CDTF">2019-04-25T10:50:00Z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