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0EC" w:rsidRDefault="00513B4E" w:rsidP="004112AE">
      <w:pPr>
        <w:pStyle w:val="CuerpoA"/>
        <w:suppressAutoHyphens/>
        <w:jc w:val="center"/>
        <w:rPr>
          <w:rFonts w:ascii="Arial" w:hAnsi="Arial" w:cs="Arial"/>
          <w:noProof/>
          <w:lang w:val="es-ES"/>
        </w:rPr>
      </w:pPr>
      <w:bookmarkStart w:id="0" w:name="_GoBack"/>
      <w:bookmarkEnd w:id="0"/>
      <w:r>
        <w:rPr>
          <w:rFonts w:ascii="Arial" w:hAnsi="Arial" w:cs="Arial"/>
          <w:noProof/>
          <w:lang w:val="es-ES"/>
        </w:rPr>
        <w:drawing>
          <wp:anchor distT="0" distB="0" distL="114300" distR="114300" simplePos="0" relativeHeight="251658240" behindDoc="1" locked="0" layoutInCell="1" allowOverlap="1">
            <wp:simplePos x="0" y="0"/>
            <wp:positionH relativeFrom="column">
              <wp:posOffset>1811910</wp:posOffset>
            </wp:positionH>
            <wp:positionV relativeFrom="paragraph">
              <wp:posOffset>-473587</wp:posOffset>
            </wp:positionV>
            <wp:extent cx="1839350" cy="1099164"/>
            <wp:effectExtent l="0" t="0" r="0" b="6350"/>
            <wp:wrapNone/>
            <wp:docPr id="2" name="Imagen 2" descr="\\192.168.52.14\departamentos$\marketing\Logotipos\LOGOS HM HOSPITALES\CENTROS INTEGRALES\HM CIOCC\HM_Centro_IntegralOncologico_hmCIOCC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LOGOS HM HOSPITALES\CENTROS INTEGRALES\HM CIOCC\HM_Centro_IntegralOncologico_hmCIOCC_Vertic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350" cy="1099164"/>
                    </a:xfrm>
                    <a:prstGeom prst="rect">
                      <a:avLst/>
                    </a:prstGeom>
                    <a:noFill/>
                    <a:ln>
                      <a:noFill/>
                    </a:ln>
                  </pic:spPr>
                </pic:pic>
              </a:graphicData>
            </a:graphic>
          </wp:anchor>
        </w:drawing>
      </w: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1F26B1" w:rsidRDefault="00992A18" w:rsidP="004112AE">
      <w:pPr>
        <w:pStyle w:val="normaltextonoticia"/>
        <w:suppressAutoHyphens/>
        <w:spacing w:before="0" w:after="0"/>
        <w:jc w:val="center"/>
        <w:rPr>
          <w:rFonts w:hAnsi="Arial" w:cs="Arial"/>
          <w:noProof/>
          <w:sz w:val="24"/>
          <w:szCs w:val="24"/>
          <w:lang w:val="es-ES"/>
        </w:rPr>
      </w:pPr>
      <w:r>
        <w:rPr>
          <w:rFonts w:hAnsi="Arial" w:cs="Arial"/>
          <w:noProof/>
          <w:sz w:val="24"/>
          <w:szCs w:val="24"/>
          <w:lang w:val="es-ES"/>
        </w:rPr>
        <w:t>El aumento en consultas y pacientes consolidan al centro como el primer ‘Cancer Center’ privado de España</w:t>
      </w:r>
    </w:p>
    <w:p w:rsidR="000208C6" w:rsidRPr="002D45E2" w:rsidRDefault="00DC1B8B" w:rsidP="004112AE">
      <w:pPr>
        <w:pStyle w:val="normaltextonoticia"/>
        <w:suppressAutoHyphens/>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rsidR="004D72CE" w:rsidRDefault="006638FD" w:rsidP="004112AE">
      <w:pPr>
        <w:pStyle w:val="CuerpoA"/>
        <w:suppressAutoHyphens/>
        <w:jc w:val="center"/>
        <w:rPr>
          <w:rFonts w:ascii="Arial" w:hAnsi="Arial" w:cs="Arial"/>
          <w:b/>
          <w:bCs/>
          <w:sz w:val="28"/>
          <w:szCs w:val="28"/>
        </w:rPr>
      </w:pPr>
      <w:r>
        <w:rPr>
          <w:rFonts w:ascii="Arial" w:hAnsi="Arial" w:cs="Arial"/>
          <w:b/>
          <w:bCs/>
          <w:sz w:val="28"/>
          <w:szCs w:val="28"/>
        </w:rPr>
        <w:t>HM CIOC</w:t>
      </w:r>
      <w:r w:rsidR="004D72CE">
        <w:rPr>
          <w:rFonts w:ascii="Arial" w:hAnsi="Arial" w:cs="Arial"/>
          <w:b/>
          <w:bCs/>
          <w:sz w:val="28"/>
          <w:szCs w:val="28"/>
        </w:rPr>
        <w:t xml:space="preserve">C REGISTRÓ </w:t>
      </w:r>
      <w:r w:rsidR="006B6D03">
        <w:rPr>
          <w:rFonts w:ascii="Arial" w:hAnsi="Arial" w:cs="Arial"/>
          <w:b/>
          <w:bCs/>
          <w:sz w:val="28"/>
          <w:szCs w:val="28"/>
        </w:rPr>
        <w:t>EN 2018 UN RÉCORD AL ALCANZAR LOS</w:t>
      </w:r>
      <w:r w:rsidR="004D72CE">
        <w:rPr>
          <w:rFonts w:ascii="Arial" w:hAnsi="Arial" w:cs="Arial"/>
          <w:b/>
          <w:bCs/>
          <w:sz w:val="28"/>
          <w:szCs w:val="28"/>
        </w:rPr>
        <w:t xml:space="preserve"> 3.305 </w:t>
      </w:r>
      <w:r w:rsidR="006B6D03">
        <w:rPr>
          <w:rFonts w:ascii="Arial" w:hAnsi="Arial" w:cs="Arial"/>
          <w:b/>
          <w:bCs/>
          <w:sz w:val="28"/>
          <w:szCs w:val="28"/>
        </w:rPr>
        <w:t>NUEVOS PACIENTES TRATADOS</w:t>
      </w:r>
    </w:p>
    <w:p w:rsidR="003D20D4" w:rsidRDefault="003D20D4" w:rsidP="004112AE">
      <w:pPr>
        <w:pStyle w:val="CuerpoA"/>
        <w:suppressAutoHyphens/>
        <w:jc w:val="center"/>
        <w:rPr>
          <w:rFonts w:ascii="Arial" w:hAnsi="Arial" w:cs="Arial"/>
        </w:rPr>
      </w:pPr>
    </w:p>
    <w:p w:rsidR="007B586B" w:rsidRDefault="001F26B1" w:rsidP="00483AAF">
      <w:pPr>
        <w:pStyle w:val="CuerpoB"/>
        <w:numPr>
          <w:ilvl w:val="0"/>
          <w:numId w:val="5"/>
        </w:numPr>
        <w:suppressAutoHyphens/>
        <w:jc w:val="both"/>
        <w:rPr>
          <w:rFonts w:ascii="Arial" w:hAnsi="Arial" w:cs="Arial"/>
        </w:rPr>
      </w:pPr>
      <w:r w:rsidRPr="001F26B1">
        <w:rPr>
          <w:rFonts w:ascii="Arial" w:hAnsi="Arial" w:cs="Arial"/>
        </w:rPr>
        <w:t>De los</w:t>
      </w:r>
      <w:r>
        <w:rPr>
          <w:rFonts w:ascii="Arial" w:hAnsi="Arial" w:cs="Arial"/>
        </w:rPr>
        <w:t xml:space="preserve"> 3.</w:t>
      </w:r>
      <w:r w:rsidR="005E1BFA">
        <w:rPr>
          <w:rFonts w:ascii="Arial" w:hAnsi="Arial" w:cs="Arial"/>
        </w:rPr>
        <w:t>305</w:t>
      </w:r>
      <w:r>
        <w:rPr>
          <w:rFonts w:ascii="Arial" w:hAnsi="Arial" w:cs="Arial"/>
        </w:rPr>
        <w:t xml:space="preserve"> nuevos pacientes, 3.0</w:t>
      </w:r>
      <w:r w:rsidR="005E1BFA">
        <w:rPr>
          <w:rFonts w:ascii="Arial" w:hAnsi="Arial" w:cs="Arial"/>
        </w:rPr>
        <w:t>97</w:t>
      </w:r>
      <w:r>
        <w:rPr>
          <w:rFonts w:ascii="Arial" w:hAnsi="Arial" w:cs="Arial"/>
        </w:rPr>
        <w:t xml:space="preserve"> (</w:t>
      </w:r>
      <w:r w:rsidRPr="001F26B1">
        <w:rPr>
          <w:rFonts w:ascii="Arial" w:hAnsi="Arial" w:cs="Arial"/>
        </w:rPr>
        <w:t>93,7%) fueron diagnosticados y trat</w:t>
      </w:r>
      <w:r>
        <w:rPr>
          <w:rFonts w:ascii="Arial" w:hAnsi="Arial" w:cs="Arial"/>
        </w:rPr>
        <w:t>ados de un tumor sólido y 20</w:t>
      </w:r>
      <w:r w:rsidR="005E1BFA">
        <w:rPr>
          <w:rFonts w:ascii="Arial" w:hAnsi="Arial" w:cs="Arial"/>
        </w:rPr>
        <w:t>8</w:t>
      </w:r>
      <w:r>
        <w:rPr>
          <w:rFonts w:ascii="Arial" w:hAnsi="Arial" w:cs="Arial"/>
        </w:rPr>
        <w:t xml:space="preserve"> (</w:t>
      </w:r>
      <w:r w:rsidRPr="001F26B1">
        <w:rPr>
          <w:rFonts w:ascii="Arial" w:hAnsi="Arial" w:cs="Arial"/>
        </w:rPr>
        <w:t>6,</w:t>
      </w:r>
      <w:r w:rsidR="005E1BFA">
        <w:rPr>
          <w:rFonts w:ascii="Arial" w:hAnsi="Arial" w:cs="Arial"/>
        </w:rPr>
        <w:t>3</w:t>
      </w:r>
      <w:r w:rsidRPr="001F26B1">
        <w:rPr>
          <w:rFonts w:ascii="Arial" w:hAnsi="Arial" w:cs="Arial"/>
        </w:rPr>
        <w:t>%) de un tumor oncohematológico</w:t>
      </w:r>
    </w:p>
    <w:p w:rsidR="002056A3" w:rsidRPr="006B6D03" w:rsidRDefault="002056A3" w:rsidP="00483AAF">
      <w:pPr>
        <w:pStyle w:val="Prrafodelista"/>
        <w:suppressAutoHyphens/>
        <w:rPr>
          <w:rFonts w:ascii="Arial" w:hAnsi="Arial" w:cs="Arial"/>
          <w:lang w:val="es-ES"/>
        </w:rPr>
      </w:pPr>
    </w:p>
    <w:p w:rsidR="00992A18" w:rsidRDefault="002056A3" w:rsidP="00327F7B">
      <w:pPr>
        <w:pStyle w:val="CuerpoB"/>
        <w:numPr>
          <w:ilvl w:val="0"/>
          <w:numId w:val="5"/>
        </w:numPr>
        <w:suppressAutoHyphens/>
        <w:jc w:val="both"/>
        <w:rPr>
          <w:rFonts w:ascii="Arial" w:hAnsi="Arial" w:cs="Arial"/>
        </w:rPr>
      </w:pPr>
      <w:r w:rsidRPr="00992A18">
        <w:rPr>
          <w:rFonts w:ascii="Arial" w:hAnsi="Arial" w:cs="Arial"/>
        </w:rPr>
        <w:t xml:space="preserve">En 2018 se produjo la apertura de HM CIOCC Galicia, un centro en Santiago de Compostela que </w:t>
      </w:r>
      <w:r w:rsidR="00992A18">
        <w:rPr>
          <w:rFonts w:ascii="Arial" w:hAnsi="Arial" w:cs="Arial"/>
        </w:rPr>
        <w:t>trabaja en red con HM CIOCC Madrid para ofrecer</w:t>
      </w:r>
      <w:r w:rsidR="00CE70DD">
        <w:rPr>
          <w:rFonts w:ascii="Arial" w:hAnsi="Arial" w:cs="Arial"/>
        </w:rPr>
        <w:t xml:space="preserve"> l</w:t>
      </w:r>
      <w:r w:rsidR="00992A18">
        <w:rPr>
          <w:rFonts w:ascii="Arial" w:hAnsi="Arial" w:cs="Arial"/>
        </w:rPr>
        <w:t>o</w:t>
      </w:r>
      <w:r w:rsidR="00CE70DD">
        <w:rPr>
          <w:rFonts w:ascii="Arial" w:hAnsi="Arial" w:cs="Arial"/>
        </w:rPr>
        <w:t>s</w:t>
      </w:r>
      <w:r w:rsidR="00992A18">
        <w:rPr>
          <w:rFonts w:ascii="Arial" w:hAnsi="Arial" w:cs="Arial"/>
        </w:rPr>
        <w:t xml:space="preserve"> mismo</w:t>
      </w:r>
      <w:r w:rsidR="00CE70DD">
        <w:rPr>
          <w:rFonts w:ascii="Arial" w:hAnsi="Arial" w:cs="Arial"/>
        </w:rPr>
        <w:t>s</w:t>
      </w:r>
      <w:r w:rsidR="00992A18">
        <w:rPr>
          <w:rFonts w:ascii="Arial" w:hAnsi="Arial" w:cs="Arial"/>
        </w:rPr>
        <w:t xml:space="preserve"> procesos </w:t>
      </w:r>
      <w:r w:rsidR="00CE70DD">
        <w:rPr>
          <w:rFonts w:ascii="Arial" w:hAnsi="Arial" w:cs="Arial"/>
        </w:rPr>
        <w:t>asistenciales</w:t>
      </w:r>
      <w:r w:rsidR="00992A18">
        <w:rPr>
          <w:rFonts w:ascii="Arial" w:hAnsi="Arial" w:cs="Arial"/>
        </w:rPr>
        <w:t xml:space="preserve"> </w:t>
      </w:r>
    </w:p>
    <w:p w:rsidR="00CE70DD" w:rsidRPr="006B6D03" w:rsidRDefault="00CE70DD" w:rsidP="00CE70DD">
      <w:pPr>
        <w:pStyle w:val="Prrafodelista"/>
        <w:rPr>
          <w:rFonts w:ascii="Arial" w:hAnsi="Arial" w:cs="Arial"/>
          <w:lang w:val="es-ES"/>
        </w:rPr>
      </w:pPr>
    </w:p>
    <w:p w:rsidR="00CE70DD" w:rsidRDefault="00CE70DD" w:rsidP="00CE70DD">
      <w:pPr>
        <w:pStyle w:val="CuerpoB"/>
        <w:numPr>
          <w:ilvl w:val="0"/>
          <w:numId w:val="5"/>
        </w:numPr>
        <w:suppressAutoHyphens/>
        <w:jc w:val="both"/>
        <w:rPr>
          <w:rFonts w:ascii="Arial" w:hAnsi="Arial" w:cs="Arial"/>
        </w:rPr>
      </w:pPr>
      <w:r w:rsidRPr="00CE70DD">
        <w:rPr>
          <w:rFonts w:ascii="Arial" w:hAnsi="Arial" w:cs="Arial"/>
        </w:rPr>
        <w:t xml:space="preserve">La investigación traslacional </w:t>
      </w:r>
      <w:r w:rsidR="007C19C6">
        <w:rPr>
          <w:rFonts w:ascii="Arial" w:hAnsi="Arial" w:cs="Arial"/>
        </w:rPr>
        <w:t>es</w:t>
      </w:r>
      <w:r w:rsidRPr="00CE70DD">
        <w:rPr>
          <w:rFonts w:ascii="Arial" w:hAnsi="Arial" w:cs="Arial"/>
        </w:rPr>
        <w:t xml:space="preserve"> </w:t>
      </w:r>
      <w:r w:rsidR="006B6D03" w:rsidRPr="00CE70DD">
        <w:rPr>
          <w:rFonts w:ascii="Arial" w:hAnsi="Arial" w:cs="Arial"/>
        </w:rPr>
        <w:t>la principal arma diferencial</w:t>
      </w:r>
      <w:r w:rsidRPr="00CE70DD">
        <w:rPr>
          <w:rFonts w:ascii="Arial" w:hAnsi="Arial" w:cs="Arial"/>
        </w:rPr>
        <w:t xml:space="preserve"> del centro</w:t>
      </w:r>
      <w:r>
        <w:rPr>
          <w:rFonts w:ascii="Arial" w:hAnsi="Arial" w:cs="Arial"/>
        </w:rPr>
        <w:t>,</w:t>
      </w:r>
      <w:r w:rsidRPr="00CE70DD">
        <w:rPr>
          <w:rFonts w:ascii="Arial" w:hAnsi="Arial" w:cs="Arial"/>
        </w:rPr>
        <w:t xml:space="preserve"> ya que unos 4.000 pacientes se han beneficiado de sus ensayos clínicos desde su </w:t>
      </w:r>
      <w:r w:rsidR="006B6D03">
        <w:rPr>
          <w:rFonts w:ascii="Arial" w:hAnsi="Arial" w:cs="Arial"/>
        </w:rPr>
        <w:t>creación</w:t>
      </w:r>
      <w:r w:rsidRPr="00CE70DD">
        <w:rPr>
          <w:rFonts w:ascii="Arial" w:hAnsi="Arial" w:cs="Arial"/>
        </w:rPr>
        <w:t xml:space="preserve"> en 2008</w:t>
      </w:r>
    </w:p>
    <w:p w:rsidR="00F475FF" w:rsidRPr="00992A18" w:rsidRDefault="00F475FF" w:rsidP="00992A18">
      <w:pPr>
        <w:pStyle w:val="CuerpoB"/>
        <w:suppressAutoHyphens/>
        <w:jc w:val="both"/>
        <w:rPr>
          <w:rFonts w:ascii="Arial" w:hAnsi="Arial" w:cs="Arial"/>
        </w:rPr>
      </w:pPr>
    </w:p>
    <w:p w:rsidR="00F475FF" w:rsidRDefault="00CE70DD" w:rsidP="006F08AF">
      <w:pPr>
        <w:pStyle w:val="CuerpoB"/>
        <w:numPr>
          <w:ilvl w:val="0"/>
          <w:numId w:val="5"/>
        </w:numPr>
        <w:suppressAutoHyphens/>
        <w:jc w:val="both"/>
        <w:rPr>
          <w:rFonts w:ascii="Arial" w:hAnsi="Arial" w:cs="Arial"/>
        </w:rPr>
      </w:pPr>
      <w:r>
        <w:rPr>
          <w:rFonts w:ascii="Arial" w:hAnsi="Arial" w:cs="Arial"/>
        </w:rPr>
        <w:t xml:space="preserve">Durante el pasado año </w:t>
      </w:r>
      <w:r w:rsidR="006F08AF">
        <w:rPr>
          <w:rFonts w:ascii="Arial" w:hAnsi="Arial" w:cs="Arial"/>
        </w:rPr>
        <w:t>s</w:t>
      </w:r>
      <w:r w:rsidR="00F475FF" w:rsidRPr="0081224C">
        <w:rPr>
          <w:rFonts w:ascii="Arial" w:hAnsi="Arial" w:cs="Arial"/>
        </w:rPr>
        <w:t>e desarrollaron 178 ensayos clí</w:t>
      </w:r>
      <w:r w:rsidR="00872221">
        <w:rPr>
          <w:rFonts w:ascii="Arial" w:hAnsi="Arial" w:cs="Arial"/>
        </w:rPr>
        <w:t>nicos, de los cuales 8</w:t>
      </w:r>
      <w:r w:rsidR="006F08AF">
        <w:rPr>
          <w:rFonts w:ascii="Arial" w:hAnsi="Arial" w:cs="Arial"/>
        </w:rPr>
        <w:t>7 fueron nuevo</w:t>
      </w:r>
      <w:r w:rsidR="006F08AF" w:rsidRPr="006F08AF">
        <w:rPr>
          <w:rFonts w:ascii="Arial" w:hAnsi="Arial" w:cs="Arial"/>
        </w:rPr>
        <w:t>s</w:t>
      </w:r>
      <w:r w:rsidR="006F08AF">
        <w:rPr>
          <w:rFonts w:ascii="Arial" w:hAnsi="Arial" w:cs="Arial"/>
        </w:rPr>
        <w:t>,</w:t>
      </w:r>
      <w:r w:rsidR="006F08AF" w:rsidRPr="006F08AF">
        <w:rPr>
          <w:rFonts w:ascii="Arial" w:hAnsi="Arial" w:cs="Arial"/>
        </w:rPr>
        <w:t xml:space="preserve"> y</w:t>
      </w:r>
      <w:r w:rsidR="00F475FF" w:rsidRPr="006F08AF">
        <w:rPr>
          <w:rFonts w:ascii="Arial" w:hAnsi="Arial" w:cs="Arial"/>
        </w:rPr>
        <w:t xml:space="preserve"> 570 pacientes pudieron incorporarse a los mismos</w:t>
      </w:r>
    </w:p>
    <w:p w:rsidR="00CE70DD" w:rsidRPr="006B6D03" w:rsidRDefault="00CE70DD" w:rsidP="00CE70DD">
      <w:pPr>
        <w:pStyle w:val="Prrafodelista"/>
        <w:rPr>
          <w:rFonts w:ascii="Arial" w:hAnsi="Arial" w:cs="Arial"/>
          <w:lang w:val="es-ES"/>
        </w:rPr>
      </w:pPr>
    </w:p>
    <w:p w:rsidR="00CE70DD" w:rsidRPr="006F08AF" w:rsidRDefault="00CD7703" w:rsidP="006F08AF">
      <w:pPr>
        <w:pStyle w:val="CuerpoB"/>
        <w:numPr>
          <w:ilvl w:val="0"/>
          <w:numId w:val="5"/>
        </w:numPr>
        <w:suppressAutoHyphens/>
        <w:jc w:val="both"/>
        <w:rPr>
          <w:rFonts w:ascii="Arial" w:hAnsi="Arial" w:cs="Arial"/>
        </w:rPr>
      </w:pPr>
      <w:r>
        <w:rPr>
          <w:rFonts w:ascii="Arial" w:hAnsi="Arial" w:cs="Arial"/>
        </w:rPr>
        <w:t>El programa de biopsia líquida y las combinaciones de inmunoterapias son algunos de los avances en diagnóstico y tratamiento que ofrece HM CIOCC</w:t>
      </w:r>
    </w:p>
    <w:p w:rsidR="00B96647" w:rsidRPr="00E13205" w:rsidRDefault="00B96647" w:rsidP="00483AAF">
      <w:pPr>
        <w:pStyle w:val="CuerpoBA"/>
        <w:suppressAutoHyphens/>
        <w:rPr>
          <w:b w:val="0"/>
          <w:lang w:val="es-ES"/>
        </w:rPr>
      </w:pPr>
    </w:p>
    <w:p w:rsidR="00D503BB" w:rsidRPr="001F26B1" w:rsidRDefault="00992F43" w:rsidP="00D503BB">
      <w:pPr>
        <w:pStyle w:val="CuerpoBA"/>
        <w:suppressLineNumbers/>
        <w:suppressAutoHyphens/>
        <w:rPr>
          <w:b w:val="0"/>
          <w:lang w:val="es-ES"/>
        </w:rPr>
      </w:pPr>
      <w:r w:rsidRPr="00E13205">
        <w:rPr>
          <w:lang w:val="es-ES"/>
        </w:rPr>
        <w:t>Madrid</w:t>
      </w:r>
      <w:r w:rsidR="002D45E2" w:rsidRPr="00E13205">
        <w:rPr>
          <w:lang w:val="es-ES"/>
        </w:rPr>
        <w:t xml:space="preserve">, </w:t>
      </w:r>
      <w:r w:rsidR="00BE3F43">
        <w:rPr>
          <w:lang w:val="es-ES"/>
        </w:rPr>
        <w:t>27</w:t>
      </w:r>
      <w:r w:rsidR="00171CF3">
        <w:rPr>
          <w:lang w:val="es-ES"/>
        </w:rPr>
        <w:t xml:space="preserve"> </w:t>
      </w:r>
      <w:r w:rsidR="00EB74B9">
        <w:rPr>
          <w:color w:val="000000" w:themeColor="text1"/>
          <w:lang w:val="es-ES"/>
        </w:rPr>
        <w:t xml:space="preserve">de </w:t>
      </w:r>
      <w:r w:rsidR="00BE3F43">
        <w:rPr>
          <w:color w:val="000000" w:themeColor="text1"/>
          <w:lang w:val="es-ES"/>
        </w:rPr>
        <w:t>marzo</w:t>
      </w:r>
      <w:r w:rsidR="00EB74B9">
        <w:rPr>
          <w:color w:val="000000" w:themeColor="text1"/>
          <w:lang w:val="es-ES"/>
        </w:rPr>
        <w:t xml:space="preserve"> de 201</w:t>
      </w:r>
      <w:r w:rsidR="00BE3F43">
        <w:rPr>
          <w:color w:val="000000" w:themeColor="text1"/>
          <w:lang w:val="es-ES"/>
        </w:rPr>
        <w:t>9</w:t>
      </w:r>
      <w:r w:rsidR="002D45E2" w:rsidRPr="00E13205">
        <w:rPr>
          <w:lang w:val="es-ES"/>
        </w:rPr>
        <w:t>.</w:t>
      </w:r>
      <w:r w:rsidR="002D45E2" w:rsidRPr="00E13205">
        <w:rPr>
          <w:b w:val="0"/>
          <w:lang w:val="es-ES"/>
        </w:rPr>
        <w:t xml:space="preserve"> </w:t>
      </w:r>
      <w:r w:rsidR="005E1BFA">
        <w:rPr>
          <w:b w:val="0"/>
          <w:lang w:val="es-ES"/>
        </w:rPr>
        <w:t xml:space="preserve">El incremento en el número de nuevos pacientes y de consultas </w:t>
      </w:r>
      <w:r w:rsidR="005E1BFA" w:rsidRPr="00872221">
        <w:rPr>
          <w:b w:val="0"/>
          <w:color w:val="000000" w:themeColor="text1"/>
          <w:lang w:val="es-ES"/>
        </w:rPr>
        <w:t xml:space="preserve">experimentado por </w:t>
      </w:r>
      <w:r w:rsidR="001F26B1" w:rsidRPr="00872221">
        <w:rPr>
          <w:b w:val="0"/>
          <w:color w:val="000000" w:themeColor="text1"/>
          <w:lang w:val="es-ES"/>
        </w:rPr>
        <w:t xml:space="preserve">el Centro Integral Oncológico Clara Campal </w:t>
      </w:r>
      <w:r w:rsidR="00A86819">
        <w:rPr>
          <w:b w:val="0"/>
          <w:color w:val="000000" w:themeColor="text1"/>
          <w:lang w:val="es-ES"/>
        </w:rPr>
        <w:t xml:space="preserve"> </w:t>
      </w:r>
      <w:r w:rsidR="001F26B1" w:rsidRPr="00872221">
        <w:rPr>
          <w:b w:val="0"/>
          <w:color w:val="000000" w:themeColor="text1"/>
          <w:lang w:val="es-ES"/>
        </w:rPr>
        <w:t>HM CIOCC</w:t>
      </w:r>
      <w:r w:rsidR="005E1BFA" w:rsidRPr="00872221">
        <w:rPr>
          <w:b w:val="0"/>
          <w:color w:val="000000" w:themeColor="text1"/>
          <w:lang w:val="es-ES"/>
        </w:rPr>
        <w:t xml:space="preserve"> en 2018 </w:t>
      </w:r>
      <w:r w:rsidR="00AF3878" w:rsidRPr="00872221">
        <w:rPr>
          <w:b w:val="0"/>
          <w:color w:val="000000" w:themeColor="text1"/>
          <w:lang w:val="es-ES"/>
        </w:rPr>
        <w:t>hace que se consolide</w:t>
      </w:r>
      <w:r w:rsidR="005E1BFA" w:rsidRPr="00872221">
        <w:rPr>
          <w:b w:val="0"/>
          <w:color w:val="000000" w:themeColor="text1"/>
          <w:lang w:val="es-ES"/>
        </w:rPr>
        <w:t xml:space="preserve"> como primer ‘Cancer Center’ privado de España</w:t>
      </w:r>
      <w:r w:rsidR="00D503BB" w:rsidRPr="00872221">
        <w:rPr>
          <w:b w:val="0"/>
          <w:color w:val="000000" w:themeColor="text1"/>
          <w:lang w:val="es-ES"/>
        </w:rPr>
        <w:t>, que además, con la publicación</w:t>
      </w:r>
      <w:r w:rsidR="00D503BB" w:rsidRPr="001F26B1">
        <w:rPr>
          <w:b w:val="0"/>
          <w:lang w:val="es-ES"/>
        </w:rPr>
        <w:t xml:space="preserve"> de </w:t>
      </w:r>
      <w:r w:rsidR="00D503BB">
        <w:rPr>
          <w:b w:val="0"/>
          <w:lang w:val="es-ES"/>
        </w:rPr>
        <w:t xml:space="preserve">sus índices asistenciales </w:t>
      </w:r>
      <w:r w:rsidR="006F08AF">
        <w:rPr>
          <w:b w:val="0"/>
          <w:lang w:val="es-ES"/>
        </w:rPr>
        <w:t xml:space="preserve">confirman </w:t>
      </w:r>
      <w:r w:rsidR="00D503BB" w:rsidRPr="001F26B1">
        <w:rPr>
          <w:b w:val="0"/>
          <w:lang w:val="es-ES"/>
        </w:rPr>
        <w:t>la apuesta por la transparencia de HM Hospitales</w:t>
      </w:r>
      <w:r w:rsidR="00D503BB">
        <w:rPr>
          <w:b w:val="0"/>
          <w:lang w:val="es-ES"/>
        </w:rPr>
        <w:t xml:space="preserve"> en todos sus procesos</w:t>
      </w:r>
      <w:r w:rsidR="00D503BB" w:rsidRPr="001F26B1">
        <w:rPr>
          <w:b w:val="0"/>
          <w:lang w:val="es-ES"/>
        </w:rPr>
        <w:t>.</w:t>
      </w:r>
    </w:p>
    <w:p w:rsidR="00D503BB" w:rsidRDefault="00D503BB" w:rsidP="00483AAF">
      <w:pPr>
        <w:pStyle w:val="CuerpoBA"/>
        <w:suppressLineNumbers/>
        <w:suppressAutoHyphens/>
        <w:rPr>
          <w:b w:val="0"/>
          <w:lang w:val="es-ES"/>
        </w:rPr>
      </w:pPr>
    </w:p>
    <w:p w:rsidR="006F08AF" w:rsidRDefault="005E1BFA" w:rsidP="00483AAF">
      <w:pPr>
        <w:pStyle w:val="CuerpoBA"/>
        <w:suppressLineNumbers/>
        <w:suppressAutoHyphens/>
        <w:rPr>
          <w:b w:val="0"/>
          <w:lang w:val="es-ES"/>
        </w:rPr>
      </w:pPr>
      <w:r>
        <w:rPr>
          <w:b w:val="0"/>
          <w:lang w:val="es-ES"/>
        </w:rPr>
        <w:t xml:space="preserve">Más allá de la evidente mejora anual de los </w:t>
      </w:r>
      <w:r w:rsidR="001F26B1" w:rsidRPr="001F26B1">
        <w:rPr>
          <w:b w:val="0"/>
          <w:lang w:val="es-ES"/>
        </w:rPr>
        <w:t xml:space="preserve">índices asistenciales </w:t>
      </w:r>
      <w:r>
        <w:rPr>
          <w:b w:val="0"/>
          <w:lang w:val="es-ES"/>
        </w:rPr>
        <w:t xml:space="preserve">de </w:t>
      </w:r>
      <w:r w:rsidR="001F26B1" w:rsidRPr="001F26B1">
        <w:rPr>
          <w:b w:val="0"/>
          <w:lang w:val="es-ES"/>
        </w:rPr>
        <w:t>HM CIOCC</w:t>
      </w:r>
      <w:r>
        <w:rPr>
          <w:b w:val="0"/>
          <w:lang w:val="es-ES"/>
        </w:rPr>
        <w:t xml:space="preserve">, los datos concretos arrojan que cada vez más pacientes </w:t>
      </w:r>
      <w:r w:rsidR="00483AAF">
        <w:rPr>
          <w:b w:val="0"/>
          <w:lang w:val="es-ES"/>
        </w:rPr>
        <w:t xml:space="preserve">nuevos </w:t>
      </w:r>
      <w:r>
        <w:rPr>
          <w:b w:val="0"/>
          <w:lang w:val="es-ES"/>
        </w:rPr>
        <w:t>confían en</w:t>
      </w:r>
      <w:r w:rsidR="00D503BB">
        <w:rPr>
          <w:b w:val="0"/>
          <w:lang w:val="es-ES"/>
        </w:rPr>
        <w:t xml:space="preserve"> el Grupo </w:t>
      </w:r>
      <w:r w:rsidR="00483AAF">
        <w:rPr>
          <w:b w:val="0"/>
          <w:lang w:val="es-ES"/>
        </w:rPr>
        <w:t>para abordar su proc</w:t>
      </w:r>
      <w:r>
        <w:rPr>
          <w:b w:val="0"/>
          <w:lang w:val="es-ES"/>
        </w:rPr>
        <w:t xml:space="preserve">eso </w:t>
      </w:r>
      <w:r w:rsidR="00483AAF">
        <w:rPr>
          <w:b w:val="0"/>
          <w:lang w:val="es-ES"/>
        </w:rPr>
        <w:t xml:space="preserve">oncológico. </w:t>
      </w:r>
      <w:r w:rsidR="00CD54F7">
        <w:rPr>
          <w:b w:val="0"/>
          <w:lang w:val="es-ES"/>
        </w:rPr>
        <w:t>E</w:t>
      </w:r>
      <w:r w:rsidR="00483AAF">
        <w:rPr>
          <w:b w:val="0"/>
          <w:lang w:val="es-ES"/>
        </w:rPr>
        <w:t xml:space="preserve">n 2018 se registraron </w:t>
      </w:r>
      <w:r w:rsidR="001F26B1" w:rsidRPr="001F26B1">
        <w:rPr>
          <w:b w:val="0"/>
          <w:lang w:val="es-ES"/>
        </w:rPr>
        <w:t>3.</w:t>
      </w:r>
      <w:r w:rsidR="00483AAF">
        <w:rPr>
          <w:b w:val="0"/>
          <w:lang w:val="es-ES"/>
        </w:rPr>
        <w:t>305</w:t>
      </w:r>
      <w:r w:rsidR="001F26B1" w:rsidRPr="001F26B1">
        <w:rPr>
          <w:b w:val="0"/>
          <w:lang w:val="es-ES"/>
        </w:rPr>
        <w:t xml:space="preserve"> nuevos pacientes</w:t>
      </w:r>
      <w:r w:rsidR="00582326">
        <w:rPr>
          <w:b w:val="0"/>
          <w:lang w:val="es-ES"/>
        </w:rPr>
        <w:t xml:space="preserve"> frente a los 3.262 pacientes del año anterior.</w:t>
      </w:r>
      <w:r w:rsidR="006F08AF">
        <w:rPr>
          <w:b w:val="0"/>
          <w:lang w:val="es-ES"/>
        </w:rPr>
        <w:t xml:space="preserve"> Este dato es el más alto registrado en la historia del centro inaugurado en 2008.</w:t>
      </w:r>
      <w:r w:rsidR="00582326">
        <w:rPr>
          <w:b w:val="0"/>
          <w:lang w:val="es-ES"/>
        </w:rPr>
        <w:t xml:space="preserve"> </w:t>
      </w:r>
    </w:p>
    <w:p w:rsidR="006F08AF" w:rsidRDefault="006F08AF" w:rsidP="00483AAF">
      <w:pPr>
        <w:pStyle w:val="CuerpoBA"/>
        <w:suppressLineNumbers/>
        <w:suppressAutoHyphens/>
        <w:rPr>
          <w:b w:val="0"/>
          <w:lang w:val="es-ES"/>
        </w:rPr>
      </w:pPr>
    </w:p>
    <w:p w:rsidR="00582326" w:rsidRDefault="00582326" w:rsidP="00483AAF">
      <w:pPr>
        <w:pStyle w:val="CuerpoBA"/>
        <w:suppressLineNumbers/>
        <w:suppressAutoHyphens/>
        <w:rPr>
          <w:b w:val="0"/>
          <w:lang w:val="es-ES"/>
        </w:rPr>
      </w:pPr>
      <w:r>
        <w:rPr>
          <w:b w:val="0"/>
          <w:lang w:val="es-ES"/>
        </w:rPr>
        <w:t xml:space="preserve">Algo similar ocurre respecto a las consultas y visitas oncológicos registradas durante el pasado año. </w:t>
      </w:r>
      <w:r w:rsidR="00DB2592">
        <w:rPr>
          <w:b w:val="0"/>
          <w:lang w:val="es-ES"/>
        </w:rPr>
        <w:t xml:space="preserve">De esta forma en 2018 </w:t>
      </w:r>
      <w:r>
        <w:rPr>
          <w:b w:val="0"/>
          <w:lang w:val="es-ES"/>
        </w:rPr>
        <w:t>se</w:t>
      </w:r>
      <w:r w:rsidR="00CD54F7">
        <w:rPr>
          <w:b w:val="0"/>
          <w:lang w:val="es-ES"/>
        </w:rPr>
        <w:t xml:space="preserve"> atendieron 49.266 consultas frente a las 48.090 del ejercicio anterior.</w:t>
      </w:r>
      <w:r w:rsidR="008B644E">
        <w:rPr>
          <w:b w:val="0"/>
          <w:lang w:val="es-ES"/>
        </w:rPr>
        <w:t xml:space="preserve"> “</w:t>
      </w:r>
      <w:r w:rsidR="008B644E" w:rsidRPr="008B644E">
        <w:rPr>
          <w:b w:val="0"/>
          <w:lang w:val="es-ES"/>
        </w:rPr>
        <w:t>Destacaría el número de pacientes qu</w:t>
      </w:r>
      <w:r w:rsidR="00B53A3A">
        <w:rPr>
          <w:b w:val="0"/>
          <w:lang w:val="es-ES"/>
        </w:rPr>
        <w:t xml:space="preserve">e por primera vez confían en HM </w:t>
      </w:r>
      <w:r w:rsidR="008B644E" w:rsidRPr="008B644E">
        <w:rPr>
          <w:b w:val="0"/>
          <w:lang w:val="es-ES"/>
        </w:rPr>
        <w:t>CIOCC</w:t>
      </w:r>
      <w:r w:rsidR="006F08AF">
        <w:rPr>
          <w:b w:val="0"/>
          <w:lang w:val="es-ES"/>
        </w:rPr>
        <w:t xml:space="preserve"> y lo hacen debido a que </w:t>
      </w:r>
      <w:r w:rsidR="008B644E" w:rsidRPr="008B644E">
        <w:rPr>
          <w:b w:val="0"/>
          <w:lang w:val="es-ES"/>
        </w:rPr>
        <w:t>nuestros profesionales acumulan gran experiencia en situaciones clínicas de especial complejidad diagnóstica y terapéutica</w:t>
      </w:r>
      <w:r w:rsidR="008B644E">
        <w:rPr>
          <w:b w:val="0"/>
          <w:lang w:val="es-ES"/>
        </w:rPr>
        <w:t xml:space="preserve">”, señala </w:t>
      </w:r>
      <w:r w:rsidR="008B644E" w:rsidRPr="001F26B1">
        <w:rPr>
          <w:b w:val="0"/>
          <w:lang w:val="es-ES"/>
        </w:rPr>
        <w:t>Dr. Antonio Cubillo, jefe de Oncología Médica y director Asistencial y de Docencia de HM CIOCC</w:t>
      </w:r>
      <w:r w:rsidR="008B644E">
        <w:rPr>
          <w:b w:val="0"/>
          <w:lang w:val="es-ES"/>
        </w:rPr>
        <w:t>.</w:t>
      </w:r>
    </w:p>
    <w:p w:rsidR="00582326" w:rsidRDefault="00582326" w:rsidP="00483AAF">
      <w:pPr>
        <w:pStyle w:val="CuerpoBA"/>
        <w:suppressLineNumbers/>
        <w:suppressAutoHyphens/>
        <w:rPr>
          <w:b w:val="0"/>
          <w:lang w:val="es-ES"/>
        </w:rPr>
      </w:pPr>
    </w:p>
    <w:p w:rsidR="008B644E" w:rsidRDefault="001F26B1" w:rsidP="00872221">
      <w:pPr>
        <w:suppressAutoHyphens/>
        <w:jc w:val="both"/>
        <w:rPr>
          <w:rFonts w:ascii="Arial" w:eastAsia="Arial" w:hAnsi="Arial" w:cs="Arial"/>
          <w:bCs/>
          <w:color w:val="000000"/>
          <w:u w:color="000000"/>
          <w:lang w:val="es-ES_tradnl" w:eastAsia="es-ES"/>
        </w:rPr>
      </w:pPr>
      <w:r w:rsidRPr="008B644E">
        <w:rPr>
          <w:rFonts w:ascii="Arial" w:eastAsia="Arial" w:hAnsi="Arial" w:cs="Arial"/>
          <w:bCs/>
          <w:color w:val="000000"/>
          <w:u w:color="000000"/>
          <w:lang w:val="es-ES" w:eastAsia="es-ES"/>
        </w:rPr>
        <w:lastRenderedPageBreak/>
        <w:t>Estas cifras afianzan el liderazgo de HM CIOCC como centro oncológico</w:t>
      </w:r>
      <w:r w:rsidR="00CD54F7" w:rsidRPr="008B644E">
        <w:rPr>
          <w:rFonts w:ascii="Arial" w:eastAsia="Arial" w:hAnsi="Arial" w:cs="Arial"/>
          <w:bCs/>
          <w:color w:val="000000"/>
          <w:u w:color="000000"/>
          <w:lang w:val="es-ES" w:eastAsia="es-ES"/>
        </w:rPr>
        <w:t xml:space="preserve"> privado </w:t>
      </w:r>
      <w:r w:rsidRPr="008B644E">
        <w:rPr>
          <w:rFonts w:ascii="Arial" w:eastAsia="Arial" w:hAnsi="Arial" w:cs="Arial"/>
          <w:bCs/>
          <w:color w:val="000000"/>
          <w:u w:color="000000"/>
          <w:lang w:val="es-ES" w:eastAsia="es-ES"/>
        </w:rPr>
        <w:t>de refer</w:t>
      </w:r>
      <w:r w:rsidR="00CD54F7" w:rsidRPr="008B644E">
        <w:rPr>
          <w:rFonts w:ascii="Arial" w:eastAsia="Arial" w:hAnsi="Arial" w:cs="Arial"/>
          <w:bCs/>
          <w:color w:val="000000"/>
          <w:u w:color="000000"/>
          <w:lang w:val="es-ES" w:eastAsia="es-ES"/>
        </w:rPr>
        <w:t>e</w:t>
      </w:r>
      <w:r w:rsidR="006F08AF">
        <w:rPr>
          <w:rFonts w:ascii="Arial" w:eastAsia="Arial" w:hAnsi="Arial" w:cs="Arial"/>
          <w:bCs/>
          <w:color w:val="000000"/>
          <w:u w:color="000000"/>
          <w:lang w:val="es-ES" w:eastAsia="es-ES"/>
        </w:rPr>
        <w:t>ncia</w:t>
      </w:r>
      <w:r w:rsidRPr="008B644E">
        <w:rPr>
          <w:rFonts w:ascii="Arial" w:eastAsia="Arial" w:hAnsi="Arial" w:cs="Arial"/>
          <w:bCs/>
          <w:color w:val="000000"/>
          <w:u w:color="000000"/>
          <w:lang w:val="es-ES" w:eastAsia="es-ES"/>
        </w:rPr>
        <w:t>.</w:t>
      </w:r>
      <w:r w:rsidR="00CD54F7" w:rsidRPr="008B644E">
        <w:rPr>
          <w:rFonts w:ascii="Arial" w:eastAsia="Arial" w:hAnsi="Arial" w:cs="Arial"/>
          <w:bCs/>
          <w:color w:val="000000"/>
          <w:u w:color="000000"/>
          <w:lang w:val="es-ES" w:eastAsia="es-ES"/>
        </w:rPr>
        <w:t xml:space="preserve"> De hecho, parte de la reputación alcanzada por el centro se debe a la alta retención </w:t>
      </w:r>
      <w:r w:rsidR="00AF3878">
        <w:rPr>
          <w:rFonts w:ascii="Arial" w:eastAsia="Arial" w:hAnsi="Arial" w:cs="Arial"/>
          <w:bCs/>
          <w:color w:val="000000"/>
          <w:u w:color="000000"/>
          <w:lang w:val="es-ES" w:eastAsia="es-ES"/>
        </w:rPr>
        <w:t xml:space="preserve">de </w:t>
      </w:r>
      <w:r w:rsidR="00AF3878" w:rsidRPr="00872221">
        <w:rPr>
          <w:rFonts w:ascii="Arial" w:eastAsia="Arial" w:hAnsi="Arial" w:cs="Arial"/>
          <w:bCs/>
          <w:color w:val="000000" w:themeColor="text1"/>
          <w:u w:color="000000"/>
          <w:lang w:val="es-ES" w:eastAsia="es-ES"/>
        </w:rPr>
        <w:t xml:space="preserve">pacientes, ya que de las personas </w:t>
      </w:r>
      <w:r w:rsidR="00CD54F7" w:rsidRPr="00872221">
        <w:rPr>
          <w:rFonts w:ascii="Arial" w:eastAsia="Arial" w:hAnsi="Arial" w:cs="Arial"/>
          <w:bCs/>
          <w:color w:val="000000" w:themeColor="text1"/>
          <w:u w:color="000000"/>
          <w:lang w:val="es-ES" w:eastAsia="es-ES"/>
        </w:rPr>
        <w:t>que acuden</w:t>
      </w:r>
      <w:r w:rsidR="00AF3878" w:rsidRPr="00872221">
        <w:rPr>
          <w:rFonts w:ascii="Arial" w:eastAsia="Arial" w:hAnsi="Arial" w:cs="Arial"/>
          <w:bCs/>
          <w:color w:val="000000" w:themeColor="text1"/>
          <w:u w:color="000000"/>
          <w:lang w:val="es-ES" w:eastAsia="es-ES"/>
        </w:rPr>
        <w:t xml:space="preserve"> a </w:t>
      </w:r>
      <w:r w:rsidR="00872221">
        <w:rPr>
          <w:rFonts w:ascii="Arial" w:eastAsia="Arial" w:hAnsi="Arial" w:cs="Arial"/>
          <w:bCs/>
          <w:color w:val="000000" w:themeColor="text1"/>
          <w:u w:color="000000"/>
          <w:lang w:val="es-ES" w:eastAsia="es-ES"/>
        </w:rPr>
        <w:t xml:space="preserve">           </w:t>
      </w:r>
      <w:r w:rsidR="00A86819">
        <w:rPr>
          <w:rFonts w:ascii="Arial" w:eastAsia="Arial" w:hAnsi="Arial" w:cs="Arial"/>
          <w:bCs/>
          <w:color w:val="000000" w:themeColor="text1"/>
          <w:u w:color="000000"/>
          <w:lang w:val="es-ES" w:eastAsia="es-ES"/>
        </w:rPr>
        <w:t xml:space="preserve">        </w:t>
      </w:r>
      <w:r w:rsidR="00AF3878" w:rsidRPr="00872221">
        <w:rPr>
          <w:rFonts w:ascii="Arial" w:eastAsia="Arial" w:hAnsi="Arial" w:cs="Arial"/>
          <w:bCs/>
          <w:color w:val="000000" w:themeColor="text1"/>
          <w:u w:color="000000"/>
          <w:lang w:val="es-ES" w:eastAsia="es-ES"/>
        </w:rPr>
        <w:t xml:space="preserve">HM CIOCC para </w:t>
      </w:r>
      <w:r w:rsidR="00872221" w:rsidRPr="00872221">
        <w:rPr>
          <w:rFonts w:ascii="Arial" w:eastAsia="Arial" w:hAnsi="Arial" w:cs="Arial"/>
          <w:bCs/>
          <w:color w:val="000000" w:themeColor="text1"/>
          <w:u w:color="000000"/>
          <w:lang w:val="es-ES" w:eastAsia="es-ES"/>
        </w:rPr>
        <w:t>realizar una</w:t>
      </w:r>
      <w:r w:rsidR="00AF3878" w:rsidRPr="00872221">
        <w:rPr>
          <w:rFonts w:ascii="Arial" w:eastAsia="Arial" w:hAnsi="Arial" w:cs="Arial"/>
          <w:bCs/>
          <w:color w:val="000000" w:themeColor="text1"/>
          <w:u w:color="000000"/>
          <w:lang w:val="es-ES" w:eastAsia="es-ES"/>
        </w:rPr>
        <w:t xml:space="preserve"> consulta </w:t>
      </w:r>
      <w:r w:rsidR="00872221" w:rsidRPr="00872221">
        <w:rPr>
          <w:rFonts w:ascii="Arial" w:eastAsia="Arial" w:hAnsi="Arial" w:cs="Arial"/>
          <w:bCs/>
          <w:color w:val="000000" w:themeColor="text1"/>
          <w:u w:color="000000"/>
          <w:lang w:val="es-ES" w:eastAsia="es-ES"/>
        </w:rPr>
        <w:t>de segunda</w:t>
      </w:r>
      <w:r w:rsidR="00AF3878" w:rsidRPr="00872221">
        <w:rPr>
          <w:rFonts w:ascii="Arial" w:eastAsia="Arial" w:hAnsi="Arial" w:cs="Arial"/>
          <w:bCs/>
          <w:color w:val="000000" w:themeColor="text1"/>
          <w:u w:color="000000"/>
          <w:lang w:val="es-ES" w:eastAsia="es-ES"/>
        </w:rPr>
        <w:t xml:space="preserve"> opinión, un 87% deciden realizar el</w:t>
      </w:r>
      <w:r w:rsidR="00CD54F7" w:rsidRPr="00872221">
        <w:rPr>
          <w:rFonts w:ascii="Arial" w:eastAsia="Arial" w:hAnsi="Arial" w:cs="Arial"/>
          <w:bCs/>
          <w:color w:val="000000" w:themeColor="text1"/>
          <w:u w:color="000000"/>
          <w:lang w:val="es-ES_tradnl" w:eastAsia="es-ES"/>
        </w:rPr>
        <w:t xml:space="preserve"> tratamiento en el centro.</w:t>
      </w:r>
      <w:r w:rsidR="008B644E" w:rsidRPr="00872221">
        <w:rPr>
          <w:rFonts w:ascii="Arial" w:eastAsia="Arial" w:hAnsi="Arial" w:cs="Arial"/>
          <w:bCs/>
          <w:color w:val="000000" w:themeColor="text1"/>
          <w:u w:color="000000"/>
          <w:lang w:val="es-ES_tradnl" w:eastAsia="es-ES"/>
        </w:rPr>
        <w:t xml:space="preserve"> “Es muy relevante el porcentaje de pacientes qu</w:t>
      </w:r>
      <w:r w:rsidR="008B644E" w:rsidRPr="008B644E">
        <w:rPr>
          <w:rFonts w:ascii="Arial" w:eastAsia="Arial" w:hAnsi="Arial" w:cs="Arial"/>
          <w:bCs/>
          <w:color w:val="000000"/>
          <w:u w:color="000000"/>
          <w:lang w:val="es-ES_tradnl" w:eastAsia="es-ES"/>
        </w:rPr>
        <w:t xml:space="preserve">e acudiendo en un primer momento para realizar una </w:t>
      </w:r>
      <w:r w:rsidR="00D02B8A">
        <w:rPr>
          <w:rFonts w:ascii="Arial" w:eastAsia="Arial" w:hAnsi="Arial" w:cs="Arial"/>
          <w:bCs/>
          <w:color w:val="000000"/>
          <w:u w:color="000000"/>
          <w:lang w:val="es-ES_tradnl" w:eastAsia="es-ES"/>
        </w:rPr>
        <w:t>segunda</w:t>
      </w:r>
      <w:r w:rsidR="008B644E" w:rsidRPr="008B644E">
        <w:rPr>
          <w:rFonts w:ascii="Arial" w:eastAsia="Arial" w:hAnsi="Arial" w:cs="Arial"/>
          <w:bCs/>
          <w:color w:val="000000"/>
          <w:u w:color="000000"/>
          <w:lang w:val="es-ES_tradnl" w:eastAsia="es-ES"/>
        </w:rPr>
        <w:t xml:space="preserve"> opinión con nuestro equipo de expertos, decide</w:t>
      </w:r>
      <w:r w:rsidR="007C19C6">
        <w:rPr>
          <w:rFonts w:ascii="Arial" w:eastAsia="Arial" w:hAnsi="Arial" w:cs="Arial"/>
          <w:bCs/>
          <w:color w:val="000000"/>
          <w:u w:color="000000"/>
          <w:lang w:val="es-ES_tradnl" w:eastAsia="es-ES"/>
        </w:rPr>
        <w:t>n</w:t>
      </w:r>
      <w:r w:rsidR="008B644E" w:rsidRPr="008B644E">
        <w:rPr>
          <w:rFonts w:ascii="Arial" w:eastAsia="Arial" w:hAnsi="Arial" w:cs="Arial"/>
          <w:bCs/>
          <w:color w:val="000000"/>
          <w:u w:color="000000"/>
          <w:lang w:val="es-ES_tradnl" w:eastAsia="es-ES"/>
        </w:rPr>
        <w:t xml:space="preserve"> continuar su proceso de tratamiento con nosotros”.</w:t>
      </w:r>
    </w:p>
    <w:p w:rsidR="008B644E" w:rsidRDefault="008B644E" w:rsidP="008B644E">
      <w:pPr>
        <w:jc w:val="both"/>
        <w:rPr>
          <w:rFonts w:ascii="Arial" w:eastAsia="Arial" w:hAnsi="Arial" w:cs="Arial"/>
          <w:bCs/>
          <w:color w:val="000000"/>
          <w:u w:color="000000"/>
          <w:lang w:val="es-ES_tradnl" w:eastAsia="es-ES"/>
        </w:rPr>
      </w:pPr>
    </w:p>
    <w:p w:rsidR="008B644E" w:rsidRPr="00872221" w:rsidRDefault="008B644E" w:rsidP="008B644E">
      <w:pPr>
        <w:jc w:val="both"/>
        <w:rPr>
          <w:rFonts w:ascii="Arial" w:eastAsia="Arial" w:hAnsi="Arial" w:cs="Arial"/>
          <w:bCs/>
          <w:color w:val="000000" w:themeColor="text1"/>
          <w:u w:color="000000"/>
          <w:lang w:val="es-ES_tradnl" w:eastAsia="es-ES"/>
        </w:rPr>
      </w:pPr>
      <w:r>
        <w:rPr>
          <w:rFonts w:ascii="Arial" w:eastAsia="Arial" w:hAnsi="Arial" w:cs="Arial"/>
          <w:bCs/>
          <w:color w:val="000000"/>
          <w:u w:color="000000"/>
          <w:lang w:val="es-ES_tradnl" w:eastAsia="es-ES"/>
        </w:rPr>
        <w:t xml:space="preserve">Otro punto de gran relevancia y que también ha superado cifras anteriores </w:t>
      </w:r>
      <w:r w:rsidRPr="00C27690">
        <w:rPr>
          <w:rFonts w:ascii="Arial" w:eastAsia="Arial" w:hAnsi="Arial" w:cs="Arial"/>
          <w:bCs/>
          <w:color w:val="000000"/>
          <w:u w:color="000000"/>
          <w:lang w:val="es-ES_tradnl" w:eastAsia="es-ES"/>
        </w:rPr>
        <w:t xml:space="preserve">reside en </w:t>
      </w:r>
      <w:r w:rsidR="00C27690" w:rsidRPr="00C27690">
        <w:rPr>
          <w:rFonts w:ascii="Arial" w:eastAsia="Arial" w:hAnsi="Arial" w:cs="Arial"/>
          <w:bCs/>
          <w:color w:val="000000"/>
          <w:u w:color="000000"/>
          <w:lang w:val="es-ES_tradnl" w:eastAsia="es-ES"/>
        </w:rPr>
        <w:t xml:space="preserve">el </w:t>
      </w:r>
      <w:r w:rsidR="00C27690" w:rsidRPr="00872221">
        <w:rPr>
          <w:rFonts w:ascii="Arial" w:eastAsia="Arial" w:hAnsi="Arial" w:cs="Arial"/>
          <w:bCs/>
          <w:color w:val="000000" w:themeColor="text1"/>
          <w:u w:color="000000"/>
          <w:lang w:val="es-ES_tradnl" w:eastAsia="es-ES"/>
        </w:rPr>
        <w:t xml:space="preserve">número de </w:t>
      </w:r>
      <w:r w:rsidR="00C27690" w:rsidRPr="00872221">
        <w:rPr>
          <w:rFonts w:ascii="Arial" w:hAnsi="Arial" w:cs="Arial"/>
          <w:color w:val="000000" w:themeColor="text1"/>
          <w:lang w:val="es-ES_tradnl"/>
        </w:rPr>
        <w:t xml:space="preserve">tratamientos oncológicos administrados, que se elevaron a </w:t>
      </w:r>
      <w:r w:rsidR="00C27690" w:rsidRPr="00872221">
        <w:rPr>
          <w:rFonts w:ascii="Arial" w:eastAsia="Arial" w:hAnsi="Arial" w:cs="Arial"/>
          <w:bCs/>
          <w:color w:val="000000" w:themeColor="text1"/>
          <w:u w:color="000000"/>
          <w:lang w:val="es-ES" w:eastAsia="es-ES"/>
        </w:rPr>
        <w:t>17.355</w:t>
      </w:r>
      <w:r w:rsidR="007C55E7" w:rsidRPr="00872221">
        <w:rPr>
          <w:rFonts w:ascii="Arial" w:eastAsia="Arial" w:hAnsi="Arial" w:cs="Arial"/>
          <w:bCs/>
          <w:color w:val="000000" w:themeColor="text1"/>
          <w:u w:color="000000"/>
          <w:lang w:val="es-ES" w:eastAsia="es-ES"/>
        </w:rPr>
        <w:t xml:space="preserve">. Estos </w:t>
      </w:r>
      <w:r w:rsidR="00C27690" w:rsidRPr="00872221">
        <w:rPr>
          <w:rFonts w:ascii="Arial" w:eastAsia="Arial" w:hAnsi="Arial" w:cs="Arial"/>
          <w:bCs/>
          <w:color w:val="000000" w:themeColor="text1"/>
          <w:u w:color="000000"/>
          <w:lang w:val="es-ES" w:eastAsia="es-ES"/>
        </w:rPr>
        <w:t xml:space="preserve">hacen referencia </w:t>
      </w:r>
      <w:r w:rsidR="007C55E7" w:rsidRPr="00872221">
        <w:rPr>
          <w:rFonts w:ascii="Arial" w:eastAsia="Arial" w:hAnsi="Arial" w:cs="Arial"/>
          <w:bCs/>
          <w:color w:val="000000" w:themeColor="text1"/>
          <w:u w:color="000000"/>
          <w:lang w:val="es-ES" w:eastAsia="es-ES"/>
        </w:rPr>
        <w:t xml:space="preserve">tanto </w:t>
      </w:r>
      <w:r w:rsidR="00C27690" w:rsidRPr="00872221">
        <w:rPr>
          <w:rFonts w:ascii="Arial" w:eastAsia="Arial" w:hAnsi="Arial" w:cs="Arial"/>
          <w:bCs/>
          <w:color w:val="000000" w:themeColor="text1"/>
          <w:u w:color="000000"/>
          <w:lang w:val="es-ES" w:eastAsia="es-ES"/>
        </w:rPr>
        <w:t>a tratamientos convencionales como de investigación “lo</w:t>
      </w:r>
      <w:r w:rsidRPr="00872221">
        <w:rPr>
          <w:rFonts w:ascii="Arial" w:eastAsia="Arial" w:hAnsi="Arial" w:cs="Arial"/>
          <w:bCs/>
          <w:color w:val="000000" w:themeColor="text1"/>
          <w:u w:color="000000"/>
          <w:lang w:val="es-ES" w:eastAsia="es-ES"/>
        </w:rPr>
        <w:t xml:space="preserve"> que nos posibilita avanzar en el desarrollo de nuevas terapias</w:t>
      </w:r>
      <w:r w:rsidR="00AF3878" w:rsidRPr="00872221">
        <w:rPr>
          <w:rFonts w:ascii="Arial" w:eastAsia="Arial" w:hAnsi="Arial" w:cs="Arial"/>
          <w:bCs/>
          <w:color w:val="000000" w:themeColor="text1"/>
          <w:u w:color="000000"/>
          <w:lang w:val="es-ES" w:eastAsia="es-ES"/>
        </w:rPr>
        <w:t>”, comenta</w:t>
      </w:r>
      <w:r w:rsidR="00C27690" w:rsidRPr="00872221">
        <w:rPr>
          <w:rFonts w:ascii="Arial" w:eastAsia="Arial" w:hAnsi="Arial" w:cs="Arial"/>
          <w:bCs/>
          <w:color w:val="000000" w:themeColor="text1"/>
          <w:u w:color="000000"/>
          <w:lang w:val="es-ES" w:eastAsia="es-ES"/>
        </w:rPr>
        <w:t xml:space="preserve"> el Dr. Cubillo.</w:t>
      </w:r>
    </w:p>
    <w:p w:rsidR="00CD54F7" w:rsidRDefault="00CD54F7" w:rsidP="00483AAF">
      <w:pPr>
        <w:pStyle w:val="CuerpoBA"/>
        <w:suppressLineNumbers/>
        <w:suppressAutoHyphens/>
        <w:rPr>
          <w:b w:val="0"/>
          <w:lang w:val="es-ES"/>
        </w:rPr>
      </w:pPr>
    </w:p>
    <w:p w:rsidR="001F26B1" w:rsidRPr="001F26B1" w:rsidRDefault="001F26B1" w:rsidP="00483AAF">
      <w:pPr>
        <w:pStyle w:val="CuerpoBA"/>
        <w:suppressLineNumbers/>
        <w:suppressAutoHyphens/>
        <w:rPr>
          <w:b w:val="0"/>
          <w:lang w:val="es-ES"/>
        </w:rPr>
      </w:pPr>
      <w:r w:rsidRPr="001F26B1">
        <w:rPr>
          <w:b w:val="0"/>
          <w:lang w:val="es-ES"/>
        </w:rPr>
        <w:t>De los</w:t>
      </w:r>
      <w:r>
        <w:rPr>
          <w:b w:val="0"/>
          <w:lang w:val="es-ES"/>
        </w:rPr>
        <w:t xml:space="preserve"> 3.262 nuevos pacientes, 3</w:t>
      </w:r>
      <w:r w:rsidR="00375585">
        <w:rPr>
          <w:b w:val="0"/>
          <w:lang w:val="es-ES"/>
        </w:rPr>
        <w:t>.</w:t>
      </w:r>
      <w:r>
        <w:rPr>
          <w:b w:val="0"/>
          <w:lang w:val="es-ES"/>
        </w:rPr>
        <w:t>0</w:t>
      </w:r>
      <w:r w:rsidR="0076265B">
        <w:rPr>
          <w:b w:val="0"/>
          <w:lang w:val="es-ES"/>
        </w:rPr>
        <w:t>97</w:t>
      </w:r>
      <w:r>
        <w:rPr>
          <w:b w:val="0"/>
          <w:lang w:val="es-ES"/>
        </w:rPr>
        <w:t xml:space="preserve"> (</w:t>
      </w:r>
      <w:r w:rsidRPr="001F26B1">
        <w:rPr>
          <w:b w:val="0"/>
          <w:lang w:val="es-ES"/>
        </w:rPr>
        <w:t>93,7%) fueron diagnosticados y trat</w:t>
      </w:r>
      <w:r>
        <w:rPr>
          <w:b w:val="0"/>
          <w:lang w:val="es-ES"/>
        </w:rPr>
        <w:t>ados de un tumor sólido y 20</w:t>
      </w:r>
      <w:r w:rsidR="0076265B">
        <w:rPr>
          <w:b w:val="0"/>
          <w:lang w:val="es-ES"/>
        </w:rPr>
        <w:t>8</w:t>
      </w:r>
      <w:r>
        <w:rPr>
          <w:b w:val="0"/>
          <w:lang w:val="es-ES"/>
        </w:rPr>
        <w:t xml:space="preserve"> (</w:t>
      </w:r>
      <w:r w:rsidR="0076265B">
        <w:rPr>
          <w:b w:val="0"/>
          <w:lang w:val="es-ES"/>
        </w:rPr>
        <w:t>6,3</w:t>
      </w:r>
      <w:r w:rsidR="00AF3878">
        <w:rPr>
          <w:b w:val="0"/>
          <w:lang w:val="es-ES"/>
        </w:rPr>
        <w:t xml:space="preserve">%) </w:t>
      </w:r>
      <w:r w:rsidR="00AF3878" w:rsidRPr="00872221">
        <w:rPr>
          <w:b w:val="0"/>
          <w:color w:val="000000" w:themeColor="text1"/>
          <w:lang w:val="es-ES"/>
        </w:rPr>
        <w:t>de un tumor</w:t>
      </w:r>
      <w:r w:rsidRPr="00872221">
        <w:rPr>
          <w:b w:val="0"/>
          <w:color w:val="000000" w:themeColor="text1"/>
          <w:lang w:val="es-ES"/>
        </w:rPr>
        <w:t xml:space="preserve"> oncohematológic</w:t>
      </w:r>
      <w:r w:rsidR="00872221">
        <w:rPr>
          <w:b w:val="0"/>
          <w:color w:val="000000" w:themeColor="text1"/>
          <w:lang w:val="es-ES"/>
        </w:rPr>
        <w:t>o</w:t>
      </w:r>
      <w:r w:rsidRPr="00872221">
        <w:rPr>
          <w:b w:val="0"/>
          <w:color w:val="000000" w:themeColor="text1"/>
          <w:lang w:val="es-ES"/>
        </w:rPr>
        <w:t>.</w:t>
      </w:r>
      <w:r w:rsidR="00375585" w:rsidRPr="00872221">
        <w:rPr>
          <w:b w:val="0"/>
          <w:color w:val="000000" w:themeColor="text1"/>
          <w:lang w:val="es-ES"/>
        </w:rPr>
        <w:t xml:space="preserve"> </w:t>
      </w:r>
      <w:r w:rsidRPr="00872221">
        <w:rPr>
          <w:b w:val="0"/>
          <w:color w:val="000000" w:themeColor="text1"/>
          <w:lang w:val="es-ES"/>
        </w:rPr>
        <w:t>En el caso de los pacientes con tumores sólidos, 75</w:t>
      </w:r>
      <w:r w:rsidR="0076265B" w:rsidRPr="00872221">
        <w:rPr>
          <w:b w:val="0"/>
          <w:color w:val="000000" w:themeColor="text1"/>
          <w:lang w:val="es-ES"/>
        </w:rPr>
        <w:t>7</w:t>
      </w:r>
      <w:r w:rsidRPr="00872221">
        <w:rPr>
          <w:b w:val="0"/>
          <w:color w:val="000000" w:themeColor="text1"/>
          <w:lang w:val="es-ES"/>
        </w:rPr>
        <w:t xml:space="preserve"> (25%) fueron diagnosticados de un tumor de mama, </w:t>
      </w:r>
      <w:r w:rsidR="0076265B" w:rsidRPr="00872221">
        <w:rPr>
          <w:b w:val="0"/>
          <w:color w:val="000000" w:themeColor="text1"/>
          <w:lang w:val="es-ES"/>
        </w:rPr>
        <w:t>720 (24</w:t>
      </w:r>
      <w:r w:rsidRPr="00872221">
        <w:rPr>
          <w:b w:val="0"/>
          <w:color w:val="000000" w:themeColor="text1"/>
          <w:lang w:val="es-ES"/>
        </w:rPr>
        <w:t>%) de un tumor de origen digestivo</w:t>
      </w:r>
      <w:r w:rsidRPr="001F26B1">
        <w:rPr>
          <w:b w:val="0"/>
          <w:lang w:val="es-ES"/>
        </w:rPr>
        <w:t xml:space="preserve"> y </w:t>
      </w:r>
      <w:r w:rsidR="0076265B">
        <w:rPr>
          <w:b w:val="0"/>
          <w:lang w:val="es-ES"/>
        </w:rPr>
        <w:t>306</w:t>
      </w:r>
      <w:r w:rsidRPr="001F26B1">
        <w:rPr>
          <w:b w:val="0"/>
          <w:lang w:val="es-ES"/>
        </w:rPr>
        <w:t xml:space="preserve"> (</w:t>
      </w:r>
      <w:r w:rsidR="0076265B">
        <w:rPr>
          <w:b w:val="0"/>
          <w:lang w:val="es-ES"/>
        </w:rPr>
        <w:t>10</w:t>
      </w:r>
      <w:r w:rsidRPr="001F26B1">
        <w:rPr>
          <w:b w:val="0"/>
          <w:lang w:val="es-ES"/>
        </w:rPr>
        <w:t>%) de un tumor de origen pulmonar, 1</w:t>
      </w:r>
      <w:r w:rsidR="0076265B">
        <w:rPr>
          <w:b w:val="0"/>
          <w:lang w:val="es-ES"/>
        </w:rPr>
        <w:t>85</w:t>
      </w:r>
      <w:r w:rsidRPr="001F26B1">
        <w:rPr>
          <w:b w:val="0"/>
          <w:lang w:val="es-ES"/>
        </w:rPr>
        <w:t xml:space="preserve"> (</w:t>
      </w:r>
      <w:r w:rsidR="0076265B">
        <w:rPr>
          <w:b w:val="0"/>
          <w:lang w:val="es-ES"/>
        </w:rPr>
        <w:t>6</w:t>
      </w:r>
      <w:r w:rsidRPr="001F26B1">
        <w:rPr>
          <w:b w:val="0"/>
          <w:lang w:val="es-ES"/>
        </w:rPr>
        <w:t>%) del aparato genitourinario y 1</w:t>
      </w:r>
      <w:r w:rsidR="0076265B">
        <w:rPr>
          <w:b w:val="0"/>
          <w:lang w:val="es-ES"/>
        </w:rPr>
        <w:t>4</w:t>
      </w:r>
      <w:r w:rsidR="0065126F">
        <w:rPr>
          <w:b w:val="0"/>
          <w:lang w:val="es-ES"/>
        </w:rPr>
        <w:t>8</w:t>
      </w:r>
      <w:r w:rsidRPr="001F26B1">
        <w:rPr>
          <w:b w:val="0"/>
          <w:lang w:val="es-ES"/>
        </w:rPr>
        <w:t xml:space="preserve"> (</w:t>
      </w:r>
      <w:r w:rsidR="0076265B">
        <w:rPr>
          <w:b w:val="0"/>
          <w:lang w:val="es-ES"/>
        </w:rPr>
        <w:t>5</w:t>
      </w:r>
      <w:r w:rsidRPr="001F26B1">
        <w:rPr>
          <w:b w:val="0"/>
          <w:lang w:val="es-ES"/>
        </w:rPr>
        <w:t>%) de</w:t>
      </w:r>
      <w:r w:rsidR="0065126F">
        <w:rPr>
          <w:b w:val="0"/>
          <w:lang w:val="es-ES"/>
        </w:rPr>
        <w:t xml:space="preserve"> melanoma.</w:t>
      </w:r>
    </w:p>
    <w:p w:rsidR="001F26B1" w:rsidRPr="001F26B1" w:rsidRDefault="001F26B1" w:rsidP="00483AAF">
      <w:pPr>
        <w:pStyle w:val="CuerpoBA"/>
        <w:suppressLineNumbers/>
        <w:suppressAutoHyphens/>
        <w:rPr>
          <w:b w:val="0"/>
          <w:lang w:val="es-ES"/>
        </w:rPr>
      </w:pPr>
      <w:r w:rsidRPr="001F26B1">
        <w:rPr>
          <w:b w:val="0"/>
          <w:lang w:val="es-ES"/>
        </w:rPr>
        <w:t> </w:t>
      </w:r>
    </w:p>
    <w:p w:rsidR="001F26B1" w:rsidRDefault="001F26B1" w:rsidP="00483AAF">
      <w:pPr>
        <w:pStyle w:val="CuerpoBA"/>
        <w:suppressLineNumbers/>
        <w:suppressAutoHyphens/>
        <w:rPr>
          <w:b w:val="0"/>
          <w:lang w:val="es-ES"/>
        </w:rPr>
      </w:pPr>
      <w:r w:rsidRPr="001F26B1">
        <w:rPr>
          <w:b w:val="0"/>
          <w:lang w:val="es-ES"/>
        </w:rPr>
        <w:t>El sexto diagn</w:t>
      </w:r>
      <w:r w:rsidR="006234D3">
        <w:rPr>
          <w:b w:val="0"/>
          <w:lang w:val="es-ES"/>
        </w:rPr>
        <w:t>ó</w:t>
      </w:r>
      <w:r w:rsidRPr="001F26B1">
        <w:rPr>
          <w:b w:val="0"/>
          <w:lang w:val="es-ES"/>
        </w:rPr>
        <w:t>stico oncológic</w:t>
      </w:r>
      <w:r>
        <w:rPr>
          <w:b w:val="0"/>
          <w:lang w:val="es-ES"/>
        </w:rPr>
        <w:t>o en frecuencia fue</w:t>
      </w:r>
      <w:r w:rsidR="0065126F">
        <w:rPr>
          <w:b w:val="0"/>
          <w:lang w:val="es-ES"/>
        </w:rPr>
        <w:t xml:space="preserve">ron los </w:t>
      </w:r>
      <w:r w:rsidR="0065126F" w:rsidRPr="001F26B1">
        <w:rPr>
          <w:b w:val="0"/>
          <w:lang w:val="es-ES"/>
        </w:rPr>
        <w:t>tumores ginecológicos</w:t>
      </w:r>
      <w:r w:rsidR="0065126F">
        <w:rPr>
          <w:b w:val="0"/>
          <w:lang w:val="es-ES"/>
        </w:rPr>
        <w:t xml:space="preserve"> en 147</w:t>
      </w:r>
      <w:r>
        <w:rPr>
          <w:b w:val="0"/>
          <w:lang w:val="es-ES"/>
        </w:rPr>
        <w:t> </w:t>
      </w:r>
      <w:r w:rsidRPr="001F26B1">
        <w:rPr>
          <w:b w:val="0"/>
          <w:lang w:val="es-ES"/>
        </w:rPr>
        <w:t>pacientes</w:t>
      </w:r>
      <w:r>
        <w:rPr>
          <w:b w:val="0"/>
          <w:lang w:val="es-ES"/>
        </w:rPr>
        <w:t xml:space="preserve"> (5%)</w:t>
      </w:r>
      <w:r w:rsidRPr="001F26B1">
        <w:rPr>
          <w:b w:val="0"/>
          <w:lang w:val="es-ES"/>
        </w:rPr>
        <w:t>, seguido del carcinoma de próstata en 1</w:t>
      </w:r>
      <w:r w:rsidR="0065126F">
        <w:rPr>
          <w:b w:val="0"/>
          <w:lang w:val="es-ES"/>
        </w:rPr>
        <w:t>31</w:t>
      </w:r>
      <w:r w:rsidRPr="001F26B1">
        <w:rPr>
          <w:b w:val="0"/>
          <w:lang w:val="es-ES"/>
        </w:rPr>
        <w:t xml:space="preserve"> (</w:t>
      </w:r>
      <w:r w:rsidR="0065126F">
        <w:rPr>
          <w:b w:val="0"/>
          <w:lang w:val="es-ES"/>
        </w:rPr>
        <w:t>4%) y el de cabeza y cuello en 111</w:t>
      </w:r>
      <w:r w:rsidRPr="001F26B1">
        <w:rPr>
          <w:b w:val="0"/>
          <w:lang w:val="es-ES"/>
        </w:rPr>
        <w:t xml:space="preserve"> (</w:t>
      </w:r>
      <w:r w:rsidR="0065126F">
        <w:rPr>
          <w:b w:val="0"/>
          <w:lang w:val="es-ES"/>
        </w:rPr>
        <w:t>4</w:t>
      </w:r>
      <w:r w:rsidRPr="001F26B1">
        <w:rPr>
          <w:b w:val="0"/>
          <w:lang w:val="es-ES"/>
        </w:rPr>
        <w:t>%). Entre las patologías tumorales con menor incidencia en la población, en 201</w:t>
      </w:r>
      <w:r w:rsidR="0065126F">
        <w:rPr>
          <w:b w:val="0"/>
          <w:lang w:val="es-ES"/>
        </w:rPr>
        <w:t>8</w:t>
      </w:r>
      <w:r w:rsidRPr="001F26B1">
        <w:rPr>
          <w:b w:val="0"/>
          <w:lang w:val="es-ES"/>
        </w:rPr>
        <w:t xml:space="preserve"> en HM CIOCC 7</w:t>
      </w:r>
      <w:r w:rsidR="0065126F">
        <w:rPr>
          <w:b w:val="0"/>
          <w:lang w:val="es-ES"/>
        </w:rPr>
        <w:t>6</w:t>
      </w:r>
      <w:r w:rsidRPr="001F26B1">
        <w:rPr>
          <w:b w:val="0"/>
          <w:lang w:val="es-ES"/>
        </w:rPr>
        <w:t xml:space="preserve"> pacientes (3%) se</w:t>
      </w:r>
      <w:r>
        <w:rPr>
          <w:b w:val="0"/>
          <w:lang w:val="es-ES"/>
        </w:rPr>
        <w:t xml:space="preserve"> diagnosticaron de un sarcoma, </w:t>
      </w:r>
      <w:r w:rsidR="0065126F">
        <w:rPr>
          <w:b w:val="0"/>
          <w:lang w:val="es-ES"/>
        </w:rPr>
        <w:t>63</w:t>
      </w:r>
      <w:r w:rsidR="00375585">
        <w:rPr>
          <w:b w:val="0"/>
          <w:lang w:val="es-ES"/>
        </w:rPr>
        <w:t xml:space="preserve"> (</w:t>
      </w:r>
      <w:r w:rsidRPr="001F26B1">
        <w:rPr>
          <w:b w:val="0"/>
          <w:lang w:val="es-ES"/>
        </w:rPr>
        <w:t>2%)</w:t>
      </w:r>
      <w:r w:rsidR="00375585">
        <w:rPr>
          <w:b w:val="0"/>
          <w:lang w:val="es-ES"/>
        </w:rPr>
        <w:t xml:space="preserve"> </w:t>
      </w:r>
      <w:r w:rsidRPr="001F26B1">
        <w:rPr>
          <w:b w:val="0"/>
          <w:lang w:val="es-ES"/>
        </w:rPr>
        <w:t xml:space="preserve">de un tumor de origen </w:t>
      </w:r>
      <w:r w:rsidR="0065126F">
        <w:rPr>
          <w:b w:val="0"/>
          <w:lang w:val="es-ES"/>
        </w:rPr>
        <w:t>genético</w:t>
      </w:r>
      <w:r w:rsidRPr="001F26B1">
        <w:rPr>
          <w:b w:val="0"/>
          <w:lang w:val="es-ES"/>
        </w:rPr>
        <w:t xml:space="preserve">, </w:t>
      </w:r>
      <w:r w:rsidR="0065126F">
        <w:rPr>
          <w:b w:val="0"/>
          <w:lang w:val="es-ES"/>
        </w:rPr>
        <w:t>60</w:t>
      </w:r>
      <w:r w:rsidRPr="001F26B1">
        <w:rPr>
          <w:b w:val="0"/>
          <w:lang w:val="es-ES"/>
        </w:rPr>
        <w:t xml:space="preserve"> (2%) de un tumor cerebral</w:t>
      </w:r>
      <w:r w:rsidR="0065126F">
        <w:rPr>
          <w:b w:val="0"/>
          <w:lang w:val="es-ES"/>
        </w:rPr>
        <w:t>, 23 (1%) de origen desconocido y 16</w:t>
      </w:r>
      <w:r w:rsidRPr="001F26B1">
        <w:rPr>
          <w:b w:val="0"/>
          <w:lang w:val="es-ES"/>
        </w:rPr>
        <w:t xml:space="preserve"> (1%) de un tumor neuroendocrino. </w:t>
      </w:r>
    </w:p>
    <w:p w:rsidR="00A73EE7" w:rsidRPr="00A73EE7" w:rsidRDefault="00A73EE7" w:rsidP="00483AAF">
      <w:pPr>
        <w:pStyle w:val="CuerpoBA"/>
        <w:suppressLineNumbers/>
        <w:suppressAutoHyphens/>
        <w:rPr>
          <w:b w:val="0"/>
        </w:rPr>
      </w:pPr>
    </w:p>
    <w:p w:rsidR="00A73EE7" w:rsidRPr="00A73EE7" w:rsidRDefault="00A73EE7" w:rsidP="00A73EE7">
      <w:pPr>
        <w:jc w:val="both"/>
        <w:rPr>
          <w:rFonts w:ascii="Arial" w:eastAsia="Arial" w:hAnsi="Arial" w:cs="Arial"/>
          <w:bCs/>
          <w:color w:val="000000"/>
          <w:u w:color="000000"/>
          <w:lang w:val="es-ES_tradnl" w:eastAsia="es-ES"/>
        </w:rPr>
      </w:pPr>
      <w:r w:rsidRPr="00A73EE7">
        <w:rPr>
          <w:rFonts w:ascii="Arial" w:eastAsia="Arial" w:hAnsi="Arial" w:cs="Arial"/>
          <w:bCs/>
          <w:color w:val="000000"/>
          <w:u w:color="000000"/>
          <w:lang w:val="es-ES_tradnl" w:eastAsia="es-ES"/>
        </w:rPr>
        <w:t>Otro de los hitos anuales en la Oncología de HM Hospitales reside en la puest</w:t>
      </w:r>
      <w:r w:rsidR="007C55E7">
        <w:rPr>
          <w:rFonts w:ascii="Arial" w:eastAsia="Arial" w:hAnsi="Arial" w:cs="Arial"/>
          <w:bCs/>
          <w:color w:val="000000"/>
          <w:u w:color="000000"/>
          <w:lang w:val="es-ES_tradnl" w:eastAsia="es-ES"/>
        </w:rPr>
        <w:t>a</w:t>
      </w:r>
      <w:r w:rsidRPr="00A73EE7">
        <w:rPr>
          <w:rFonts w:ascii="Arial" w:eastAsia="Arial" w:hAnsi="Arial" w:cs="Arial"/>
          <w:bCs/>
          <w:color w:val="000000"/>
          <w:u w:color="000000"/>
          <w:lang w:val="es-ES_tradnl" w:eastAsia="es-ES"/>
        </w:rPr>
        <w:t xml:space="preserve"> en marcha </w:t>
      </w:r>
      <w:r>
        <w:rPr>
          <w:rFonts w:ascii="Arial" w:eastAsia="Arial" w:hAnsi="Arial" w:cs="Arial"/>
          <w:bCs/>
          <w:color w:val="000000"/>
          <w:u w:color="000000"/>
          <w:lang w:val="es-ES_tradnl" w:eastAsia="es-ES"/>
        </w:rPr>
        <w:t>de HM CIOCC Galicia</w:t>
      </w:r>
      <w:r w:rsidRPr="00A73EE7">
        <w:rPr>
          <w:rFonts w:ascii="Arial" w:eastAsia="Arial" w:hAnsi="Arial" w:cs="Arial"/>
          <w:bCs/>
          <w:color w:val="000000"/>
          <w:u w:color="000000"/>
          <w:lang w:val="es-ES_tradnl" w:eastAsia="es-ES"/>
        </w:rPr>
        <w:t xml:space="preserve">, el primer centro oncológico privado de la comunidad gallega. Ubicado en el Hospital HM La Esperanza de Santiago de Compostela, trabaja de manera coordinada con HM CIOCC Madrid </w:t>
      </w:r>
      <w:r>
        <w:rPr>
          <w:rFonts w:ascii="Arial" w:eastAsia="Arial" w:hAnsi="Arial" w:cs="Arial"/>
          <w:bCs/>
          <w:color w:val="000000"/>
          <w:u w:color="000000"/>
          <w:lang w:val="es-ES_tradnl" w:eastAsia="es-ES"/>
        </w:rPr>
        <w:t xml:space="preserve">y gracias a su </w:t>
      </w:r>
      <w:r w:rsidRPr="00A73EE7">
        <w:rPr>
          <w:rFonts w:ascii="Arial" w:eastAsia="Arial" w:hAnsi="Arial" w:cs="Arial"/>
          <w:bCs/>
          <w:color w:val="000000"/>
          <w:u w:color="000000"/>
          <w:lang w:val="es-ES_tradnl" w:eastAsia="es-ES"/>
        </w:rPr>
        <w:t xml:space="preserve">personal </w:t>
      </w:r>
      <w:r>
        <w:rPr>
          <w:rFonts w:ascii="Arial" w:eastAsia="Arial" w:hAnsi="Arial" w:cs="Arial"/>
          <w:bCs/>
          <w:color w:val="000000"/>
          <w:u w:color="000000"/>
          <w:lang w:val="es-ES_tradnl" w:eastAsia="es-ES"/>
        </w:rPr>
        <w:t xml:space="preserve">sanitario </w:t>
      </w:r>
      <w:r w:rsidRPr="00A73EE7">
        <w:rPr>
          <w:rFonts w:ascii="Arial" w:eastAsia="Arial" w:hAnsi="Arial" w:cs="Arial"/>
          <w:bCs/>
          <w:color w:val="000000"/>
          <w:u w:color="000000"/>
          <w:lang w:val="es-ES_tradnl" w:eastAsia="es-ES"/>
        </w:rPr>
        <w:t xml:space="preserve">de reconocida trayectoria y equipos de vanguardia </w:t>
      </w:r>
      <w:r>
        <w:rPr>
          <w:rFonts w:ascii="Arial" w:eastAsia="Arial" w:hAnsi="Arial" w:cs="Arial"/>
          <w:bCs/>
          <w:color w:val="000000"/>
          <w:u w:color="000000"/>
          <w:lang w:val="es-ES_tradnl" w:eastAsia="es-ES"/>
        </w:rPr>
        <w:t>se ha convertido ya</w:t>
      </w:r>
      <w:r w:rsidRPr="00A73EE7">
        <w:rPr>
          <w:rFonts w:ascii="Arial" w:eastAsia="Arial" w:hAnsi="Arial" w:cs="Arial"/>
          <w:bCs/>
          <w:color w:val="000000"/>
          <w:u w:color="000000"/>
          <w:lang w:val="es-ES_tradnl" w:eastAsia="es-ES"/>
        </w:rPr>
        <w:t xml:space="preserve"> en un referente de la sanidad gallega.</w:t>
      </w:r>
      <w:r>
        <w:rPr>
          <w:rFonts w:ascii="Arial" w:eastAsia="Arial" w:hAnsi="Arial" w:cs="Arial"/>
          <w:bCs/>
          <w:color w:val="000000"/>
          <w:u w:color="000000"/>
          <w:lang w:val="es-ES_tradnl" w:eastAsia="es-ES"/>
        </w:rPr>
        <w:t xml:space="preserve"> </w:t>
      </w:r>
      <w:r w:rsidRPr="00A73EE7">
        <w:rPr>
          <w:rFonts w:ascii="Arial" w:eastAsia="Arial" w:hAnsi="Arial" w:cs="Arial"/>
          <w:bCs/>
          <w:color w:val="000000"/>
          <w:u w:color="000000"/>
          <w:lang w:val="es-ES_tradnl" w:eastAsia="es-ES"/>
        </w:rPr>
        <w:t xml:space="preserve">El centro </w:t>
      </w:r>
      <w:r>
        <w:rPr>
          <w:rFonts w:ascii="Arial" w:eastAsia="Arial" w:hAnsi="Arial" w:cs="Arial"/>
          <w:bCs/>
          <w:color w:val="000000"/>
          <w:u w:color="000000"/>
          <w:lang w:val="es-ES_tradnl" w:eastAsia="es-ES"/>
        </w:rPr>
        <w:t xml:space="preserve">gallego también </w:t>
      </w:r>
      <w:r w:rsidRPr="00A73EE7">
        <w:rPr>
          <w:rFonts w:ascii="Arial" w:eastAsia="Arial" w:hAnsi="Arial" w:cs="Arial"/>
          <w:bCs/>
          <w:color w:val="000000"/>
          <w:u w:color="000000"/>
          <w:lang w:val="es-ES_tradnl" w:eastAsia="es-ES"/>
        </w:rPr>
        <w:t xml:space="preserve">pone a disposición de </w:t>
      </w:r>
      <w:r>
        <w:rPr>
          <w:rFonts w:ascii="Arial" w:eastAsia="Arial" w:hAnsi="Arial" w:cs="Arial"/>
          <w:bCs/>
          <w:color w:val="000000"/>
          <w:u w:color="000000"/>
          <w:lang w:val="es-ES_tradnl" w:eastAsia="es-ES"/>
        </w:rPr>
        <w:t>su</w:t>
      </w:r>
      <w:r w:rsidRPr="00A73EE7">
        <w:rPr>
          <w:rFonts w:ascii="Arial" w:eastAsia="Arial" w:hAnsi="Arial" w:cs="Arial"/>
          <w:bCs/>
          <w:color w:val="000000"/>
          <w:u w:color="000000"/>
          <w:lang w:val="es-ES_tradnl" w:eastAsia="es-ES"/>
        </w:rPr>
        <w:t xml:space="preserve">s pacientes los tratamientos y fármacos más innovadores gracias </w:t>
      </w:r>
      <w:r>
        <w:rPr>
          <w:rFonts w:ascii="Arial" w:eastAsia="Arial" w:hAnsi="Arial" w:cs="Arial"/>
          <w:bCs/>
          <w:color w:val="000000"/>
          <w:u w:color="000000"/>
          <w:lang w:val="es-ES_tradnl" w:eastAsia="es-ES"/>
        </w:rPr>
        <w:t>a los</w:t>
      </w:r>
      <w:r w:rsidRPr="00A73EE7">
        <w:rPr>
          <w:rFonts w:ascii="Arial" w:eastAsia="Arial" w:hAnsi="Arial" w:cs="Arial"/>
          <w:bCs/>
          <w:color w:val="000000"/>
          <w:u w:color="000000"/>
          <w:lang w:val="es-ES_tradnl" w:eastAsia="es-ES"/>
        </w:rPr>
        <w:t xml:space="preserve"> ensayos clínicos que se </w:t>
      </w:r>
      <w:r>
        <w:rPr>
          <w:rFonts w:ascii="Arial" w:eastAsia="Arial" w:hAnsi="Arial" w:cs="Arial"/>
          <w:bCs/>
          <w:color w:val="000000"/>
          <w:u w:color="000000"/>
          <w:lang w:val="es-ES_tradnl" w:eastAsia="es-ES"/>
        </w:rPr>
        <w:t xml:space="preserve">realizan </w:t>
      </w:r>
      <w:r w:rsidRPr="00A73EE7">
        <w:rPr>
          <w:rFonts w:ascii="Arial" w:eastAsia="Arial" w:hAnsi="Arial" w:cs="Arial"/>
          <w:bCs/>
          <w:color w:val="000000"/>
          <w:u w:color="000000"/>
          <w:lang w:val="es-ES_tradnl" w:eastAsia="es-ES"/>
        </w:rPr>
        <w:t xml:space="preserve">en HM CIOCC Madrid, centro con el que trabaja en red. </w:t>
      </w:r>
    </w:p>
    <w:p w:rsidR="001F26B1" w:rsidRPr="00A73EE7" w:rsidRDefault="001F26B1" w:rsidP="00483AAF">
      <w:pPr>
        <w:pStyle w:val="CuerpoBA"/>
        <w:suppressLineNumbers/>
        <w:suppressAutoHyphens/>
        <w:rPr>
          <w:b w:val="0"/>
        </w:rPr>
      </w:pPr>
      <w:r w:rsidRPr="00A73EE7">
        <w:rPr>
          <w:b w:val="0"/>
        </w:rPr>
        <w:t> </w:t>
      </w:r>
    </w:p>
    <w:p w:rsidR="00A541A9" w:rsidRDefault="00A541A9" w:rsidP="00A541A9">
      <w:pPr>
        <w:pStyle w:val="CuerpoBA"/>
        <w:suppressLineNumbers/>
        <w:suppressAutoHyphens/>
        <w:rPr>
          <w:lang w:val="es-ES"/>
        </w:rPr>
      </w:pPr>
      <w:r>
        <w:rPr>
          <w:lang w:val="es-ES"/>
        </w:rPr>
        <w:t>Desarrollo de la</w:t>
      </w:r>
      <w:r w:rsidR="001F26B1" w:rsidRPr="001F26B1">
        <w:rPr>
          <w:lang w:val="es-ES"/>
        </w:rPr>
        <w:t xml:space="preserve"> biopsia líquida</w:t>
      </w:r>
    </w:p>
    <w:p w:rsidR="00A541A9" w:rsidRPr="00872221" w:rsidRDefault="001F26B1" w:rsidP="00A541A9">
      <w:pPr>
        <w:pStyle w:val="CuerpoBA"/>
        <w:suppressLineNumbers/>
        <w:suppressAutoHyphens/>
        <w:rPr>
          <w:b w:val="0"/>
          <w:color w:val="000000" w:themeColor="text1"/>
        </w:rPr>
      </w:pPr>
      <w:r w:rsidRPr="00A541A9">
        <w:rPr>
          <w:b w:val="0"/>
          <w:lang w:val="es-ES"/>
        </w:rPr>
        <w:t xml:space="preserve">Por otro lado, HM CIOCC se convirtió en uno de los centros pioneros en el mundo </w:t>
      </w:r>
      <w:r w:rsidR="007C19C6">
        <w:rPr>
          <w:b w:val="0"/>
          <w:lang w:val="es-ES"/>
        </w:rPr>
        <w:t>en</w:t>
      </w:r>
      <w:r w:rsidRPr="00A541A9">
        <w:rPr>
          <w:b w:val="0"/>
          <w:lang w:val="es-ES"/>
        </w:rPr>
        <w:t xml:space="preserve"> </w:t>
      </w:r>
      <w:r w:rsidR="007C55E7">
        <w:rPr>
          <w:b w:val="0"/>
          <w:lang w:val="es-ES"/>
        </w:rPr>
        <w:t>hacer</w:t>
      </w:r>
      <w:r w:rsidRPr="00A541A9">
        <w:rPr>
          <w:b w:val="0"/>
          <w:lang w:val="es-ES"/>
        </w:rPr>
        <w:t xml:space="preserve"> accesible para todos sus pacientes de manera asistencial un </w:t>
      </w:r>
      <w:r w:rsidR="00375585" w:rsidRPr="00A541A9">
        <w:rPr>
          <w:b w:val="0"/>
          <w:lang w:val="es-ES"/>
        </w:rPr>
        <w:t>‘</w:t>
      </w:r>
      <w:r w:rsidRPr="00A541A9">
        <w:rPr>
          <w:b w:val="0"/>
          <w:lang w:val="es-ES"/>
        </w:rPr>
        <w:t xml:space="preserve">Programa </w:t>
      </w:r>
      <w:r w:rsidR="00375585" w:rsidRPr="00A541A9">
        <w:rPr>
          <w:b w:val="0"/>
          <w:lang w:val="es-ES"/>
        </w:rPr>
        <w:t>A</w:t>
      </w:r>
      <w:r w:rsidRPr="00A541A9">
        <w:rPr>
          <w:b w:val="0"/>
          <w:lang w:val="es-ES"/>
        </w:rPr>
        <w:t>vanzado de Biopsia Líquida</w:t>
      </w:r>
      <w:r w:rsidR="00375585" w:rsidRPr="00A541A9">
        <w:rPr>
          <w:b w:val="0"/>
          <w:lang w:val="es-ES"/>
        </w:rPr>
        <w:t>’</w:t>
      </w:r>
      <w:r w:rsidRPr="00A541A9">
        <w:rPr>
          <w:b w:val="0"/>
          <w:lang w:val="es-ES"/>
        </w:rPr>
        <w:t xml:space="preserve">, a través del cual, por medio de un simple </w:t>
      </w:r>
      <w:r w:rsidRPr="00A541A9">
        <w:rPr>
          <w:b w:val="0"/>
        </w:rPr>
        <w:t>análisis de sangre se puede caracterizar y cuantificar las alteraciones de la biología molecular del tumor de un paciente individual a tiempo real.</w:t>
      </w:r>
      <w:r w:rsidR="00A541A9" w:rsidRPr="00A541A9">
        <w:rPr>
          <w:b w:val="0"/>
        </w:rPr>
        <w:t xml:space="preserve"> “El desarrollo, aún más profundo de la biopsia líquida nos va a permitir, además de la caracterización y el seguimiento de las </w:t>
      </w:r>
      <w:r w:rsidR="00A541A9" w:rsidRPr="00872221">
        <w:rPr>
          <w:b w:val="0"/>
          <w:color w:val="000000" w:themeColor="text1"/>
        </w:rPr>
        <w:t>alteraciones moleculares del tumor cuando este se encuentre en fase me</w:t>
      </w:r>
      <w:r w:rsidR="00AF3878" w:rsidRPr="00872221">
        <w:rPr>
          <w:b w:val="0"/>
          <w:color w:val="000000" w:themeColor="text1"/>
        </w:rPr>
        <w:t>tastásica, predecir casi con mucha</w:t>
      </w:r>
      <w:r w:rsidR="00A541A9" w:rsidRPr="00872221">
        <w:rPr>
          <w:b w:val="0"/>
          <w:color w:val="000000" w:themeColor="text1"/>
        </w:rPr>
        <w:t xml:space="preserve"> exactitud el riesgo de recaída de un paciente mediante la medición de la llamada Mínima Enfermedad Residual (MER) por biopsia líquida, por </w:t>
      </w:r>
      <w:r w:rsidR="006B6D03" w:rsidRPr="00872221">
        <w:rPr>
          <w:b w:val="0"/>
          <w:color w:val="000000" w:themeColor="text1"/>
        </w:rPr>
        <w:t>ejemplo,</w:t>
      </w:r>
      <w:r w:rsidR="00A541A9" w:rsidRPr="00872221">
        <w:rPr>
          <w:b w:val="0"/>
          <w:color w:val="000000" w:themeColor="text1"/>
        </w:rPr>
        <w:t xml:space="preserve"> tras una cirugía o un tratamiento neoadyubante”, destaca el Dr. Cubillo.</w:t>
      </w:r>
    </w:p>
    <w:p w:rsidR="00A541A9" w:rsidRPr="00A541A9" w:rsidRDefault="00A541A9" w:rsidP="00483AAF">
      <w:pPr>
        <w:pStyle w:val="CuerpoBA"/>
        <w:suppressLineNumbers/>
        <w:suppressAutoHyphens/>
        <w:rPr>
          <w:b w:val="0"/>
        </w:rPr>
      </w:pPr>
    </w:p>
    <w:p w:rsidR="00A541A9" w:rsidRDefault="00A541A9" w:rsidP="00A541A9">
      <w:pPr>
        <w:pStyle w:val="CuerpoBA"/>
        <w:suppressLineNumbers/>
        <w:suppressAutoHyphens/>
        <w:rPr>
          <w:b w:val="0"/>
        </w:rPr>
      </w:pPr>
      <w:r w:rsidRPr="00A541A9">
        <w:rPr>
          <w:b w:val="0"/>
        </w:rPr>
        <w:t>Pero este no es el único campo en el que HM CIOCC es pionero, ya que el centro está en un proceso de e</w:t>
      </w:r>
      <w:r w:rsidR="007C55E7">
        <w:rPr>
          <w:b w:val="0"/>
        </w:rPr>
        <w:t xml:space="preserve">volución constante para mejorar </w:t>
      </w:r>
      <w:r w:rsidRPr="00A541A9">
        <w:rPr>
          <w:b w:val="0"/>
        </w:rPr>
        <w:t xml:space="preserve">los procesos de diagnóstico y tratamiento del cáncer. </w:t>
      </w:r>
      <w:r w:rsidR="00E61DCA">
        <w:rPr>
          <w:b w:val="0"/>
        </w:rPr>
        <w:t>El</w:t>
      </w:r>
      <w:r w:rsidRPr="00A541A9">
        <w:rPr>
          <w:b w:val="0"/>
        </w:rPr>
        <w:t xml:space="preserve"> Dr. Cubillo aboga </w:t>
      </w:r>
      <w:r w:rsidR="007C55E7" w:rsidRPr="00A541A9">
        <w:rPr>
          <w:b w:val="0"/>
        </w:rPr>
        <w:t>por que</w:t>
      </w:r>
      <w:r>
        <w:rPr>
          <w:b w:val="0"/>
        </w:rPr>
        <w:t xml:space="preserve"> </w:t>
      </w:r>
      <w:r w:rsidRPr="00A541A9">
        <w:rPr>
          <w:b w:val="0"/>
        </w:rPr>
        <w:t>e</w:t>
      </w:r>
      <w:r>
        <w:rPr>
          <w:b w:val="0"/>
        </w:rPr>
        <w:t>n</w:t>
      </w:r>
      <w:r w:rsidRPr="00A541A9">
        <w:rPr>
          <w:b w:val="0"/>
        </w:rPr>
        <w:t xml:space="preserve"> un breve</w:t>
      </w:r>
      <w:r>
        <w:rPr>
          <w:b w:val="0"/>
        </w:rPr>
        <w:t xml:space="preserve"> espacio de tiempo</w:t>
      </w:r>
      <w:r w:rsidR="007C55E7">
        <w:rPr>
          <w:b w:val="0"/>
        </w:rPr>
        <w:t xml:space="preserve"> se</w:t>
      </w:r>
      <w:r>
        <w:rPr>
          <w:b w:val="0"/>
        </w:rPr>
        <w:t xml:space="preserve"> pueda poner </w:t>
      </w:r>
      <w:r w:rsidRPr="00A541A9">
        <w:rPr>
          <w:b w:val="0"/>
        </w:rPr>
        <w:t>a disposición de</w:t>
      </w:r>
      <w:r w:rsidR="00C34331">
        <w:rPr>
          <w:b w:val="0"/>
        </w:rPr>
        <w:t xml:space="preserve"> </w:t>
      </w:r>
      <w:r w:rsidRPr="00A541A9">
        <w:rPr>
          <w:b w:val="0"/>
        </w:rPr>
        <w:t xml:space="preserve">pacientes combinaciones de </w:t>
      </w:r>
      <w:r w:rsidRPr="00872221">
        <w:rPr>
          <w:b w:val="0"/>
          <w:color w:val="000000" w:themeColor="text1"/>
        </w:rPr>
        <w:t xml:space="preserve">inmunoterapia </w:t>
      </w:r>
      <w:r w:rsidR="007C55E7" w:rsidRPr="00872221">
        <w:rPr>
          <w:b w:val="0"/>
          <w:color w:val="000000" w:themeColor="text1"/>
        </w:rPr>
        <w:t>“</w:t>
      </w:r>
      <w:r w:rsidRPr="00872221">
        <w:rPr>
          <w:b w:val="0"/>
          <w:color w:val="000000" w:themeColor="text1"/>
        </w:rPr>
        <w:t>que tenemos en investigación en prácticamente todos los tipos tumorales</w:t>
      </w:r>
      <w:r w:rsidR="007C55E7" w:rsidRPr="00872221">
        <w:rPr>
          <w:b w:val="0"/>
          <w:color w:val="000000" w:themeColor="text1"/>
        </w:rPr>
        <w:t>”</w:t>
      </w:r>
      <w:r w:rsidR="00AF3878" w:rsidRPr="00872221">
        <w:rPr>
          <w:b w:val="0"/>
          <w:color w:val="000000" w:themeColor="text1"/>
        </w:rPr>
        <w:t>. Otro campo con un futuro prometedor en la terapia celular</w:t>
      </w:r>
      <w:r w:rsidRPr="00872221">
        <w:rPr>
          <w:b w:val="0"/>
          <w:color w:val="000000" w:themeColor="text1"/>
        </w:rPr>
        <w:t>. “Es la denominada inmunoterapia celular oncológica mediante linfocitos extraídos</w:t>
      </w:r>
      <w:r w:rsidRPr="00A541A9">
        <w:rPr>
          <w:b w:val="0"/>
        </w:rPr>
        <w:t xml:space="preserve"> por vía sanguínea del propio paciente</w:t>
      </w:r>
      <w:r>
        <w:rPr>
          <w:b w:val="0"/>
        </w:rPr>
        <w:t xml:space="preserve">, </w:t>
      </w:r>
      <w:r w:rsidRPr="00A541A9">
        <w:rPr>
          <w:b w:val="0"/>
        </w:rPr>
        <w:t>modificados genéticamente posteriormente para su reinfusión</w:t>
      </w:r>
      <w:r>
        <w:rPr>
          <w:b w:val="0"/>
        </w:rPr>
        <w:t xml:space="preserve">. </w:t>
      </w:r>
      <w:r w:rsidR="003A4E63">
        <w:rPr>
          <w:b w:val="0"/>
        </w:rPr>
        <w:t xml:space="preserve">También </w:t>
      </w:r>
      <w:r>
        <w:rPr>
          <w:b w:val="0"/>
        </w:rPr>
        <w:t>lo</w:t>
      </w:r>
      <w:r w:rsidRPr="00A541A9">
        <w:rPr>
          <w:b w:val="0"/>
        </w:rPr>
        <w:t>s llamados CAR-T o linfocitos infiltrantes de tumor, extraídos mediante una biopsia, expandidos y reinfundidos posteriorme</w:t>
      </w:r>
      <w:r w:rsidR="003A4E63">
        <w:rPr>
          <w:b w:val="0"/>
        </w:rPr>
        <w:t xml:space="preserve">nte. Son dos avances muy significativos </w:t>
      </w:r>
      <w:r w:rsidRPr="00A541A9">
        <w:rPr>
          <w:b w:val="0"/>
        </w:rPr>
        <w:t>que estamos testando en ensayos clínicos disponibles par</w:t>
      </w:r>
      <w:r w:rsidR="00A73EE7">
        <w:rPr>
          <w:b w:val="0"/>
        </w:rPr>
        <w:t xml:space="preserve">a </w:t>
      </w:r>
      <w:r w:rsidR="007C55E7">
        <w:rPr>
          <w:b w:val="0"/>
        </w:rPr>
        <w:t>los</w:t>
      </w:r>
      <w:r w:rsidR="00A73EE7">
        <w:rPr>
          <w:b w:val="0"/>
        </w:rPr>
        <w:t xml:space="preserve"> pacientes en HM </w:t>
      </w:r>
      <w:r w:rsidR="003A4E63">
        <w:rPr>
          <w:b w:val="0"/>
        </w:rPr>
        <w:t>CIOCC”</w:t>
      </w:r>
      <w:r w:rsidR="00FF2563">
        <w:rPr>
          <w:b w:val="0"/>
        </w:rPr>
        <w:t>, asegura el Dr. Cubillo</w:t>
      </w:r>
      <w:r w:rsidR="003A4E63">
        <w:rPr>
          <w:b w:val="0"/>
        </w:rPr>
        <w:t>.</w:t>
      </w:r>
    </w:p>
    <w:p w:rsidR="003A4E63" w:rsidRDefault="003A4E63" w:rsidP="00A541A9">
      <w:pPr>
        <w:pStyle w:val="CuerpoBA"/>
        <w:suppressLineNumbers/>
        <w:suppressAutoHyphens/>
        <w:rPr>
          <w:b w:val="0"/>
        </w:rPr>
      </w:pPr>
    </w:p>
    <w:p w:rsidR="0081224C" w:rsidRDefault="0081224C" w:rsidP="0081224C">
      <w:pPr>
        <w:pStyle w:val="CuerpoBA"/>
        <w:rPr>
          <w:b w:val="0"/>
          <w:lang w:val="es-ES"/>
        </w:rPr>
      </w:pPr>
      <w:r w:rsidRPr="001F26B1">
        <w:rPr>
          <w:lang w:val="es-ES"/>
        </w:rPr>
        <w:t>Investigación clínica</w:t>
      </w:r>
      <w:r w:rsidRPr="001F26B1">
        <w:rPr>
          <w:b w:val="0"/>
          <w:lang w:val="es-ES"/>
        </w:rPr>
        <w:t xml:space="preserve"> </w:t>
      </w:r>
    </w:p>
    <w:p w:rsidR="0081224C" w:rsidRPr="001F26B1" w:rsidRDefault="0081224C" w:rsidP="0081224C">
      <w:pPr>
        <w:pStyle w:val="CuerpoBA"/>
        <w:rPr>
          <w:b w:val="0"/>
          <w:lang w:val="es-ES"/>
        </w:rPr>
      </w:pPr>
      <w:r w:rsidRPr="001F26B1">
        <w:rPr>
          <w:b w:val="0"/>
          <w:lang w:val="es-ES"/>
        </w:rPr>
        <w:t>Durante 201</w:t>
      </w:r>
      <w:r>
        <w:rPr>
          <w:b w:val="0"/>
          <w:lang w:val="es-ES"/>
        </w:rPr>
        <w:t>8</w:t>
      </w:r>
      <w:r w:rsidRPr="001F26B1">
        <w:rPr>
          <w:b w:val="0"/>
          <w:lang w:val="es-ES"/>
        </w:rPr>
        <w:t xml:space="preserve"> en HM CIOCC se ha </w:t>
      </w:r>
      <w:r>
        <w:rPr>
          <w:b w:val="0"/>
          <w:lang w:val="es-ES"/>
        </w:rPr>
        <w:t>llevado a cabo</w:t>
      </w:r>
      <w:r w:rsidRPr="001F26B1">
        <w:rPr>
          <w:b w:val="0"/>
          <w:lang w:val="es-ES"/>
        </w:rPr>
        <w:t xml:space="preserve"> una intensa actividad investigadora y científica. </w:t>
      </w:r>
      <w:r>
        <w:rPr>
          <w:b w:val="0"/>
          <w:lang w:val="es-ES"/>
        </w:rPr>
        <w:t xml:space="preserve">Se abrieron un total </w:t>
      </w:r>
      <w:r w:rsidR="00872221">
        <w:rPr>
          <w:b w:val="0"/>
          <w:lang w:val="es-ES"/>
        </w:rPr>
        <w:t>8</w:t>
      </w:r>
      <w:r>
        <w:rPr>
          <w:b w:val="0"/>
          <w:lang w:val="es-ES"/>
        </w:rPr>
        <w:t>7 ensayos clínicos nuevos y hasta 570</w:t>
      </w:r>
      <w:r w:rsidRPr="001F26B1">
        <w:rPr>
          <w:b w:val="0"/>
          <w:lang w:val="es-ES"/>
        </w:rPr>
        <w:t xml:space="preserve"> </w:t>
      </w:r>
      <w:r w:rsidRPr="008E11C9">
        <w:rPr>
          <w:b w:val="0"/>
        </w:rPr>
        <w:t xml:space="preserve">pacientes formaron parte de los 178 ensayos clínicos que se desarrollaron en el centro. El Dr. Angel Ayuso, </w:t>
      </w:r>
      <w:r w:rsidR="008E11C9" w:rsidRPr="008E11C9">
        <w:rPr>
          <w:b w:val="0"/>
        </w:rPr>
        <w:t xml:space="preserve">director científico de la Fundación de Investigación de HM Hospitales, </w:t>
      </w:r>
      <w:r w:rsidRPr="008E11C9">
        <w:rPr>
          <w:b w:val="0"/>
        </w:rPr>
        <w:t>destacó que “esta actividad investigadora ha permitido que los científicos de HM CIOCC tuvieran una producción científica en forma de publicaciones de muy alto nivel</w:t>
      </w:r>
      <w:r w:rsidRPr="001F26B1">
        <w:rPr>
          <w:b w:val="0"/>
          <w:lang w:val="es-ES"/>
        </w:rPr>
        <w:t xml:space="preserve">, obteniendo el centro oncológico un factor de impacto acumulado de </w:t>
      </w:r>
      <w:r>
        <w:rPr>
          <w:b w:val="0"/>
          <w:lang w:val="es-ES"/>
        </w:rPr>
        <w:t>609</w:t>
      </w:r>
      <w:r w:rsidRPr="005C7B87">
        <w:rPr>
          <w:b w:val="0"/>
          <w:lang w:val="es-ES"/>
        </w:rPr>
        <w:t xml:space="preserve"> </w:t>
      </w:r>
      <w:r w:rsidRPr="001F26B1">
        <w:rPr>
          <w:b w:val="0"/>
          <w:lang w:val="es-ES"/>
        </w:rPr>
        <w:t xml:space="preserve">puntos y un factor de impacto medio de </w:t>
      </w:r>
      <w:r>
        <w:rPr>
          <w:b w:val="0"/>
          <w:lang w:val="es-ES"/>
        </w:rPr>
        <w:t>9,7</w:t>
      </w:r>
      <w:r w:rsidRPr="001F26B1">
        <w:rPr>
          <w:b w:val="0"/>
          <w:lang w:val="es-ES"/>
        </w:rPr>
        <w:t xml:space="preserve"> por manuscrito publicado durante 201</w:t>
      </w:r>
      <w:r>
        <w:rPr>
          <w:b w:val="0"/>
          <w:lang w:val="es-ES"/>
        </w:rPr>
        <w:t>8. El número total de publicaciones fue de 63</w:t>
      </w:r>
      <w:r w:rsidRPr="007A7A77">
        <w:rPr>
          <w:b w:val="0"/>
          <w:lang w:val="es-ES"/>
        </w:rPr>
        <w:t xml:space="preserve"> de las cuales </w:t>
      </w:r>
      <w:r>
        <w:rPr>
          <w:b w:val="0"/>
          <w:lang w:val="es-ES"/>
        </w:rPr>
        <w:t>42</w:t>
      </w:r>
      <w:r w:rsidRPr="007A7A77">
        <w:rPr>
          <w:b w:val="0"/>
          <w:lang w:val="es-ES"/>
        </w:rPr>
        <w:t xml:space="preserve"> </w:t>
      </w:r>
      <w:r>
        <w:rPr>
          <w:b w:val="0"/>
          <w:lang w:val="es-ES"/>
        </w:rPr>
        <w:t xml:space="preserve">fueron </w:t>
      </w:r>
      <w:r w:rsidRPr="007A7A77">
        <w:rPr>
          <w:b w:val="0"/>
          <w:lang w:val="es-ES"/>
        </w:rPr>
        <w:t xml:space="preserve">publicadas en revistas de primer cuartil y </w:t>
      </w:r>
      <w:r>
        <w:rPr>
          <w:b w:val="0"/>
          <w:lang w:val="es-ES"/>
        </w:rPr>
        <w:t>9</w:t>
      </w:r>
      <w:r w:rsidRPr="007A7A77">
        <w:rPr>
          <w:b w:val="0"/>
          <w:lang w:val="es-ES"/>
        </w:rPr>
        <w:t xml:space="preserve"> en revistas de segundo cuartil</w:t>
      </w:r>
      <w:r w:rsidRPr="001F26B1">
        <w:rPr>
          <w:b w:val="0"/>
          <w:lang w:val="es-ES"/>
        </w:rPr>
        <w:t>”.</w:t>
      </w:r>
    </w:p>
    <w:p w:rsidR="0081224C" w:rsidRPr="001F26B1" w:rsidRDefault="0081224C" w:rsidP="0081224C">
      <w:pPr>
        <w:pStyle w:val="CuerpoBA"/>
        <w:rPr>
          <w:b w:val="0"/>
          <w:lang w:val="es-ES"/>
        </w:rPr>
      </w:pPr>
      <w:r w:rsidRPr="001F26B1">
        <w:rPr>
          <w:b w:val="0"/>
          <w:lang w:val="es-ES"/>
        </w:rPr>
        <w:t> </w:t>
      </w:r>
    </w:p>
    <w:p w:rsidR="00C34331" w:rsidRPr="00C34331" w:rsidRDefault="0081224C" w:rsidP="00C34331">
      <w:pPr>
        <w:pStyle w:val="CuerpoBA"/>
        <w:rPr>
          <w:b w:val="0"/>
        </w:rPr>
      </w:pPr>
      <w:r w:rsidRPr="001F26B1">
        <w:rPr>
          <w:b w:val="0"/>
          <w:lang w:val="es-ES"/>
        </w:rPr>
        <w:t xml:space="preserve">El Dr. </w:t>
      </w:r>
      <w:r>
        <w:rPr>
          <w:b w:val="0"/>
          <w:lang w:val="es-ES"/>
        </w:rPr>
        <w:t>Angel Ayuso</w:t>
      </w:r>
      <w:r w:rsidRPr="001F26B1">
        <w:rPr>
          <w:b w:val="0"/>
          <w:lang w:val="es-ES"/>
        </w:rPr>
        <w:t xml:space="preserve"> añade que “en 201</w:t>
      </w:r>
      <w:r>
        <w:rPr>
          <w:b w:val="0"/>
          <w:lang w:val="es-ES"/>
        </w:rPr>
        <w:t>8</w:t>
      </w:r>
      <w:r w:rsidRPr="001F26B1">
        <w:rPr>
          <w:b w:val="0"/>
          <w:lang w:val="es-ES"/>
        </w:rPr>
        <w:t xml:space="preserve"> </w:t>
      </w:r>
      <w:r>
        <w:rPr>
          <w:b w:val="0"/>
          <w:lang w:val="es-ES"/>
        </w:rPr>
        <w:t xml:space="preserve">continuó nuestra apuesta por la tecnología tanto en el </w:t>
      </w:r>
      <w:r w:rsidRPr="001F26B1">
        <w:rPr>
          <w:b w:val="0"/>
          <w:lang w:val="es-ES"/>
        </w:rPr>
        <w:t>diagnóstico</w:t>
      </w:r>
      <w:r>
        <w:rPr>
          <w:b w:val="0"/>
          <w:lang w:val="es-ES"/>
        </w:rPr>
        <w:t xml:space="preserve"> como en el</w:t>
      </w:r>
      <w:r w:rsidRPr="001F26B1">
        <w:rPr>
          <w:b w:val="0"/>
          <w:lang w:val="es-ES"/>
        </w:rPr>
        <w:t xml:space="preserve"> tratamiento del cáncer. Se activaron </w:t>
      </w:r>
      <w:r>
        <w:rPr>
          <w:b w:val="0"/>
          <w:lang w:val="es-ES"/>
        </w:rPr>
        <w:t>29</w:t>
      </w:r>
      <w:r w:rsidRPr="001F26B1">
        <w:rPr>
          <w:b w:val="0"/>
          <w:lang w:val="es-ES"/>
        </w:rPr>
        <w:t xml:space="preserve"> ensayos clínicos en fase I con fármacos de última generación junto con los </w:t>
      </w:r>
      <w:r>
        <w:rPr>
          <w:b w:val="0"/>
          <w:lang w:val="es-ES"/>
        </w:rPr>
        <w:t xml:space="preserve">58 </w:t>
      </w:r>
      <w:r w:rsidRPr="001F26B1">
        <w:rPr>
          <w:b w:val="0"/>
          <w:lang w:val="es-ES"/>
        </w:rPr>
        <w:t xml:space="preserve">ensayos en fases II-III”. </w:t>
      </w:r>
      <w:r>
        <w:rPr>
          <w:b w:val="0"/>
          <w:lang w:val="es-ES"/>
        </w:rPr>
        <w:t>En conjunto, en los últimos 5 años se han abierto un total de 431 ensayos clínicos nuevos, y en el período 2009-2018 más de 4</w:t>
      </w:r>
      <w:r w:rsidR="00C34331">
        <w:rPr>
          <w:b w:val="0"/>
          <w:lang w:val="es-ES"/>
        </w:rPr>
        <w:t>.</w:t>
      </w:r>
      <w:r>
        <w:rPr>
          <w:b w:val="0"/>
          <w:lang w:val="es-ES"/>
        </w:rPr>
        <w:t>000 pacientes han tenido la oportunidad de participar en alguno de dichos e</w:t>
      </w:r>
      <w:r w:rsidR="00C34331">
        <w:rPr>
          <w:b w:val="0"/>
          <w:lang w:val="es-ES"/>
        </w:rPr>
        <w:t xml:space="preserve">nsayos. Esto ha </w:t>
      </w:r>
      <w:r w:rsidR="00C34331" w:rsidRPr="00C34331">
        <w:rPr>
          <w:b w:val="0"/>
        </w:rPr>
        <w:t>permitido que HM</w:t>
      </w:r>
      <w:r w:rsidRPr="00C34331">
        <w:rPr>
          <w:b w:val="0"/>
        </w:rPr>
        <w:t xml:space="preserve"> CIOCC se mantenga un año más a la vanguardia de la investigación oncológica en Europa.</w:t>
      </w:r>
    </w:p>
    <w:p w:rsidR="00C34331" w:rsidRPr="00C34331" w:rsidRDefault="00C34331" w:rsidP="00C34331">
      <w:pPr>
        <w:pStyle w:val="CuerpoBA"/>
        <w:rPr>
          <w:b w:val="0"/>
        </w:rPr>
      </w:pPr>
    </w:p>
    <w:p w:rsidR="00C34331" w:rsidRDefault="00C34331" w:rsidP="00C34331">
      <w:pPr>
        <w:pStyle w:val="CuerpoBA"/>
        <w:rPr>
          <w:b w:val="0"/>
        </w:rPr>
      </w:pPr>
      <w:r>
        <w:rPr>
          <w:b w:val="0"/>
        </w:rPr>
        <w:t xml:space="preserve">Una de las principales características de </w:t>
      </w:r>
      <w:r w:rsidR="008E11C9">
        <w:rPr>
          <w:b w:val="0"/>
        </w:rPr>
        <w:t>H</w:t>
      </w:r>
      <w:r>
        <w:rPr>
          <w:b w:val="0"/>
        </w:rPr>
        <w:t>M CIOCC es el carácter multidisciplinar de los abordajes oncológicos. En el plano investigador en 2018 t</w:t>
      </w:r>
      <w:r w:rsidRPr="00C34331">
        <w:rPr>
          <w:b w:val="0"/>
        </w:rPr>
        <w:t xml:space="preserve">odas las </w:t>
      </w:r>
      <w:r w:rsidR="00FF2563">
        <w:rPr>
          <w:b w:val="0"/>
        </w:rPr>
        <w:t>u</w:t>
      </w:r>
      <w:r w:rsidRPr="00C34331">
        <w:rPr>
          <w:b w:val="0"/>
        </w:rPr>
        <w:t>nidad</w:t>
      </w:r>
      <w:r w:rsidR="00FF2563">
        <w:rPr>
          <w:b w:val="0"/>
        </w:rPr>
        <w:t>es</w:t>
      </w:r>
      <w:r w:rsidRPr="00C34331">
        <w:rPr>
          <w:b w:val="0"/>
        </w:rPr>
        <w:t xml:space="preserve"> </w:t>
      </w:r>
      <w:r>
        <w:rPr>
          <w:b w:val="0"/>
        </w:rPr>
        <w:t xml:space="preserve">de HM </w:t>
      </w:r>
      <w:r w:rsidRPr="00C34331">
        <w:rPr>
          <w:b w:val="0"/>
        </w:rPr>
        <w:t xml:space="preserve">CIOCC están </w:t>
      </w:r>
      <w:r>
        <w:rPr>
          <w:b w:val="0"/>
        </w:rPr>
        <w:t xml:space="preserve">inmersas en estudios </w:t>
      </w:r>
      <w:r w:rsidRPr="00C34331">
        <w:rPr>
          <w:b w:val="0"/>
        </w:rPr>
        <w:t>clínic</w:t>
      </w:r>
      <w:r>
        <w:rPr>
          <w:b w:val="0"/>
        </w:rPr>
        <w:t>os</w:t>
      </w:r>
      <w:r w:rsidRPr="00C34331">
        <w:rPr>
          <w:b w:val="0"/>
        </w:rPr>
        <w:t xml:space="preserve"> de muy alto nivel </w:t>
      </w:r>
      <w:r>
        <w:rPr>
          <w:b w:val="0"/>
        </w:rPr>
        <w:t xml:space="preserve">y </w:t>
      </w:r>
      <w:r w:rsidRPr="00C34331">
        <w:rPr>
          <w:b w:val="0"/>
        </w:rPr>
        <w:t xml:space="preserve">que </w:t>
      </w:r>
      <w:r>
        <w:rPr>
          <w:b w:val="0"/>
        </w:rPr>
        <w:t>“</w:t>
      </w:r>
      <w:r w:rsidRPr="00C34331">
        <w:rPr>
          <w:b w:val="0"/>
        </w:rPr>
        <w:t>se traslada</w:t>
      </w:r>
      <w:r>
        <w:rPr>
          <w:b w:val="0"/>
        </w:rPr>
        <w:t xml:space="preserve"> en tiempo real</w:t>
      </w:r>
      <w:r w:rsidRPr="00C34331">
        <w:rPr>
          <w:b w:val="0"/>
        </w:rPr>
        <w:t xml:space="preserve"> a nuestros pacientes</w:t>
      </w:r>
      <w:r>
        <w:rPr>
          <w:b w:val="0"/>
        </w:rPr>
        <w:t xml:space="preserve">. </w:t>
      </w:r>
      <w:r w:rsidRPr="00C34331">
        <w:rPr>
          <w:b w:val="0"/>
        </w:rPr>
        <w:t xml:space="preserve">Quizás destacaría nuestros avances conseguidos en el tratamiento neoadyuvante de pacientes con carcinoma de páncreas, la inmunoterapia para pacientes con carcinoma de colon y una característica molecular que es la </w:t>
      </w:r>
      <w:r>
        <w:rPr>
          <w:b w:val="0"/>
        </w:rPr>
        <w:t>inestabilidad de microsat</w:t>
      </w:r>
      <w:r w:rsidR="00C473CD">
        <w:rPr>
          <w:b w:val="0"/>
        </w:rPr>
        <w:t>é</w:t>
      </w:r>
      <w:r>
        <w:rPr>
          <w:b w:val="0"/>
        </w:rPr>
        <w:t>lites”, señala el Dr. Cubillo.</w:t>
      </w:r>
    </w:p>
    <w:p w:rsidR="00C34331" w:rsidRDefault="00C34331" w:rsidP="00C34331">
      <w:pPr>
        <w:pStyle w:val="CuerpoBA"/>
        <w:rPr>
          <w:b w:val="0"/>
        </w:rPr>
      </w:pPr>
    </w:p>
    <w:p w:rsidR="00C34331" w:rsidRDefault="00C34331" w:rsidP="00C34331">
      <w:pPr>
        <w:pStyle w:val="CuerpoBA"/>
        <w:rPr>
          <w:b w:val="0"/>
        </w:rPr>
      </w:pPr>
      <w:r>
        <w:rPr>
          <w:b w:val="0"/>
        </w:rPr>
        <w:t>Del mismo modo</w:t>
      </w:r>
      <w:r w:rsidRPr="00C34331">
        <w:rPr>
          <w:b w:val="0"/>
        </w:rPr>
        <w:t xml:space="preserve"> </w:t>
      </w:r>
      <w:r>
        <w:rPr>
          <w:b w:val="0"/>
        </w:rPr>
        <w:t>existen otras líneas de investigación muy prometedoras que convierten a HM CIOCC en uno de los referentes nacionales y continentales en investigación oncológica al aborda</w:t>
      </w:r>
      <w:r w:rsidR="007C55E7">
        <w:rPr>
          <w:b w:val="0"/>
        </w:rPr>
        <w:t>r</w:t>
      </w:r>
      <w:r>
        <w:rPr>
          <w:b w:val="0"/>
        </w:rPr>
        <w:t xml:space="preserve"> “</w:t>
      </w:r>
      <w:r w:rsidRPr="00C34331">
        <w:rPr>
          <w:b w:val="0"/>
        </w:rPr>
        <w:t xml:space="preserve">el tratamiento de las pacientes con carcinoma de mama según subtipos moleculares bien definidos por nuestra unidad de dianas moleculares, los avances de la inmunoterapia celular con linfocitos infiltrantes de tumor en melanoma, las combinaciones de inmunoterapia en ensayos precoces </w:t>
      </w:r>
      <w:r w:rsidRPr="00C34331">
        <w:rPr>
          <w:b w:val="0"/>
        </w:rPr>
        <w:lastRenderedPageBreak/>
        <w:t>para cualquier tipo tumoral, especialmente los resultados alcanzados en carcinoma microcítico de pulmón</w:t>
      </w:r>
      <w:r>
        <w:rPr>
          <w:b w:val="0"/>
        </w:rPr>
        <w:t>”, resume el Dr. Cubillo</w:t>
      </w:r>
      <w:r w:rsidRPr="00C34331">
        <w:rPr>
          <w:b w:val="0"/>
        </w:rPr>
        <w:t>.</w:t>
      </w:r>
    </w:p>
    <w:p w:rsidR="0081224C" w:rsidRPr="00C34331" w:rsidRDefault="0081224C" w:rsidP="0081224C">
      <w:pPr>
        <w:pStyle w:val="CuerpoBA"/>
        <w:rPr>
          <w:b w:val="0"/>
        </w:rPr>
      </w:pPr>
      <w:r w:rsidRPr="00C34331">
        <w:rPr>
          <w:b w:val="0"/>
        </w:rPr>
        <w:t> </w:t>
      </w:r>
    </w:p>
    <w:p w:rsidR="0081224C" w:rsidRPr="001F26B1" w:rsidRDefault="0081224C" w:rsidP="00A86819">
      <w:pPr>
        <w:pStyle w:val="CuerpoBA"/>
        <w:rPr>
          <w:lang w:val="es-ES"/>
        </w:rPr>
      </w:pPr>
      <w:r w:rsidRPr="001F26B1">
        <w:rPr>
          <w:lang w:val="es-ES"/>
        </w:rPr>
        <w:t>Docencia</w:t>
      </w:r>
    </w:p>
    <w:p w:rsidR="00207D28" w:rsidRPr="007C55E7" w:rsidRDefault="0081224C" w:rsidP="00A86819">
      <w:pPr>
        <w:pStyle w:val="CuerpoBA"/>
        <w:suppressLineNumbers/>
        <w:suppressAutoHyphens/>
        <w:rPr>
          <w:b w:val="0"/>
          <w:lang w:val="es-ES"/>
        </w:rPr>
      </w:pPr>
      <w:r w:rsidRPr="001F26B1">
        <w:rPr>
          <w:b w:val="0"/>
          <w:lang w:val="es-ES"/>
        </w:rPr>
        <w:t xml:space="preserve">Por último, HM CIOCC </w:t>
      </w:r>
      <w:r>
        <w:rPr>
          <w:b w:val="0"/>
          <w:lang w:val="es-ES"/>
        </w:rPr>
        <w:t>ha continuado ampliando y mejorando su</w:t>
      </w:r>
      <w:r w:rsidRPr="001F26B1">
        <w:rPr>
          <w:b w:val="0"/>
          <w:lang w:val="es-ES"/>
        </w:rPr>
        <w:t xml:space="preserve"> programa de docencia, tanto para profesionales, como para los pacientes y sus familias. “En 201</w:t>
      </w:r>
      <w:r>
        <w:rPr>
          <w:b w:val="0"/>
          <w:lang w:val="es-ES"/>
        </w:rPr>
        <w:t>8</w:t>
      </w:r>
      <w:r w:rsidRPr="001F26B1">
        <w:rPr>
          <w:b w:val="0"/>
          <w:lang w:val="es-ES"/>
        </w:rPr>
        <w:t xml:space="preserve"> hemos tutelado de manera teórica y práctica a 218 alumnos de </w:t>
      </w:r>
      <w:r>
        <w:rPr>
          <w:b w:val="0"/>
          <w:lang w:val="es-ES"/>
        </w:rPr>
        <w:t>5º y 6º</w:t>
      </w:r>
      <w:r w:rsidRPr="001F26B1">
        <w:rPr>
          <w:b w:val="0"/>
          <w:lang w:val="es-ES"/>
        </w:rPr>
        <w:t xml:space="preserve"> de Medicina de la Universidad CEU San Pablo, lo que implica un crecimiento del 13,5% en </w:t>
      </w:r>
      <w:r w:rsidRPr="00872221">
        <w:rPr>
          <w:b w:val="0"/>
          <w:color w:val="000000" w:themeColor="text1"/>
          <w:lang w:val="es-ES"/>
        </w:rPr>
        <w:t xml:space="preserve">comparación con el curso anterior. Esto demuestra que estudiantes de medicina y futuros oncólogos desean formarse en este centro, dado el prestigio que tiene”, explica el Dr. </w:t>
      </w:r>
      <w:r w:rsidR="00AF3878" w:rsidRPr="00872221">
        <w:rPr>
          <w:b w:val="0"/>
          <w:color w:val="000000" w:themeColor="text1"/>
          <w:lang w:val="es-ES"/>
        </w:rPr>
        <w:t>Cubillo</w:t>
      </w:r>
      <w:r w:rsidR="00C34331" w:rsidRPr="00872221">
        <w:rPr>
          <w:b w:val="0"/>
          <w:color w:val="000000" w:themeColor="text1"/>
          <w:lang w:val="es-ES"/>
        </w:rPr>
        <w:t xml:space="preserve">. </w:t>
      </w:r>
      <w:r w:rsidR="001F26B1" w:rsidRPr="00872221">
        <w:rPr>
          <w:b w:val="0"/>
          <w:color w:val="000000" w:themeColor="text1"/>
          <w:lang w:val="es-ES"/>
        </w:rPr>
        <w:t xml:space="preserve">Por otro lado, se han formado a 9 alumnos en el programa de </w:t>
      </w:r>
      <w:r w:rsidR="007C55E7" w:rsidRPr="00872221">
        <w:rPr>
          <w:b w:val="0"/>
          <w:color w:val="000000" w:themeColor="text1"/>
          <w:lang w:val="es-ES"/>
        </w:rPr>
        <w:t>Máster de I</w:t>
      </w:r>
      <w:r w:rsidR="00AF3878" w:rsidRPr="00872221">
        <w:rPr>
          <w:b w:val="0"/>
          <w:color w:val="000000" w:themeColor="text1"/>
          <w:lang w:val="es-ES"/>
        </w:rPr>
        <w:t xml:space="preserve">nvestigación </w:t>
      </w:r>
      <w:r w:rsidR="007C55E7" w:rsidRPr="00872221">
        <w:rPr>
          <w:b w:val="0"/>
          <w:color w:val="000000" w:themeColor="text1"/>
          <w:lang w:val="es-ES"/>
        </w:rPr>
        <w:t>O</w:t>
      </w:r>
      <w:r w:rsidR="001F26B1" w:rsidRPr="00872221">
        <w:rPr>
          <w:b w:val="0"/>
          <w:color w:val="000000" w:themeColor="text1"/>
          <w:lang w:val="es-ES"/>
        </w:rPr>
        <w:t xml:space="preserve">ncológica acreditado en HM CIOCC. </w:t>
      </w:r>
      <w:r w:rsidR="001F26B1" w:rsidRPr="00872221">
        <w:rPr>
          <w:b w:val="0"/>
          <w:color w:val="000000" w:themeColor="text1"/>
        </w:rPr>
        <w:t xml:space="preserve">Además, </w:t>
      </w:r>
      <w:r w:rsidR="00375585" w:rsidRPr="00872221">
        <w:rPr>
          <w:b w:val="0"/>
          <w:color w:val="000000" w:themeColor="text1"/>
        </w:rPr>
        <w:t xml:space="preserve">a lo largo de 2017 </w:t>
      </w:r>
      <w:r w:rsidR="001F26B1" w:rsidRPr="00872221">
        <w:rPr>
          <w:b w:val="0"/>
          <w:color w:val="000000" w:themeColor="text1"/>
        </w:rPr>
        <w:t>el centro ha</w:t>
      </w:r>
      <w:r w:rsidR="001F26B1" w:rsidRPr="00C34331">
        <w:rPr>
          <w:b w:val="0"/>
        </w:rPr>
        <w:t xml:space="preserve"> desarrollado 51 eventos y actividades formativas con la Oncología como protagonista a la que han acudido más de 1.700 asistentes entre oncólogos, profesionales sanitarios y público general. Algunas de las más señaladas han sido citas anuales consolidadas como el Curso Internacional en Neoplasias Digestivas o la Lección Conmemorativa Clara Campal.</w:t>
      </w:r>
      <w:r w:rsidR="00C34331" w:rsidRPr="00C34331">
        <w:rPr>
          <w:b w:val="0"/>
        </w:rPr>
        <w:t xml:space="preserve"> </w:t>
      </w:r>
    </w:p>
    <w:p w:rsidR="00207D28" w:rsidRDefault="00207D28" w:rsidP="00A86819">
      <w:pPr>
        <w:pStyle w:val="CuerpoBA"/>
        <w:suppressLineNumbers/>
        <w:suppressAutoHyphens/>
        <w:rPr>
          <w:b w:val="0"/>
        </w:rPr>
      </w:pPr>
    </w:p>
    <w:p w:rsidR="00C34331" w:rsidRPr="00C34331" w:rsidRDefault="00C34331" w:rsidP="00A86819">
      <w:pPr>
        <w:pStyle w:val="CuerpoBA"/>
        <w:suppressLineNumbers/>
        <w:suppressAutoHyphens/>
        <w:rPr>
          <w:b w:val="0"/>
        </w:rPr>
      </w:pPr>
      <w:r w:rsidRPr="00C34331">
        <w:rPr>
          <w:b w:val="0"/>
        </w:rPr>
        <w:t>“Los profesional</w:t>
      </w:r>
      <w:r>
        <w:rPr>
          <w:b w:val="0"/>
        </w:rPr>
        <w:t>e</w:t>
      </w:r>
      <w:r w:rsidRPr="00C34331">
        <w:rPr>
          <w:b w:val="0"/>
        </w:rPr>
        <w:t>s de HM CIOCC rea</w:t>
      </w:r>
      <w:r>
        <w:rPr>
          <w:b w:val="0"/>
        </w:rPr>
        <w:t>lizan una ingente labor docente</w:t>
      </w:r>
      <w:r w:rsidR="00207D28">
        <w:rPr>
          <w:b w:val="0"/>
        </w:rPr>
        <w:t xml:space="preserve">, por un lado, </w:t>
      </w:r>
      <w:r w:rsidRPr="00C34331">
        <w:rPr>
          <w:b w:val="0"/>
        </w:rPr>
        <w:t>mediante la presentación y difusión de los resultados de su investigación clínica en los mejores foros de expertos a nivel internacional, para que los avances conseguidos puedan alcanzar a un mayor número de personas. Por otro, mediante la realización de cursos de periodicidad anual dirigidos a profesionales de la oncología y también la de cursos y talleres dirigidos a</w:t>
      </w:r>
      <w:r w:rsidR="00207D28">
        <w:rPr>
          <w:b w:val="0"/>
        </w:rPr>
        <w:t xml:space="preserve"> los pacientes y sus familias. </w:t>
      </w:r>
      <w:r w:rsidRPr="00C34331">
        <w:rPr>
          <w:b w:val="0"/>
        </w:rPr>
        <w:t>Formamos también a los profesionales del futuro, mediante un programa de rotaciones externas internaciona</w:t>
      </w:r>
      <w:r w:rsidR="00207D28">
        <w:rPr>
          <w:b w:val="0"/>
        </w:rPr>
        <w:t>les</w:t>
      </w:r>
      <w:r w:rsidRPr="00C34331">
        <w:rPr>
          <w:b w:val="0"/>
        </w:rPr>
        <w:t xml:space="preserve">, otro de </w:t>
      </w:r>
      <w:r w:rsidR="007C55E7">
        <w:rPr>
          <w:b w:val="0"/>
        </w:rPr>
        <w:t>‘</w:t>
      </w:r>
      <w:r w:rsidRPr="00C34331">
        <w:rPr>
          <w:b w:val="0"/>
        </w:rPr>
        <w:t>fellow</w:t>
      </w:r>
      <w:r w:rsidR="007C55E7">
        <w:rPr>
          <w:b w:val="0"/>
        </w:rPr>
        <w:t>’</w:t>
      </w:r>
      <w:r w:rsidRPr="00C34331">
        <w:rPr>
          <w:b w:val="0"/>
        </w:rPr>
        <w:t xml:space="preserve"> y nuestro prestigioso máster en Investigación Clínica y Aplicada en Oncología que capacita a profesionales de carreras biosanitarias, integrarse en equipo de investigación oncológica del máximo nivel</w:t>
      </w:r>
      <w:r w:rsidR="00207D28">
        <w:rPr>
          <w:b w:val="0"/>
        </w:rPr>
        <w:t>”, concluye el Dr. Cubillo.</w:t>
      </w:r>
    </w:p>
    <w:p w:rsidR="00C34331" w:rsidRPr="00C34331" w:rsidRDefault="00C34331" w:rsidP="00A86819">
      <w:pPr>
        <w:pStyle w:val="CuerpoBA"/>
        <w:suppressLineNumbers/>
        <w:suppressAutoHyphens/>
        <w:rPr>
          <w:b w:val="0"/>
        </w:rPr>
      </w:pPr>
    </w:p>
    <w:p w:rsidR="001F26B1" w:rsidRDefault="001F26B1" w:rsidP="00A86819">
      <w:pPr>
        <w:pStyle w:val="CuerpoA"/>
        <w:suppressLineNumbers/>
        <w:suppressAutoHyphens/>
        <w:jc w:val="both"/>
        <w:rPr>
          <w:rFonts w:ascii="Arial"/>
          <w:b/>
          <w:bCs/>
        </w:rPr>
      </w:pPr>
    </w:p>
    <w:p w:rsidR="00FF2563" w:rsidRDefault="00FF2563" w:rsidP="00A86819">
      <w:pPr>
        <w:pStyle w:val="CuerpoA"/>
        <w:suppressLineNumbers/>
        <w:suppressAutoHyphens/>
        <w:jc w:val="both"/>
        <w:rPr>
          <w:rFonts w:ascii="Arial"/>
          <w:b/>
          <w:bCs/>
        </w:rPr>
      </w:pPr>
    </w:p>
    <w:p w:rsidR="00FF2563" w:rsidRDefault="00FF2563" w:rsidP="00A86819">
      <w:pPr>
        <w:pStyle w:val="CuerpoA"/>
        <w:suppressLineNumbers/>
        <w:suppressAutoHyphens/>
        <w:jc w:val="both"/>
        <w:rPr>
          <w:rFonts w:ascii="Arial"/>
          <w:b/>
          <w:bCs/>
        </w:rPr>
      </w:pPr>
    </w:p>
    <w:p w:rsidR="00BE3F43" w:rsidRPr="00126811" w:rsidRDefault="00BE3F43" w:rsidP="00A86819">
      <w:pPr>
        <w:pStyle w:val="CuerpoA"/>
        <w:suppressLineNumbers/>
        <w:suppressAutoHyphens/>
        <w:jc w:val="both"/>
        <w:rPr>
          <w:rFonts w:ascii="Arial" w:eastAsia="Times New Roman" w:hAnsi="Arial" w:cs="Arial"/>
          <w:b/>
          <w:color w:val="auto"/>
          <w:lang w:val="es-ES"/>
        </w:rPr>
      </w:pPr>
      <w:r w:rsidRPr="00126811">
        <w:rPr>
          <w:rFonts w:ascii="Arial" w:eastAsia="Times New Roman" w:hAnsi="Arial" w:cs="Arial"/>
          <w:b/>
          <w:color w:val="auto"/>
          <w:lang w:val="es-ES"/>
        </w:rPr>
        <w:t>HM Hospitales</w:t>
      </w:r>
    </w:p>
    <w:p w:rsidR="00BE3F43" w:rsidRDefault="00BE3F43" w:rsidP="00A86819">
      <w:pPr>
        <w:pStyle w:val="CuerpoBA"/>
        <w:suppressLineNumbers/>
        <w:suppressAutoHyphens/>
      </w:pPr>
      <w:r w:rsidRPr="00F2597B">
        <w:rPr>
          <w:rFonts w:eastAsia="Times New Roman"/>
          <w:b w:val="0"/>
          <w:bCs w:val="0"/>
          <w:color w:val="auto"/>
          <w:lang w:val="es-ES"/>
        </w:rPr>
        <w:t>HM Hospitales es el grupo hospitalario privado de referencia a nivel naci</w:t>
      </w:r>
      <w:r>
        <w:rPr>
          <w:rFonts w:eastAsia="Arial Unicode MS" w:hAnsi="Arial Unicode MS" w:cs="Arial Unicode MS"/>
          <w:b w:val="0"/>
          <w:bCs w:val="0"/>
        </w:rPr>
        <w:t>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E3F43" w:rsidRDefault="00BE3F43" w:rsidP="00A86819">
      <w:pPr>
        <w:pStyle w:val="CuerpoBA"/>
        <w:suppressLineNumbers/>
        <w:suppressAutoHyphens/>
      </w:pPr>
    </w:p>
    <w:p w:rsidR="00BE3F43" w:rsidRDefault="00BE3F43" w:rsidP="00A86819">
      <w:pPr>
        <w:pStyle w:val="CuerpoBA"/>
        <w:suppressLineNumbers/>
        <w:suppressAutoHyphens/>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4.700 profesionales que concentran sus esfuerzos en ofrecer una medicina de calidad e innovadora centrada en el cuidado de la salud y el bienestar de sus pacientes y familiares.</w:t>
      </w:r>
    </w:p>
    <w:p w:rsidR="00BE3F43" w:rsidRDefault="00BE3F43" w:rsidP="00A86819">
      <w:pPr>
        <w:pStyle w:val="CuerpoBA"/>
        <w:suppressLineNumbers/>
        <w:suppressAutoHyphens/>
      </w:pPr>
      <w:r>
        <w:rPr>
          <w:rFonts w:eastAsia="Arial Unicode MS" w:hAnsi="Arial Unicode MS" w:cs="Arial Unicode MS"/>
          <w:b w:val="0"/>
          <w:bCs w:val="0"/>
        </w:rPr>
        <w:t xml:space="preserve"> </w:t>
      </w:r>
    </w:p>
    <w:p w:rsidR="00BE3F43" w:rsidRDefault="00BE3F43" w:rsidP="00A86819">
      <w:pPr>
        <w:pStyle w:val="CuerpoBA"/>
        <w:suppressLineNumbers/>
        <w:suppressAutoHyphens/>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40 centros asistenciales: 15 hospitales, 4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Neurociencias y Fertilidad,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E3F43" w:rsidRDefault="00BE3F43" w:rsidP="00A86819">
      <w:pPr>
        <w:pStyle w:val="CuerpoBA"/>
      </w:pPr>
    </w:p>
    <w:p w:rsidR="00BE3F43" w:rsidRDefault="00BE3F43" w:rsidP="00A86819">
      <w:pPr>
        <w:pStyle w:val="CuerpoBA"/>
        <w:rPr>
          <w:sz w:val="20"/>
          <w:szCs w:val="20"/>
        </w:rPr>
      </w:pPr>
      <w:r>
        <w:rPr>
          <w:rFonts w:eastAsia="Arial Unicode MS" w:hAnsi="Arial Unicode MS" w:cs="Arial Unicode MS"/>
          <w:sz w:val="20"/>
          <w:szCs w:val="20"/>
        </w:rPr>
        <w:lastRenderedPageBreak/>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DPTO. DE COMUNICACI</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N DE HM HOSPITALES</w:t>
      </w:r>
    </w:p>
    <w:p w:rsidR="00BE3F43" w:rsidRPr="00207D28" w:rsidRDefault="00BE3F43" w:rsidP="00A86819">
      <w:pPr>
        <w:pStyle w:val="CuerpoBA"/>
        <w:rPr>
          <w:sz w:val="20"/>
          <w:szCs w:val="20"/>
        </w:rPr>
      </w:pPr>
      <w:r w:rsidRPr="00207D28">
        <w:rPr>
          <w:rFonts w:eastAsia="Arial Unicode MS" w:hAnsi="Arial Unicode MS" w:cs="Arial Unicode MS"/>
          <w:sz w:val="20"/>
          <w:szCs w:val="20"/>
        </w:rPr>
        <w:t>Marcos Garc</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a Rodr</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guez</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Tel.: 914 444 244 Ext 167 / M</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 xml:space="preserve">vil 667 184 600 </w:t>
      </w:r>
    </w:p>
    <w:p w:rsidR="00BE3F43" w:rsidRPr="00207D28" w:rsidRDefault="00BE3F43" w:rsidP="00A86819">
      <w:pPr>
        <w:pStyle w:val="CuerpoBA"/>
        <w:rPr>
          <w:rStyle w:val="Hyperlink1"/>
        </w:rPr>
      </w:pPr>
      <w:r w:rsidRPr="00207D28">
        <w:rPr>
          <w:rFonts w:eastAsia="Arial Unicode MS" w:hAnsi="Arial Unicode MS" w:cs="Arial Unicode MS"/>
          <w:sz w:val="20"/>
          <w:szCs w:val="20"/>
        </w:rPr>
        <w:t>E-mail:</w:t>
      </w:r>
      <w:r w:rsidRPr="00207D28">
        <w:rPr>
          <w:rFonts w:eastAsia="Arial Unicode MS" w:hAnsi="Arial Unicode MS" w:cs="Arial Unicode MS"/>
          <w:b w:val="0"/>
          <w:bCs w:val="0"/>
          <w:sz w:val="20"/>
          <w:szCs w:val="20"/>
        </w:rPr>
        <w:t xml:space="preserve"> </w:t>
      </w:r>
      <w:hyperlink r:id="rId9" w:history="1">
        <w:r w:rsidRPr="00207D28">
          <w:rPr>
            <w:rStyle w:val="Hyperlink1"/>
            <w:rFonts w:eastAsia="Arial Unicode MS" w:hAnsi="Arial Unicode MS" w:cs="Arial Unicode MS"/>
            <w:b w:val="0"/>
            <w:bCs w:val="0"/>
          </w:rPr>
          <w:t>mgarciarodriguez@hmhospitales.com</w:t>
        </w:r>
      </w:hyperlink>
    </w:p>
    <w:p w:rsidR="00A86819" w:rsidRPr="00A86819" w:rsidRDefault="00BE3F43" w:rsidP="00A86819">
      <w:pPr>
        <w:jc w:val="both"/>
        <w:rPr>
          <w:rFonts w:ascii="Arial" w:hAnsi="Arial" w:cs="Arial"/>
          <w:lang w:val="es-ES_tradnl"/>
        </w:rPr>
      </w:pPr>
      <w:r w:rsidRPr="00207D28">
        <w:rPr>
          <w:rFonts w:ascii="Arial" w:hAnsi="Arial" w:cs="Arial"/>
          <w:lang w:val="es-ES_tradnl"/>
        </w:rPr>
        <w:t xml:space="preserve">Más información: </w:t>
      </w:r>
      <w:hyperlink r:id="rId10" w:history="1">
        <w:r w:rsidR="00A86819" w:rsidRPr="00312554">
          <w:rPr>
            <w:rStyle w:val="Hipervnculo"/>
            <w:rFonts w:ascii="Arial" w:hAnsi="Arial" w:cs="Arial"/>
            <w:lang w:val="es-ES_tradnl"/>
          </w:rPr>
          <w:t>www.hmhospitales.com</w:t>
        </w:r>
      </w:hyperlink>
    </w:p>
    <w:sectPr w:rsidR="00A86819" w:rsidRPr="00A86819" w:rsidSect="00B579E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703" w:rsidRDefault="001E3703">
      <w:r>
        <w:separator/>
      </w:r>
    </w:p>
  </w:endnote>
  <w:endnote w:type="continuationSeparator" w:id="0">
    <w:p w:rsidR="001E3703" w:rsidRDefault="001E3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RotisSansSerif">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703" w:rsidRDefault="001E3703">
      <w:r>
        <w:separator/>
      </w:r>
    </w:p>
  </w:footnote>
  <w:footnote w:type="continuationSeparator" w:id="0">
    <w:p w:rsidR="001E3703" w:rsidRDefault="001E3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5EC91A69"/>
    <w:multiLevelType w:val="hybridMultilevel"/>
    <w:tmpl w:val="CBFC391A"/>
    <w:lvl w:ilvl="0" w:tplc="9FCE1C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8"/>
  </w:num>
  <w:num w:numId="2">
    <w:abstractNumId w:val="5"/>
  </w:num>
  <w:num w:numId="3">
    <w:abstractNumId w:val="9"/>
  </w:num>
  <w:num w:numId="4">
    <w:abstractNumId w:val="2"/>
  </w:num>
  <w:num w:numId="5">
    <w:abstractNumId w:val="10"/>
  </w:num>
  <w:num w:numId="6">
    <w:abstractNumId w:val="6"/>
  </w:num>
  <w:num w:numId="7">
    <w:abstractNumId w:val="3"/>
  </w:num>
  <w:num w:numId="8">
    <w:abstractNumId w:val="1"/>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11912"/>
    <w:rsid w:val="000208C6"/>
    <w:rsid w:val="0002269A"/>
    <w:rsid w:val="0002306E"/>
    <w:rsid w:val="00026E66"/>
    <w:rsid w:val="00032026"/>
    <w:rsid w:val="000327CB"/>
    <w:rsid w:val="00033ED3"/>
    <w:rsid w:val="00040C19"/>
    <w:rsid w:val="000447E8"/>
    <w:rsid w:val="0004753C"/>
    <w:rsid w:val="00056AF0"/>
    <w:rsid w:val="00077BDA"/>
    <w:rsid w:val="000A2DAA"/>
    <w:rsid w:val="000B06F3"/>
    <w:rsid w:val="000B097C"/>
    <w:rsid w:val="000B225C"/>
    <w:rsid w:val="000B4A39"/>
    <w:rsid w:val="000B7BA9"/>
    <w:rsid w:val="000C5D38"/>
    <w:rsid w:val="000C5EA8"/>
    <w:rsid w:val="000D1F92"/>
    <w:rsid w:val="000E1D7F"/>
    <w:rsid w:val="000F6299"/>
    <w:rsid w:val="00103DFF"/>
    <w:rsid w:val="0010527C"/>
    <w:rsid w:val="00116C1B"/>
    <w:rsid w:val="00117762"/>
    <w:rsid w:val="00126684"/>
    <w:rsid w:val="00132594"/>
    <w:rsid w:val="00132B1B"/>
    <w:rsid w:val="00140D2F"/>
    <w:rsid w:val="001652E6"/>
    <w:rsid w:val="00170649"/>
    <w:rsid w:val="00170FC9"/>
    <w:rsid w:val="00171CF3"/>
    <w:rsid w:val="00174B27"/>
    <w:rsid w:val="00176787"/>
    <w:rsid w:val="00176822"/>
    <w:rsid w:val="001811C1"/>
    <w:rsid w:val="0018442A"/>
    <w:rsid w:val="0019293E"/>
    <w:rsid w:val="001B7B67"/>
    <w:rsid w:val="001C0435"/>
    <w:rsid w:val="001C1455"/>
    <w:rsid w:val="001C628B"/>
    <w:rsid w:val="001E3703"/>
    <w:rsid w:val="001F26B1"/>
    <w:rsid w:val="001F564D"/>
    <w:rsid w:val="00204518"/>
    <w:rsid w:val="002056A3"/>
    <w:rsid w:val="00207D28"/>
    <w:rsid w:val="00213CBC"/>
    <w:rsid w:val="00215C7C"/>
    <w:rsid w:val="00221931"/>
    <w:rsid w:val="00221EFD"/>
    <w:rsid w:val="00226A73"/>
    <w:rsid w:val="00227DDF"/>
    <w:rsid w:val="002306A5"/>
    <w:rsid w:val="00232BC4"/>
    <w:rsid w:val="00234BDB"/>
    <w:rsid w:val="002407AE"/>
    <w:rsid w:val="00241517"/>
    <w:rsid w:val="00250847"/>
    <w:rsid w:val="002754CD"/>
    <w:rsid w:val="00280376"/>
    <w:rsid w:val="0029310D"/>
    <w:rsid w:val="00294CEB"/>
    <w:rsid w:val="002C6BC1"/>
    <w:rsid w:val="002D45E2"/>
    <w:rsid w:val="002D7B80"/>
    <w:rsid w:val="002E2ED5"/>
    <w:rsid w:val="002E698A"/>
    <w:rsid w:val="00303E9E"/>
    <w:rsid w:val="003058D7"/>
    <w:rsid w:val="00311671"/>
    <w:rsid w:val="00311816"/>
    <w:rsid w:val="00314150"/>
    <w:rsid w:val="00315798"/>
    <w:rsid w:val="0031632E"/>
    <w:rsid w:val="00321AE3"/>
    <w:rsid w:val="00330B3A"/>
    <w:rsid w:val="003433FF"/>
    <w:rsid w:val="003436F5"/>
    <w:rsid w:val="00346CDA"/>
    <w:rsid w:val="00350F28"/>
    <w:rsid w:val="00355743"/>
    <w:rsid w:val="0036443C"/>
    <w:rsid w:val="00371B8E"/>
    <w:rsid w:val="00375585"/>
    <w:rsid w:val="0039557E"/>
    <w:rsid w:val="003A4E63"/>
    <w:rsid w:val="003A7023"/>
    <w:rsid w:val="003A7889"/>
    <w:rsid w:val="003B380C"/>
    <w:rsid w:val="003C1285"/>
    <w:rsid w:val="003C5DD5"/>
    <w:rsid w:val="003C7565"/>
    <w:rsid w:val="003C7989"/>
    <w:rsid w:val="003C7CC9"/>
    <w:rsid w:val="003D20D4"/>
    <w:rsid w:val="003D37CC"/>
    <w:rsid w:val="003D59A0"/>
    <w:rsid w:val="003F07A6"/>
    <w:rsid w:val="003F6BA0"/>
    <w:rsid w:val="004000CE"/>
    <w:rsid w:val="00400D2A"/>
    <w:rsid w:val="00403E9E"/>
    <w:rsid w:val="00406993"/>
    <w:rsid w:val="004079B7"/>
    <w:rsid w:val="00407C40"/>
    <w:rsid w:val="004112AE"/>
    <w:rsid w:val="0041653F"/>
    <w:rsid w:val="00422250"/>
    <w:rsid w:val="00427B5A"/>
    <w:rsid w:val="00433199"/>
    <w:rsid w:val="004353EC"/>
    <w:rsid w:val="00437AEC"/>
    <w:rsid w:val="00440499"/>
    <w:rsid w:val="00440925"/>
    <w:rsid w:val="00453603"/>
    <w:rsid w:val="004627E9"/>
    <w:rsid w:val="00470A70"/>
    <w:rsid w:val="00470C20"/>
    <w:rsid w:val="00471777"/>
    <w:rsid w:val="00475A48"/>
    <w:rsid w:val="00483360"/>
    <w:rsid w:val="00483AAF"/>
    <w:rsid w:val="004876FE"/>
    <w:rsid w:val="00490FE4"/>
    <w:rsid w:val="00491BD3"/>
    <w:rsid w:val="004929F6"/>
    <w:rsid w:val="0049462D"/>
    <w:rsid w:val="004A0374"/>
    <w:rsid w:val="004A0557"/>
    <w:rsid w:val="004A32BD"/>
    <w:rsid w:val="004B137F"/>
    <w:rsid w:val="004C4743"/>
    <w:rsid w:val="004C4E8F"/>
    <w:rsid w:val="004D0084"/>
    <w:rsid w:val="004D019D"/>
    <w:rsid w:val="004D0891"/>
    <w:rsid w:val="004D4ADB"/>
    <w:rsid w:val="004D4E10"/>
    <w:rsid w:val="004D72CE"/>
    <w:rsid w:val="004D78D6"/>
    <w:rsid w:val="004F4342"/>
    <w:rsid w:val="004F775E"/>
    <w:rsid w:val="005003C5"/>
    <w:rsid w:val="00507B9E"/>
    <w:rsid w:val="00513B4E"/>
    <w:rsid w:val="005168DA"/>
    <w:rsid w:val="0052163B"/>
    <w:rsid w:val="0052333D"/>
    <w:rsid w:val="00530377"/>
    <w:rsid w:val="0054352F"/>
    <w:rsid w:val="005652B3"/>
    <w:rsid w:val="0056551D"/>
    <w:rsid w:val="00571DA2"/>
    <w:rsid w:val="00573B02"/>
    <w:rsid w:val="005763F0"/>
    <w:rsid w:val="00582326"/>
    <w:rsid w:val="005919F8"/>
    <w:rsid w:val="005A4099"/>
    <w:rsid w:val="005A52B1"/>
    <w:rsid w:val="005A6095"/>
    <w:rsid w:val="005C007D"/>
    <w:rsid w:val="005C0421"/>
    <w:rsid w:val="005C0521"/>
    <w:rsid w:val="005C1798"/>
    <w:rsid w:val="005C3749"/>
    <w:rsid w:val="005C40EC"/>
    <w:rsid w:val="005C7B87"/>
    <w:rsid w:val="005D7EF1"/>
    <w:rsid w:val="005E1BFA"/>
    <w:rsid w:val="005F326C"/>
    <w:rsid w:val="005F5250"/>
    <w:rsid w:val="005F6EC0"/>
    <w:rsid w:val="00601957"/>
    <w:rsid w:val="00606E9A"/>
    <w:rsid w:val="00612490"/>
    <w:rsid w:val="0061665F"/>
    <w:rsid w:val="00620D37"/>
    <w:rsid w:val="00620E41"/>
    <w:rsid w:val="006234D3"/>
    <w:rsid w:val="00632EBB"/>
    <w:rsid w:val="006436E6"/>
    <w:rsid w:val="0065126F"/>
    <w:rsid w:val="00661737"/>
    <w:rsid w:val="0066312E"/>
    <w:rsid w:val="006638FD"/>
    <w:rsid w:val="00672792"/>
    <w:rsid w:val="006739E5"/>
    <w:rsid w:val="00680048"/>
    <w:rsid w:val="00690C97"/>
    <w:rsid w:val="00695B13"/>
    <w:rsid w:val="006A15E4"/>
    <w:rsid w:val="006B6140"/>
    <w:rsid w:val="006B6D03"/>
    <w:rsid w:val="006B7285"/>
    <w:rsid w:val="006C178F"/>
    <w:rsid w:val="006C4C70"/>
    <w:rsid w:val="006C5134"/>
    <w:rsid w:val="006C6D53"/>
    <w:rsid w:val="006D089B"/>
    <w:rsid w:val="006D5B72"/>
    <w:rsid w:val="006E101E"/>
    <w:rsid w:val="006E2FB4"/>
    <w:rsid w:val="006E58F4"/>
    <w:rsid w:val="006F08AF"/>
    <w:rsid w:val="006F1ADF"/>
    <w:rsid w:val="006F270D"/>
    <w:rsid w:val="00702F2F"/>
    <w:rsid w:val="007315D8"/>
    <w:rsid w:val="007371F6"/>
    <w:rsid w:val="00741642"/>
    <w:rsid w:val="00744B79"/>
    <w:rsid w:val="0075149E"/>
    <w:rsid w:val="007563ED"/>
    <w:rsid w:val="00757506"/>
    <w:rsid w:val="0076265B"/>
    <w:rsid w:val="007761D3"/>
    <w:rsid w:val="007811A0"/>
    <w:rsid w:val="0078223D"/>
    <w:rsid w:val="007831B4"/>
    <w:rsid w:val="007A246C"/>
    <w:rsid w:val="007A7A77"/>
    <w:rsid w:val="007B586B"/>
    <w:rsid w:val="007B6C09"/>
    <w:rsid w:val="007B7204"/>
    <w:rsid w:val="007C19C6"/>
    <w:rsid w:val="007C55E7"/>
    <w:rsid w:val="007E3B58"/>
    <w:rsid w:val="007E4325"/>
    <w:rsid w:val="007E7059"/>
    <w:rsid w:val="007F1262"/>
    <w:rsid w:val="007F1A58"/>
    <w:rsid w:val="007F3EE7"/>
    <w:rsid w:val="00801417"/>
    <w:rsid w:val="00804917"/>
    <w:rsid w:val="0081175A"/>
    <w:rsid w:val="0081224C"/>
    <w:rsid w:val="00812293"/>
    <w:rsid w:val="0082149A"/>
    <w:rsid w:val="00821AA8"/>
    <w:rsid w:val="00822496"/>
    <w:rsid w:val="00825AF9"/>
    <w:rsid w:val="00830224"/>
    <w:rsid w:val="00831A2D"/>
    <w:rsid w:val="00836BA5"/>
    <w:rsid w:val="0085210E"/>
    <w:rsid w:val="00852C09"/>
    <w:rsid w:val="00862E96"/>
    <w:rsid w:val="00866D56"/>
    <w:rsid w:val="00872221"/>
    <w:rsid w:val="00877A94"/>
    <w:rsid w:val="00884859"/>
    <w:rsid w:val="00887C8B"/>
    <w:rsid w:val="00893C87"/>
    <w:rsid w:val="008948F5"/>
    <w:rsid w:val="008B0662"/>
    <w:rsid w:val="008B644E"/>
    <w:rsid w:val="008C47A6"/>
    <w:rsid w:val="008D06FB"/>
    <w:rsid w:val="008D6533"/>
    <w:rsid w:val="008D7B59"/>
    <w:rsid w:val="008E11C9"/>
    <w:rsid w:val="008F4534"/>
    <w:rsid w:val="008F7BDF"/>
    <w:rsid w:val="0090284E"/>
    <w:rsid w:val="00913D16"/>
    <w:rsid w:val="009223E7"/>
    <w:rsid w:val="00924EFD"/>
    <w:rsid w:val="00926C1A"/>
    <w:rsid w:val="009270EE"/>
    <w:rsid w:val="00931BDD"/>
    <w:rsid w:val="00936307"/>
    <w:rsid w:val="009401A2"/>
    <w:rsid w:val="009464BD"/>
    <w:rsid w:val="00950B6C"/>
    <w:rsid w:val="009514F0"/>
    <w:rsid w:val="00951DD0"/>
    <w:rsid w:val="00970B16"/>
    <w:rsid w:val="009802B6"/>
    <w:rsid w:val="0098652D"/>
    <w:rsid w:val="00990CE6"/>
    <w:rsid w:val="00992A18"/>
    <w:rsid w:val="00992F43"/>
    <w:rsid w:val="009B074D"/>
    <w:rsid w:val="009B3D3A"/>
    <w:rsid w:val="009C7052"/>
    <w:rsid w:val="009D6B34"/>
    <w:rsid w:val="009E45C1"/>
    <w:rsid w:val="009F500B"/>
    <w:rsid w:val="009F70A8"/>
    <w:rsid w:val="00A074BB"/>
    <w:rsid w:val="00A1405A"/>
    <w:rsid w:val="00A14310"/>
    <w:rsid w:val="00A148FB"/>
    <w:rsid w:val="00A17DD4"/>
    <w:rsid w:val="00A2396C"/>
    <w:rsid w:val="00A27D18"/>
    <w:rsid w:val="00A306A8"/>
    <w:rsid w:val="00A330F0"/>
    <w:rsid w:val="00A33822"/>
    <w:rsid w:val="00A40D2A"/>
    <w:rsid w:val="00A41FD3"/>
    <w:rsid w:val="00A541A9"/>
    <w:rsid w:val="00A56E42"/>
    <w:rsid w:val="00A56EFC"/>
    <w:rsid w:val="00A73EE7"/>
    <w:rsid w:val="00A774FA"/>
    <w:rsid w:val="00A80733"/>
    <w:rsid w:val="00A8555E"/>
    <w:rsid w:val="00A86819"/>
    <w:rsid w:val="00A91C34"/>
    <w:rsid w:val="00A922F9"/>
    <w:rsid w:val="00A93898"/>
    <w:rsid w:val="00AA0434"/>
    <w:rsid w:val="00AA15E8"/>
    <w:rsid w:val="00AA792E"/>
    <w:rsid w:val="00AC32B9"/>
    <w:rsid w:val="00AC69A0"/>
    <w:rsid w:val="00AD6CB4"/>
    <w:rsid w:val="00AE05D0"/>
    <w:rsid w:val="00AE13F0"/>
    <w:rsid w:val="00AE5104"/>
    <w:rsid w:val="00AF1A5F"/>
    <w:rsid w:val="00AF3878"/>
    <w:rsid w:val="00AF407C"/>
    <w:rsid w:val="00B07819"/>
    <w:rsid w:val="00B07CEF"/>
    <w:rsid w:val="00B12DA1"/>
    <w:rsid w:val="00B16A06"/>
    <w:rsid w:val="00B21411"/>
    <w:rsid w:val="00B21F03"/>
    <w:rsid w:val="00B238B9"/>
    <w:rsid w:val="00B25A42"/>
    <w:rsid w:val="00B2641E"/>
    <w:rsid w:val="00B34F2F"/>
    <w:rsid w:val="00B3545B"/>
    <w:rsid w:val="00B51196"/>
    <w:rsid w:val="00B53A3A"/>
    <w:rsid w:val="00B579E7"/>
    <w:rsid w:val="00B61592"/>
    <w:rsid w:val="00B63510"/>
    <w:rsid w:val="00B65F01"/>
    <w:rsid w:val="00B73BAB"/>
    <w:rsid w:val="00B827CE"/>
    <w:rsid w:val="00B843C3"/>
    <w:rsid w:val="00B8460F"/>
    <w:rsid w:val="00B952C9"/>
    <w:rsid w:val="00B96647"/>
    <w:rsid w:val="00B967CA"/>
    <w:rsid w:val="00B970FA"/>
    <w:rsid w:val="00BA3817"/>
    <w:rsid w:val="00BA6402"/>
    <w:rsid w:val="00BA6B0B"/>
    <w:rsid w:val="00BB4E08"/>
    <w:rsid w:val="00BC18F2"/>
    <w:rsid w:val="00BC5E1C"/>
    <w:rsid w:val="00BE1ACD"/>
    <w:rsid w:val="00BE3F43"/>
    <w:rsid w:val="00BF61B2"/>
    <w:rsid w:val="00C00552"/>
    <w:rsid w:val="00C27690"/>
    <w:rsid w:val="00C34331"/>
    <w:rsid w:val="00C473CD"/>
    <w:rsid w:val="00C5744A"/>
    <w:rsid w:val="00C647F1"/>
    <w:rsid w:val="00C67902"/>
    <w:rsid w:val="00C738B2"/>
    <w:rsid w:val="00C76FDF"/>
    <w:rsid w:val="00C853E6"/>
    <w:rsid w:val="00C919CF"/>
    <w:rsid w:val="00C95045"/>
    <w:rsid w:val="00CA0447"/>
    <w:rsid w:val="00CA2000"/>
    <w:rsid w:val="00CA3459"/>
    <w:rsid w:val="00CB2487"/>
    <w:rsid w:val="00CC4B71"/>
    <w:rsid w:val="00CC5B83"/>
    <w:rsid w:val="00CD0BB4"/>
    <w:rsid w:val="00CD54F7"/>
    <w:rsid w:val="00CD7703"/>
    <w:rsid w:val="00CE70DD"/>
    <w:rsid w:val="00CF03AE"/>
    <w:rsid w:val="00D02B8A"/>
    <w:rsid w:val="00D135A7"/>
    <w:rsid w:val="00D16FF9"/>
    <w:rsid w:val="00D326B4"/>
    <w:rsid w:val="00D34324"/>
    <w:rsid w:val="00D34C47"/>
    <w:rsid w:val="00D503BB"/>
    <w:rsid w:val="00D61017"/>
    <w:rsid w:val="00D706CC"/>
    <w:rsid w:val="00D73811"/>
    <w:rsid w:val="00D76D12"/>
    <w:rsid w:val="00D93616"/>
    <w:rsid w:val="00D94390"/>
    <w:rsid w:val="00D97559"/>
    <w:rsid w:val="00DA6266"/>
    <w:rsid w:val="00DB0788"/>
    <w:rsid w:val="00DB104B"/>
    <w:rsid w:val="00DB2592"/>
    <w:rsid w:val="00DB26A7"/>
    <w:rsid w:val="00DC1B8B"/>
    <w:rsid w:val="00DC4024"/>
    <w:rsid w:val="00DC49B3"/>
    <w:rsid w:val="00DD4BB4"/>
    <w:rsid w:val="00DE561B"/>
    <w:rsid w:val="00DF4872"/>
    <w:rsid w:val="00E0048A"/>
    <w:rsid w:val="00E0544D"/>
    <w:rsid w:val="00E064C8"/>
    <w:rsid w:val="00E12519"/>
    <w:rsid w:val="00E13205"/>
    <w:rsid w:val="00E13E9F"/>
    <w:rsid w:val="00E16046"/>
    <w:rsid w:val="00E20DF1"/>
    <w:rsid w:val="00E21F54"/>
    <w:rsid w:val="00E22B6D"/>
    <w:rsid w:val="00E22D5B"/>
    <w:rsid w:val="00E4487F"/>
    <w:rsid w:val="00E46BAF"/>
    <w:rsid w:val="00E54200"/>
    <w:rsid w:val="00E61DCA"/>
    <w:rsid w:val="00E746A8"/>
    <w:rsid w:val="00E76289"/>
    <w:rsid w:val="00E82F3E"/>
    <w:rsid w:val="00E91F0C"/>
    <w:rsid w:val="00E93F77"/>
    <w:rsid w:val="00EB278C"/>
    <w:rsid w:val="00EB52C7"/>
    <w:rsid w:val="00EB74B9"/>
    <w:rsid w:val="00EC5CCF"/>
    <w:rsid w:val="00ED7E2D"/>
    <w:rsid w:val="00ED7F1E"/>
    <w:rsid w:val="00EE350D"/>
    <w:rsid w:val="00EE6ABE"/>
    <w:rsid w:val="00F00FD1"/>
    <w:rsid w:val="00F05597"/>
    <w:rsid w:val="00F30B05"/>
    <w:rsid w:val="00F3133F"/>
    <w:rsid w:val="00F325D2"/>
    <w:rsid w:val="00F33985"/>
    <w:rsid w:val="00F36AC7"/>
    <w:rsid w:val="00F37C69"/>
    <w:rsid w:val="00F475FF"/>
    <w:rsid w:val="00F63088"/>
    <w:rsid w:val="00F63D43"/>
    <w:rsid w:val="00F72910"/>
    <w:rsid w:val="00F85C44"/>
    <w:rsid w:val="00F8739E"/>
    <w:rsid w:val="00F87C60"/>
    <w:rsid w:val="00F95888"/>
    <w:rsid w:val="00FC2892"/>
    <w:rsid w:val="00FC2F23"/>
    <w:rsid w:val="00FC3DBC"/>
    <w:rsid w:val="00FD751A"/>
    <w:rsid w:val="00FF06CF"/>
    <w:rsid w:val="00FF25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D4B1FD1-DAFE-4F91-9E7E-BC50BEA5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79E7"/>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579E7"/>
    <w:rPr>
      <w:u w:val="single"/>
    </w:rPr>
  </w:style>
  <w:style w:type="table" w:customStyle="1" w:styleId="TableNormal">
    <w:name w:val="Table Normal"/>
    <w:rsid w:val="00B579E7"/>
    <w:tblPr>
      <w:tblInd w:w="0" w:type="dxa"/>
      <w:tblCellMar>
        <w:top w:w="0" w:type="dxa"/>
        <w:left w:w="0" w:type="dxa"/>
        <w:bottom w:w="0" w:type="dxa"/>
        <w:right w:w="0" w:type="dxa"/>
      </w:tblCellMar>
    </w:tblPr>
  </w:style>
  <w:style w:type="paragraph" w:customStyle="1" w:styleId="Cabeceraypie">
    <w:name w:val="Cabecera y pie"/>
    <w:rsid w:val="00B579E7"/>
    <w:pPr>
      <w:tabs>
        <w:tab w:val="right" w:pos="9020"/>
      </w:tabs>
    </w:pPr>
    <w:rPr>
      <w:rFonts w:ascii="Helvetica" w:hAnsi="Arial Unicode MS" w:cs="Arial Unicode MS"/>
      <w:color w:val="000000"/>
      <w:sz w:val="24"/>
      <w:szCs w:val="24"/>
    </w:rPr>
  </w:style>
  <w:style w:type="paragraph" w:customStyle="1" w:styleId="CuerpoA">
    <w:name w:val="Cuerpo A"/>
    <w:rsid w:val="00B579E7"/>
    <w:rPr>
      <w:rFonts w:hAnsi="Arial Unicode MS" w:cs="Arial Unicode MS"/>
      <w:color w:val="000000"/>
      <w:sz w:val="24"/>
      <w:szCs w:val="24"/>
      <w:u w:color="000000"/>
      <w:lang w:val="es-ES_tradnl"/>
    </w:rPr>
  </w:style>
  <w:style w:type="paragraph" w:customStyle="1" w:styleId="normaltextonoticia">
    <w:name w:val="normaltextonoticia"/>
    <w:rsid w:val="00B579E7"/>
    <w:pPr>
      <w:spacing w:before="100" w:after="100"/>
    </w:pPr>
    <w:rPr>
      <w:rFonts w:ascii="Arial" w:hAnsi="Arial Unicode MS" w:cs="Arial Unicode MS"/>
      <w:color w:val="000000"/>
      <w:sz w:val="18"/>
      <w:szCs w:val="18"/>
      <w:u w:color="000000"/>
      <w:lang w:val="es-ES_tradnl"/>
    </w:rPr>
  </w:style>
  <w:style w:type="paragraph" w:customStyle="1" w:styleId="CuerpoB">
    <w:name w:val="Cuerpo B"/>
    <w:rsid w:val="00B579E7"/>
    <w:rPr>
      <w:rFonts w:hAnsi="Arial Unicode MS" w:cs="Arial Unicode MS"/>
      <w:color w:val="000000"/>
      <w:sz w:val="24"/>
      <w:szCs w:val="24"/>
      <w:u w:color="000000"/>
      <w:lang w:val="es-ES_tradnl"/>
    </w:rPr>
  </w:style>
  <w:style w:type="numbering" w:customStyle="1" w:styleId="Estiloimportado1">
    <w:name w:val="Estilo importado 1"/>
    <w:rsid w:val="00B579E7"/>
    <w:pPr>
      <w:numPr>
        <w:numId w:val="2"/>
      </w:numPr>
    </w:pPr>
  </w:style>
  <w:style w:type="numbering" w:customStyle="1" w:styleId="List0">
    <w:name w:val="List 0"/>
    <w:basedOn w:val="Estiloimportado2"/>
    <w:rsid w:val="00B579E7"/>
    <w:pPr>
      <w:numPr>
        <w:numId w:val="5"/>
      </w:numPr>
    </w:pPr>
  </w:style>
  <w:style w:type="numbering" w:customStyle="1" w:styleId="Estiloimportado2">
    <w:name w:val="Estilo importado 2"/>
    <w:rsid w:val="00B579E7"/>
  </w:style>
  <w:style w:type="numbering" w:customStyle="1" w:styleId="Estiloimportado3">
    <w:name w:val="Estilo importado 3"/>
    <w:rsid w:val="00B579E7"/>
    <w:pPr>
      <w:numPr>
        <w:numId w:val="7"/>
      </w:numPr>
    </w:pPr>
  </w:style>
  <w:style w:type="paragraph" w:customStyle="1" w:styleId="CuerpoBA">
    <w:name w:val="Cuerpo B A"/>
    <w:rsid w:val="00B579E7"/>
    <w:pPr>
      <w:jc w:val="both"/>
    </w:pPr>
    <w:rPr>
      <w:rFonts w:ascii="Arial" w:eastAsia="Arial" w:hAnsi="Arial" w:cs="Arial"/>
      <w:b/>
      <w:bCs/>
      <w:color w:val="000000"/>
      <w:sz w:val="24"/>
      <w:szCs w:val="24"/>
      <w:u w:color="000000"/>
      <w:lang w:val="es-ES_tradnl"/>
    </w:rPr>
  </w:style>
  <w:style w:type="paragraph" w:customStyle="1" w:styleId="PoromisinA">
    <w:name w:val="Por omisión A"/>
    <w:rsid w:val="00B579E7"/>
    <w:rPr>
      <w:rFonts w:ascii="Helvetica" w:eastAsia="Helvetica" w:hAnsi="Helvetica" w:cs="Helvetica"/>
      <w:color w:val="000000"/>
      <w:sz w:val="22"/>
      <w:szCs w:val="22"/>
      <w:u w:color="00000A"/>
      <w:lang w:val="es-ES_tradnl"/>
    </w:rPr>
  </w:style>
  <w:style w:type="character" w:customStyle="1" w:styleId="Ninguno">
    <w:name w:val="Ninguno"/>
    <w:rsid w:val="00B579E7"/>
  </w:style>
  <w:style w:type="character" w:customStyle="1" w:styleId="Hyperlink0">
    <w:name w:val="Hyperlink.0"/>
    <w:basedOn w:val="Ninguno"/>
    <w:rsid w:val="00B579E7"/>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sid w:val="00B579E7"/>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 w:type="paragraph" w:styleId="NormalWeb">
    <w:name w:val="Normal (Web)"/>
    <w:basedOn w:val="Normal"/>
    <w:uiPriority w:val="99"/>
    <w:semiHidden/>
    <w:unhideWhenUsed/>
    <w:rsid w:val="001F26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998341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www.hmhospitales.com" TargetMode="External"/><Relationship Id="rId4" Type="http://schemas.openxmlformats.org/officeDocument/2006/relationships/settings" Target="settings.xml"/><Relationship Id="rId9" Type="http://schemas.openxmlformats.org/officeDocument/2006/relationships/hyperlink" Target="mailto:mgarciarodriguez@hmhospitales.com" TargetMode="External"/><Relationship Id="rId14"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03CA48-5DFE-4CDF-9564-265B07C18A12}">
  <ds:schemaRefs>
    <ds:schemaRef ds:uri="http://schemas.openxmlformats.org/officeDocument/2006/bibliography"/>
  </ds:schemaRefs>
</ds:datastoreItem>
</file>

<file path=customXml/itemProps2.xml><?xml version="1.0" encoding="utf-8"?>
<ds:datastoreItem xmlns:ds="http://schemas.openxmlformats.org/officeDocument/2006/customXml" ds:itemID="{06643C7A-8C6E-4CAC-BB4F-37B193FBDDCB}"/>
</file>

<file path=customXml/itemProps3.xml><?xml version="1.0" encoding="utf-8"?>
<ds:datastoreItem xmlns:ds="http://schemas.openxmlformats.org/officeDocument/2006/customXml" ds:itemID="{68C206CB-1BE9-4717-A55A-4CC5DEBF0376}"/>
</file>

<file path=customXml/itemProps4.xml><?xml version="1.0" encoding="utf-8"?>
<ds:datastoreItem xmlns:ds="http://schemas.openxmlformats.org/officeDocument/2006/customXml" ds:itemID="{FE54CFCB-B2CA-4974-839C-93B84FC7FA45}"/>
</file>

<file path=docProps/app.xml><?xml version="1.0" encoding="utf-8"?>
<Properties xmlns="http://schemas.openxmlformats.org/officeDocument/2006/extended-properties" xmlns:vt="http://schemas.openxmlformats.org/officeDocument/2006/docPropsVTypes">
  <Template>Normal</Template>
  <TotalTime>0</TotalTime>
  <Pages>5</Pages>
  <Words>1850</Words>
  <Characters>10179</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Garcia Rodriguez</dc:creator>
  <cp:lastModifiedBy>Eloisa Martin de Faria</cp:lastModifiedBy>
  <cp:revision>2</cp:revision>
  <cp:lastPrinted>2019-03-25T16:04:00Z</cp:lastPrinted>
  <dcterms:created xsi:type="dcterms:W3CDTF">2019-03-27T08:54:00Z</dcterms:created>
  <dcterms:modified xsi:type="dcterms:W3CDTF">2019-03-27T08:54:00Z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