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F1279" w14:textId="77777777" w:rsidR="00326D1E" w:rsidRDefault="0040686B" w:rsidP="00390484">
      <w:pPr>
        <w:tabs>
          <w:tab w:val="left" w:pos="6365"/>
        </w:tabs>
      </w:pPr>
      <w:r>
        <w:rPr>
          <w:noProof/>
        </w:rPr>
        <w:drawing>
          <wp:anchor distT="0" distB="0" distL="114300" distR="114300" simplePos="0" relativeHeight="251658240" behindDoc="1" locked="0" layoutInCell="1" allowOverlap="1" wp14:anchorId="77747D2C" wp14:editId="4AF2F220">
            <wp:simplePos x="0" y="0"/>
            <wp:positionH relativeFrom="margin">
              <wp:align>center</wp:align>
            </wp:positionH>
            <wp:positionV relativeFrom="paragraph">
              <wp:posOffset>-507468</wp:posOffset>
            </wp:positionV>
            <wp:extent cx="1355714" cy="10494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M_CINAC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714" cy="1049482"/>
                    </a:xfrm>
                    <a:prstGeom prst="rect">
                      <a:avLst/>
                    </a:prstGeom>
                  </pic:spPr>
                </pic:pic>
              </a:graphicData>
            </a:graphic>
            <wp14:sizeRelH relativeFrom="margin">
              <wp14:pctWidth>0</wp14:pctWidth>
            </wp14:sizeRelH>
            <wp14:sizeRelV relativeFrom="margin">
              <wp14:pctHeight>0</wp14:pctHeight>
            </wp14:sizeRelV>
          </wp:anchor>
        </w:drawing>
      </w:r>
      <w:r w:rsidR="00390484">
        <w:tab/>
      </w:r>
    </w:p>
    <w:p w14:paraId="2154917D" w14:textId="77777777" w:rsidR="00390484" w:rsidRDefault="00390484"/>
    <w:p w14:paraId="445E20AE" w14:textId="77777777" w:rsidR="00390484" w:rsidRDefault="00390484"/>
    <w:p w14:paraId="6A189CDC" w14:textId="77777777" w:rsidR="00085392" w:rsidRDefault="00085392" w:rsidP="004F136C">
      <w:pPr>
        <w:jc w:val="center"/>
        <w:rPr>
          <w:rFonts w:ascii="Arial" w:hAnsi="Arial" w:cs="Arial"/>
          <w:b/>
          <w:sz w:val="28"/>
          <w:szCs w:val="28"/>
        </w:rPr>
      </w:pPr>
    </w:p>
    <w:p w14:paraId="4D46821B" w14:textId="77777777" w:rsidR="0086371F" w:rsidRDefault="00951AB6" w:rsidP="004F136C">
      <w:pPr>
        <w:jc w:val="center"/>
        <w:rPr>
          <w:rFonts w:ascii="Arial" w:hAnsi="Arial" w:cs="Arial"/>
          <w:b/>
          <w:sz w:val="28"/>
          <w:szCs w:val="28"/>
        </w:rPr>
      </w:pPr>
      <w:r>
        <w:rPr>
          <w:rFonts w:ascii="Arial" w:eastAsia="Calibri" w:hAnsi="Arial" w:cs="Arial"/>
          <w:b/>
          <w:color w:val="000000"/>
          <w:spacing w:val="-4"/>
          <w:sz w:val="22"/>
          <w:szCs w:val="22"/>
        </w:rPr>
        <w:t>Índices asistenciales 2021</w:t>
      </w:r>
      <w:r w:rsidR="0086371F">
        <w:rPr>
          <w:rFonts w:ascii="Arial" w:eastAsia="Calibri" w:hAnsi="Arial" w:cs="Arial"/>
          <w:b/>
          <w:color w:val="000000"/>
          <w:spacing w:val="-4"/>
          <w:sz w:val="22"/>
          <w:szCs w:val="22"/>
        </w:rPr>
        <w:t xml:space="preserve"> </w:t>
      </w:r>
    </w:p>
    <w:p w14:paraId="24FA2C03" w14:textId="77777777" w:rsidR="0012692B" w:rsidRDefault="0012692B" w:rsidP="004F136C">
      <w:pPr>
        <w:jc w:val="center"/>
        <w:rPr>
          <w:rFonts w:ascii="Arial" w:hAnsi="Arial" w:cs="Arial"/>
          <w:b/>
          <w:sz w:val="28"/>
          <w:szCs w:val="28"/>
        </w:rPr>
      </w:pPr>
    </w:p>
    <w:p w14:paraId="2C773FA4" w14:textId="77777777" w:rsidR="005E7BC8" w:rsidRDefault="00EA35F8" w:rsidP="005E7BC8">
      <w:pPr>
        <w:jc w:val="center"/>
        <w:rPr>
          <w:rFonts w:ascii="Arial" w:hAnsi="Arial" w:cs="Arial"/>
          <w:b/>
          <w:sz w:val="32"/>
          <w:szCs w:val="32"/>
        </w:rPr>
      </w:pPr>
      <w:r w:rsidRPr="00616EFC">
        <w:rPr>
          <w:rFonts w:ascii="Arial" w:hAnsi="Arial" w:cs="Arial"/>
          <w:b/>
          <w:sz w:val="32"/>
          <w:szCs w:val="32"/>
        </w:rPr>
        <w:t xml:space="preserve">HM CINAC </w:t>
      </w:r>
      <w:r w:rsidR="005E7BC8">
        <w:rPr>
          <w:rFonts w:ascii="Arial" w:hAnsi="Arial" w:cs="Arial"/>
          <w:b/>
          <w:sz w:val="32"/>
          <w:szCs w:val="32"/>
        </w:rPr>
        <w:t xml:space="preserve">MADRID </w:t>
      </w:r>
      <w:r w:rsidR="00951AB6">
        <w:rPr>
          <w:rFonts w:ascii="Arial" w:hAnsi="Arial" w:cs="Arial"/>
          <w:b/>
          <w:sz w:val="32"/>
          <w:szCs w:val="32"/>
        </w:rPr>
        <w:t xml:space="preserve">CONFIRMA SU LIDERAZGO EN </w:t>
      </w:r>
      <w:r w:rsidR="00F44BD0">
        <w:rPr>
          <w:rFonts w:ascii="Arial" w:hAnsi="Arial" w:cs="Arial"/>
          <w:b/>
          <w:sz w:val="32"/>
          <w:szCs w:val="32"/>
        </w:rPr>
        <w:t xml:space="preserve">EL </w:t>
      </w:r>
      <w:r w:rsidR="004B488D">
        <w:rPr>
          <w:rFonts w:ascii="Arial" w:hAnsi="Arial" w:cs="Arial"/>
          <w:b/>
          <w:sz w:val="32"/>
          <w:szCs w:val="32"/>
        </w:rPr>
        <w:t>A</w:t>
      </w:r>
      <w:r w:rsidR="00951AB6">
        <w:rPr>
          <w:rFonts w:ascii="Arial" w:hAnsi="Arial" w:cs="Arial"/>
          <w:b/>
          <w:sz w:val="32"/>
          <w:szCs w:val="32"/>
        </w:rPr>
        <w:t xml:space="preserve">BORDAJE </w:t>
      </w:r>
      <w:r w:rsidR="005E7BC8">
        <w:rPr>
          <w:rFonts w:ascii="Arial" w:hAnsi="Arial" w:cs="Arial"/>
          <w:b/>
          <w:sz w:val="32"/>
          <w:szCs w:val="32"/>
        </w:rPr>
        <w:t>E INVESTIGACIÓN CON ULTRASONIDOS</w:t>
      </w:r>
    </w:p>
    <w:p w14:paraId="75D1342B" w14:textId="65E6672E" w:rsidR="0086371F" w:rsidRDefault="00951AB6" w:rsidP="004F136C">
      <w:pPr>
        <w:jc w:val="center"/>
        <w:rPr>
          <w:rFonts w:ascii="Arial" w:hAnsi="Arial" w:cs="Arial"/>
          <w:b/>
          <w:sz w:val="32"/>
          <w:szCs w:val="32"/>
        </w:rPr>
      </w:pPr>
      <w:r>
        <w:rPr>
          <w:rFonts w:ascii="Arial" w:hAnsi="Arial" w:cs="Arial"/>
          <w:b/>
          <w:sz w:val="32"/>
          <w:szCs w:val="32"/>
        </w:rPr>
        <w:t>DE LAS ENFERMEDAD</w:t>
      </w:r>
      <w:r w:rsidR="005E7BC8">
        <w:rPr>
          <w:rFonts w:ascii="Arial" w:hAnsi="Arial" w:cs="Arial"/>
          <w:b/>
          <w:sz w:val="32"/>
          <w:szCs w:val="32"/>
        </w:rPr>
        <w:t>ES</w:t>
      </w:r>
      <w:r>
        <w:rPr>
          <w:rFonts w:ascii="Arial" w:hAnsi="Arial" w:cs="Arial"/>
          <w:b/>
          <w:sz w:val="32"/>
          <w:szCs w:val="32"/>
        </w:rPr>
        <w:t xml:space="preserve"> </w:t>
      </w:r>
      <w:r w:rsidR="005E7BC8">
        <w:rPr>
          <w:rFonts w:ascii="Arial" w:hAnsi="Arial" w:cs="Arial"/>
          <w:b/>
          <w:sz w:val="32"/>
          <w:szCs w:val="32"/>
        </w:rPr>
        <w:t>NEURODEGEN</w:t>
      </w:r>
      <w:r w:rsidR="007D2F68">
        <w:rPr>
          <w:rFonts w:ascii="Arial" w:hAnsi="Arial" w:cs="Arial"/>
          <w:b/>
          <w:sz w:val="32"/>
          <w:szCs w:val="32"/>
        </w:rPr>
        <w:t>E</w:t>
      </w:r>
      <w:r w:rsidR="005E7BC8">
        <w:rPr>
          <w:rFonts w:ascii="Arial" w:hAnsi="Arial" w:cs="Arial"/>
          <w:b/>
          <w:sz w:val="32"/>
          <w:szCs w:val="32"/>
        </w:rPr>
        <w:t xml:space="preserve">RATIVAS </w:t>
      </w:r>
    </w:p>
    <w:p w14:paraId="75CB3B4C" w14:textId="77777777" w:rsidR="00552A63" w:rsidRPr="00552A63" w:rsidRDefault="00552A63" w:rsidP="00552A63">
      <w:pPr>
        <w:rPr>
          <w:rFonts w:ascii="Arial" w:eastAsia="Calibri" w:hAnsi="Arial" w:cs="Arial"/>
        </w:rPr>
      </w:pPr>
    </w:p>
    <w:p w14:paraId="10AEBF2F" w14:textId="77777777" w:rsidR="00951AB6" w:rsidRDefault="00951AB6" w:rsidP="00951AB6">
      <w:pPr>
        <w:pStyle w:val="normaltextonoticia"/>
        <w:spacing w:before="0" w:beforeAutospacing="0" w:after="0" w:afterAutospacing="0"/>
        <w:ind w:left="720"/>
        <w:jc w:val="both"/>
      </w:pPr>
    </w:p>
    <w:p w14:paraId="1AE92932" w14:textId="51DC1309" w:rsidR="00BE4124" w:rsidRDefault="00951AB6" w:rsidP="0088709A">
      <w:pPr>
        <w:pStyle w:val="normaltextonoticia"/>
        <w:numPr>
          <w:ilvl w:val="0"/>
          <w:numId w:val="6"/>
        </w:numPr>
        <w:spacing w:before="0" w:beforeAutospacing="0" w:after="0" w:afterAutospacing="0"/>
        <w:jc w:val="both"/>
        <w:rPr>
          <w:color w:val="auto"/>
          <w:sz w:val="24"/>
          <w:szCs w:val="24"/>
        </w:rPr>
      </w:pPr>
      <w:r>
        <w:rPr>
          <w:color w:val="auto"/>
          <w:sz w:val="24"/>
          <w:szCs w:val="24"/>
        </w:rPr>
        <w:t xml:space="preserve">Durante el pasado ejercicio se superaron las 1.700 consultas en este centro, </w:t>
      </w:r>
      <w:r w:rsidR="00E9269A">
        <w:rPr>
          <w:color w:val="auto"/>
          <w:sz w:val="24"/>
          <w:szCs w:val="24"/>
        </w:rPr>
        <w:t>junto a la realización de</w:t>
      </w:r>
      <w:r>
        <w:rPr>
          <w:color w:val="auto"/>
          <w:sz w:val="24"/>
          <w:szCs w:val="24"/>
        </w:rPr>
        <w:t xml:space="preserve"> 75 </w:t>
      </w:r>
      <w:r w:rsidR="00F44BD0">
        <w:rPr>
          <w:color w:val="auto"/>
          <w:sz w:val="24"/>
          <w:szCs w:val="24"/>
        </w:rPr>
        <w:t>procedimientos HIFU</w:t>
      </w:r>
      <w:r>
        <w:rPr>
          <w:color w:val="auto"/>
          <w:sz w:val="24"/>
          <w:szCs w:val="24"/>
        </w:rPr>
        <w:t xml:space="preserve"> </w:t>
      </w:r>
      <w:r w:rsidR="00E9269A">
        <w:rPr>
          <w:color w:val="auto"/>
          <w:sz w:val="24"/>
          <w:szCs w:val="24"/>
        </w:rPr>
        <w:t>y 110 PET-RM</w:t>
      </w:r>
      <w:r w:rsidR="005E7BC8">
        <w:rPr>
          <w:color w:val="auto"/>
          <w:sz w:val="24"/>
          <w:szCs w:val="24"/>
        </w:rPr>
        <w:t>, que se añaden a las más de 43.000 consultas en Neurología</w:t>
      </w:r>
      <w:r w:rsidR="00B64E49">
        <w:rPr>
          <w:color w:val="auto"/>
          <w:sz w:val="24"/>
          <w:szCs w:val="24"/>
        </w:rPr>
        <w:t>, 18.000</w:t>
      </w:r>
      <w:r w:rsidR="005E7BC8">
        <w:rPr>
          <w:color w:val="auto"/>
          <w:sz w:val="24"/>
          <w:szCs w:val="24"/>
        </w:rPr>
        <w:t xml:space="preserve"> en</w:t>
      </w:r>
      <w:r w:rsidR="00B64E49">
        <w:rPr>
          <w:color w:val="auto"/>
          <w:sz w:val="24"/>
          <w:szCs w:val="24"/>
        </w:rPr>
        <w:t xml:space="preserve"> Psiquiatría y 9.000 de Psicología de</w:t>
      </w:r>
      <w:r w:rsidR="005E7BC8">
        <w:rPr>
          <w:color w:val="auto"/>
          <w:sz w:val="24"/>
          <w:szCs w:val="24"/>
        </w:rPr>
        <w:t xml:space="preserve"> la red asistencial de HM Hospitales en la Comunidad de Madrid</w:t>
      </w:r>
      <w:r w:rsidR="00291A55">
        <w:rPr>
          <w:color w:val="auto"/>
          <w:sz w:val="24"/>
          <w:szCs w:val="24"/>
        </w:rPr>
        <w:t>.</w:t>
      </w:r>
      <w:r w:rsidR="00E9269A">
        <w:rPr>
          <w:color w:val="auto"/>
          <w:sz w:val="24"/>
          <w:szCs w:val="24"/>
        </w:rPr>
        <w:t xml:space="preserve"> </w:t>
      </w:r>
    </w:p>
    <w:p w14:paraId="7DDE22B3" w14:textId="77777777" w:rsidR="000566EE" w:rsidRDefault="000566EE" w:rsidP="000566EE">
      <w:pPr>
        <w:pStyle w:val="normaltextonoticia"/>
        <w:spacing w:before="0" w:beforeAutospacing="0" w:after="0" w:afterAutospacing="0"/>
        <w:jc w:val="both"/>
        <w:rPr>
          <w:color w:val="auto"/>
          <w:sz w:val="24"/>
          <w:szCs w:val="24"/>
        </w:rPr>
      </w:pPr>
    </w:p>
    <w:p w14:paraId="4DE62E6E" w14:textId="77777777" w:rsidR="000566EE" w:rsidRPr="000566EE" w:rsidRDefault="000566EE" w:rsidP="009977F5">
      <w:pPr>
        <w:pStyle w:val="normaltextonoticia"/>
        <w:numPr>
          <w:ilvl w:val="0"/>
          <w:numId w:val="6"/>
        </w:numPr>
        <w:spacing w:before="0" w:beforeAutospacing="0" w:after="0" w:afterAutospacing="0"/>
        <w:jc w:val="both"/>
        <w:rPr>
          <w:color w:val="auto"/>
          <w:sz w:val="24"/>
          <w:szCs w:val="24"/>
        </w:rPr>
      </w:pPr>
      <w:r w:rsidRPr="000566EE">
        <w:rPr>
          <w:color w:val="auto"/>
          <w:sz w:val="24"/>
          <w:szCs w:val="24"/>
        </w:rPr>
        <w:t>Este centro consolida su posición puntera al alcanzar durante 2021 la cifra histórica de 100 subtalamotomías para abordar las manifestaciones motoras de la enfermedad de Parkinson mediante ultrasonidos de alta intensidad (HIFU)</w:t>
      </w:r>
    </w:p>
    <w:p w14:paraId="1290001D" w14:textId="77777777" w:rsidR="00EA50B1" w:rsidRDefault="00EA50B1" w:rsidP="000566EE"/>
    <w:p w14:paraId="39611D52" w14:textId="77777777" w:rsidR="00596FCD" w:rsidRDefault="00EA50B1" w:rsidP="00596FCD">
      <w:pPr>
        <w:pStyle w:val="normaltextonoticia"/>
        <w:numPr>
          <w:ilvl w:val="0"/>
          <w:numId w:val="6"/>
        </w:numPr>
        <w:spacing w:before="0" w:beforeAutospacing="0" w:after="0" w:afterAutospacing="0"/>
        <w:jc w:val="both"/>
        <w:rPr>
          <w:color w:val="auto"/>
          <w:sz w:val="24"/>
          <w:szCs w:val="24"/>
        </w:rPr>
      </w:pPr>
      <w:r>
        <w:rPr>
          <w:color w:val="auto"/>
          <w:sz w:val="24"/>
          <w:szCs w:val="24"/>
        </w:rPr>
        <w:t xml:space="preserve">Investigadores de HM CINAC </w:t>
      </w:r>
      <w:r w:rsidR="000F1168">
        <w:rPr>
          <w:color w:val="auto"/>
          <w:sz w:val="24"/>
          <w:szCs w:val="24"/>
        </w:rPr>
        <w:t xml:space="preserve">publicaron </w:t>
      </w:r>
      <w:r w:rsidR="00A65CEA" w:rsidRPr="003E5EB8">
        <w:rPr>
          <w:color w:val="auto"/>
          <w:sz w:val="24"/>
          <w:szCs w:val="24"/>
        </w:rPr>
        <w:t>22</w:t>
      </w:r>
      <w:r w:rsidRPr="003E5EB8">
        <w:rPr>
          <w:color w:val="auto"/>
          <w:sz w:val="24"/>
          <w:szCs w:val="24"/>
        </w:rPr>
        <w:t xml:space="preserve"> </w:t>
      </w:r>
      <w:r w:rsidR="003E5EB8" w:rsidRPr="003E5EB8">
        <w:rPr>
          <w:color w:val="auto"/>
          <w:sz w:val="24"/>
          <w:szCs w:val="24"/>
        </w:rPr>
        <w:t>artículos</w:t>
      </w:r>
      <w:r w:rsidR="000F1168" w:rsidRPr="003E5EB8">
        <w:rPr>
          <w:color w:val="auto"/>
          <w:sz w:val="24"/>
          <w:szCs w:val="24"/>
        </w:rPr>
        <w:t xml:space="preserve"> </w:t>
      </w:r>
      <w:r w:rsidRPr="003E5EB8">
        <w:rPr>
          <w:color w:val="auto"/>
          <w:sz w:val="24"/>
          <w:szCs w:val="24"/>
        </w:rPr>
        <w:t>científic</w:t>
      </w:r>
      <w:r w:rsidR="000F1168" w:rsidRPr="003E5EB8">
        <w:rPr>
          <w:color w:val="auto"/>
          <w:sz w:val="24"/>
          <w:szCs w:val="24"/>
        </w:rPr>
        <w:t>o</w:t>
      </w:r>
      <w:r w:rsidRPr="003E5EB8">
        <w:rPr>
          <w:color w:val="auto"/>
          <w:sz w:val="24"/>
          <w:szCs w:val="24"/>
        </w:rPr>
        <w:t>s</w:t>
      </w:r>
      <w:r w:rsidR="00596FCD" w:rsidRPr="003E5EB8">
        <w:rPr>
          <w:color w:val="auto"/>
          <w:sz w:val="24"/>
          <w:szCs w:val="24"/>
        </w:rPr>
        <w:t xml:space="preserve"> </w:t>
      </w:r>
      <w:r w:rsidR="00BF214F" w:rsidRPr="003E5EB8">
        <w:rPr>
          <w:color w:val="auto"/>
          <w:sz w:val="24"/>
          <w:szCs w:val="24"/>
        </w:rPr>
        <w:t xml:space="preserve">derivados </w:t>
      </w:r>
      <w:r w:rsidR="00596FCD" w:rsidRPr="003E5EB8">
        <w:rPr>
          <w:color w:val="auto"/>
          <w:sz w:val="24"/>
          <w:szCs w:val="24"/>
        </w:rPr>
        <w:t xml:space="preserve">de </w:t>
      </w:r>
      <w:r w:rsidR="00BF214F" w:rsidRPr="003E5EB8">
        <w:rPr>
          <w:color w:val="auto"/>
          <w:sz w:val="24"/>
          <w:szCs w:val="24"/>
        </w:rPr>
        <w:t xml:space="preserve">12 </w:t>
      </w:r>
      <w:r w:rsidR="00F56C7E" w:rsidRPr="003E5EB8">
        <w:rPr>
          <w:color w:val="auto"/>
          <w:sz w:val="24"/>
          <w:szCs w:val="24"/>
        </w:rPr>
        <w:t xml:space="preserve">proyectos de investigación </w:t>
      </w:r>
      <w:r w:rsidR="004E09A7" w:rsidRPr="003E5EB8">
        <w:rPr>
          <w:color w:val="auto"/>
          <w:sz w:val="24"/>
          <w:szCs w:val="24"/>
        </w:rPr>
        <w:t xml:space="preserve">y </w:t>
      </w:r>
      <w:r w:rsidR="000F1168" w:rsidRPr="003E5EB8">
        <w:rPr>
          <w:color w:val="auto"/>
          <w:sz w:val="24"/>
          <w:szCs w:val="24"/>
        </w:rPr>
        <w:t xml:space="preserve">4 </w:t>
      </w:r>
      <w:r w:rsidR="00596FCD" w:rsidRPr="003E5EB8">
        <w:rPr>
          <w:color w:val="auto"/>
          <w:sz w:val="24"/>
          <w:szCs w:val="24"/>
        </w:rPr>
        <w:t>ensayos clínicos</w:t>
      </w:r>
      <w:r w:rsidRPr="003E5EB8">
        <w:rPr>
          <w:color w:val="auto"/>
          <w:sz w:val="24"/>
          <w:szCs w:val="24"/>
        </w:rPr>
        <w:t xml:space="preserve"> </w:t>
      </w:r>
      <w:r w:rsidR="00B3118E" w:rsidRPr="003E5EB8">
        <w:rPr>
          <w:color w:val="auto"/>
          <w:sz w:val="24"/>
          <w:szCs w:val="24"/>
        </w:rPr>
        <w:t xml:space="preserve">y </w:t>
      </w:r>
      <w:r w:rsidRPr="003E5EB8">
        <w:rPr>
          <w:color w:val="auto"/>
          <w:sz w:val="24"/>
          <w:szCs w:val="24"/>
        </w:rPr>
        <w:t>donde desta</w:t>
      </w:r>
      <w:r w:rsidR="00596FCD" w:rsidRPr="003E5EB8">
        <w:rPr>
          <w:color w:val="auto"/>
          <w:sz w:val="24"/>
          <w:szCs w:val="24"/>
        </w:rPr>
        <w:t>ca</w:t>
      </w:r>
      <w:r w:rsidRPr="003E5EB8">
        <w:rPr>
          <w:color w:val="auto"/>
          <w:sz w:val="24"/>
          <w:szCs w:val="24"/>
        </w:rPr>
        <w:t xml:space="preserve"> un ‘New England Journal of Medicine’ </w:t>
      </w:r>
      <w:r w:rsidR="00596FCD" w:rsidRPr="003E5EB8">
        <w:rPr>
          <w:color w:val="auto"/>
          <w:sz w:val="24"/>
          <w:szCs w:val="24"/>
        </w:rPr>
        <w:t xml:space="preserve">sobre la seguridad y eficacia de la subtalamotomía vía HIFU y un </w:t>
      </w:r>
      <w:r w:rsidR="000F1168" w:rsidRPr="003E5EB8">
        <w:rPr>
          <w:color w:val="auto"/>
          <w:sz w:val="24"/>
          <w:szCs w:val="24"/>
        </w:rPr>
        <w:t>‘Nature Communications</w:t>
      </w:r>
      <w:r w:rsidR="003E5EB8">
        <w:rPr>
          <w:color w:val="auto"/>
          <w:sz w:val="24"/>
          <w:szCs w:val="24"/>
        </w:rPr>
        <w:t>’</w:t>
      </w:r>
      <w:r w:rsidR="000F1168" w:rsidRPr="003E5EB8">
        <w:rPr>
          <w:color w:val="auto"/>
          <w:sz w:val="24"/>
          <w:szCs w:val="24"/>
        </w:rPr>
        <w:t xml:space="preserve"> </w:t>
      </w:r>
      <w:r w:rsidR="000F1168">
        <w:rPr>
          <w:color w:val="auto"/>
          <w:sz w:val="24"/>
          <w:szCs w:val="24"/>
        </w:rPr>
        <w:t xml:space="preserve">sobre </w:t>
      </w:r>
      <w:r w:rsidR="00596FCD">
        <w:rPr>
          <w:color w:val="auto"/>
          <w:sz w:val="24"/>
          <w:szCs w:val="24"/>
        </w:rPr>
        <w:t>a</w:t>
      </w:r>
      <w:r w:rsidR="00596FCD" w:rsidRPr="00BE4124">
        <w:rPr>
          <w:color w:val="auto"/>
          <w:sz w:val="24"/>
          <w:szCs w:val="24"/>
        </w:rPr>
        <w:t xml:space="preserve"> la</w:t>
      </w:r>
      <w:r w:rsidR="00596FCD">
        <w:rPr>
          <w:color w:val="auto"/>
          <w:sz w:val="24"/>
          <w:szCs w:val="24"/>
        </w:rPr>
        <w:t xml:space="preserve"> apertura de la barrera hematoencefálica mediante ultrasonidos de baja intensidad (LIFU)</w:t>
      </w:r>
    </w:p>
    <w:p w14:paraId="5DAEA2E3" w14:textId="77777777" w:rsidR="00BE4124" w:rsidRDefault="00BE4124" w:rsidP="00BE4124">
      <w:pPr>
        <w:pStyle w:val="normaltextonoticia"/>
        <w:spacing w:before="0" w:beforeAutospacing="0" w:after="0" w:afterAutospacing="0"/>
        <w:jc w:val="both"/>
        <w:rPr>
          <w:b/>
        </w:rPr>
      </w:pPr>
    </w:p>
    <w:p w14:paraId="0FABBEFA" w14:textId="77777777" w:rsidR="00BE4124" w:rsidRPr="00BE4124" w:rsidRDefault="00BE4124" w:rsidP="00BE4124">
      <w:pPr>
        <w:pStyle w:val="normaltextonoticia"/>
        <w:spacing w:before="0" w:beforeAutospacing="0" w:after="0" w:afterAutospacing="0"/>
        <w:jc w:val="both"/>
        <w:rPr>
          <w:b/>
        </w:rPr>
      </w:pPr>
    </w:p>
    <w:p w14:paraId="4ACA2E7F" w14:textId="1C47F5A1" w:rsidR="00EA50B1" w:rsidRDefault="00C23199" w:rsidP="00EA50B1">
      <w:pPr>
        <w:jc w:val="both"/>
        <w:rPr>
          <w:rFonts w:ascii="Arial" w:eastAsia="Calibri" w:hAnsi="Arial" w:cs="Arial"/>
        </w:rPr>
      </w:pPr>
      <w:r>
        <w:rPr>
          <w:rFonts w:ascii="Arial" w:hAnsi="Arial" w:cs="Arial"/>
          <w:b/>
        </w:rPr>
        <w:t xml:space="preserve">Madrid, </w:t>
      </w:r>
      <w:r w:rsidR="00EA50B1">
        <w:rPr>
          <w:rFonts w:ascii="Arial" w:hAnsi="Arial" w:cs="Arial"/>
          <w:b/>
        </w:rPr>
        <w:t>7</w:t>
      </w:r>
      <w:r w:rsidR="00390484">
        <w:rPr>
          <w:rFonts w:ascii="Arial" w:hAnsi="Arial" w:cs="Arial"/>
          <w:b/>
        </w:rPr>
        <w:t xml:space="preserve"> de </w:t>
      </w:r>
      <w:r w:rsidR="00EA50B1">
        <w:rPr>
          <w:rFonts w:ascii="Arial" w:hAnsi="Arial" w:cs="Arial"/>
          <w:b/>
        </w:rPr>
        <w:t>abril</w:t>
      </w:r>
      <w:r w:rsidR="00390484">
        <w:rPr>
          <w:rFonts w:ascii="Arial" w:hAnsi="Arial" w:cs="Arial"/>
          <w:b/>
        </w:rPr>
        <w:t xml:space="preserve"> de 20</w:t>
      </w:r>
      <w:r w:rsidR="00755BCD">
        <w:rPr>
          <w:rFonts w:ascii="Arial" w:hAnsi="Arial" w:cs="Arial"/>
          <w:b/>
        </w:rPr>
        <w:t>2</w:t>
      </w:r>
      <w:r w:rsidR="00EA50B1">
        <w:rPr>
          <w:rFonts w:ascii="Arial" w:hAnsi="Arial" w:cs="Arial"/>
          <w:b/>
        </w:rPr>
        <w:t>2</w:t>
      </w:r>
      <w:r w:rsidR="00390484" w:rsidRPr="00B64E49">
        <w:rPr>
          <w:rFonts w:ascii="Arial" w:hAnsi="Arial" w:cs="Arial"/>
        </w:rPr>
        <w:t xml:space="preserve">. </w:t>
      </w:r>
      <w:r w:rsidR="00B64E49" w:rsidRPr="00B64E49">
        <w:rPr>
          <w:rFonts w:ascii="Arial" w:hAnsi="Arial" w:cs="Arial"/>
        </w:rPr>
        <w:t>El próximo</w:t>
      </w:r>
      <w:r w:rsidR="00B64E49">
        <w:rPr>
          <w:rFonts w:ascii="Arial" w:hAnsi="Arial" w:cs="Arial"/>
          <w:b/>
        </w:rPr>
        <w:t xml:space="preserve"> </w:t>
      </w:r>
      <w:r w:rsidR="00B64E49">
        <w:rPr>
          <w:rFonts w:ascii="Arial" w:hAnsi="Arial" w:cs="Arial"/>
        </w:rPr>
        <w:t xml:space="preserve">11 de abril se celebra el </w:t>
      </w:r>
      <w:r w:rsidR="00B64E49" w:rsidRPr="00B64E49">
        <w:rPr>
          <w:rFonts w:ascii="Arial" w:hAnsi="Arial" w:cs="Arial"/>
          <w:bCs/>
          <w:color w:val="202124"/>
          <w:shd w:val="clear" w:color="auto" w:fill="FFFFFF"/>
        </w:rPr>
        <w:t>Día Mundial del Parkinson</w:t>
      </w:r>
      <w:r w:rsidR="00FD68B8">
        <w:rPr>
          <w:rFonts w:ascii="Arial" w:hAnsi="Arial" w:cs="Arial"/>
          <w:bCs/>
          <w:color w:val="202124"/>
          <w:shd w:val="clear" w:color="auto" w:fill="FFFFFF"/>
        </w:rPr>
        <w:t xml:space="preserve"> </w:t>
      </w:r>
      <w:r w:rsidR="00B64E49">
        <w:rPr>
          <w:rFonts w:ascii="Arial" w:hAnsi="Arial" w:cs="Arial"/>
          <w:color w:val="202124"/>
          <w:shd w:val="clear" w:color="auto" w:fill="FFFFFF"/>
        </w:rPr>
        <w:t>en conmemoración del aniversario del nacimiento de James </w:t>
      </w:r>
      <w:r w:rsidR="00B64E49" w:rsidRPr="00B64E49">
        <w:rPr>
          <w:rFonts w:ascii="Arial" w:hAnsi="Arial" w:cs="Arial"/>
          <w:bCs/>
          <w:color w:val="202124"/>
          <w:shd w:val="clear" w:color="auto" w:fill="FFFFFF"/>
        </w:rPr>
        <w:t>Parkinson</w:t>
      </w:r>
      <w:r w:rsidR="00B64E49" w:rsidRPr="00B64E49">
        <w:rPr>
          <w:rFonts w:ascii="Arial" w:hAnsi="Arial" w:cs="Arial"/>
          <w:color w:val="202124"/>
          <w:shd w:val="clear" w:color="auto" w:fill="FFFFFF"/>
        </w:rPr>
        <w:t>,</w:t>
      </w:r>
      <w:r w:rsidR="00B64E49">
        <w:rPr>
          <w:rFonts w:ascii="Arial" w:hAnsi="Arial" w:cs="Arial"/>
          <w:color w:val="202124"/>
          <w:shd w:val="clear" w:color="auto" w:fill="FFFFFF"/>
        </w:rPr>
        <w:t xml:space="preserve"> neurólogo británico que en 1817 describió de manera inicial la patología que lleva su apellido. Por lo tanto, no hay mejor ocasión para que e</w:t>
      </w:r>
      <w:r w:rsidR="00EA50B1">
        <w:rPr>
          <w:rFonts w:ascii="Arial" w:hAnsi="Arial" w:cs="Arial"/>
        </w:rPr>
        <w:t>l</w:t>
      </w:r>
      <w:r w:rsidR="00390484" w:rsidRPr="00AD6025">
        <w:rPr>
          <w:rFonts w:ascii="Arial" w:hAnsi="Arial" w:cs="Arial"/>
        </w:rPr>
        <w:t xml:space="preserve"> Centro</w:t>
      </w:r>
      <w:r w:rsidR="00390484">
        <w:rPr>
          <w:rFonts w:ascii="Arial" w:hAnsi="Arial" w:cs="Arial"/>
        </w:rPr>
        <w:t xml:space="preserve"> Integral de </w:t>
      </w:r>
      <w:r w:rsidR="00755BCD">
        <w:rPr>
          <w:rFonts w:ascii="Arial" w:hAnsi="Arial" w:cs="Arial"/>
        </w:rPr>
        <w:t>Neurociencias</w:t>
      </w:r>
      <w:r w:rsidR="009A0B78">
        <w:rPr>
          <w:rFonts w:ascii="Arial" w:hAnsi="Arial" w:cs="Arial"/>
        </w:rPr>
        <w:t xml:space="preserve"> AC</w:t>
      </w:r>
      <w:r w:rsidR="00390484">
        <w:rPr>
          <w:rFonts w:ascii="Arial" w:hAnsi="Arial" w:cs="Arial"/>
        </w:rPr>
        <w:t xml:space="preserve"> HM CINAC</w:t>
      </w:r>
      <w:r w:rsidR="004309E8">
        <w:rPr>
          <w:rFonts w:ascii="Arial" w:hAnsi="Arial" w:cs="Arial"/>
        </w:rPr>
        <w:t xml:space="preserve"> Madrid</w:t>
      </w:r>
      <w:r w:rsidR="00390484">
        <w:rPr>
          <w:rFonts w:ascii="Arial" w:hAnsi="Arial" w:cs="Arial"/>
        </w:rPr>
        <w:t xml:space="preserve">, </w:t>
      </w:r>
      <w:r w:rsidR="00CF3B14">
        <w:rPr>
          <w:rFonts w:ascii="Arial" w:hAnsi="Arial" w:cs="Arial"/>
        </w:rPr>
        <w:t xml:space="preserve">dirigido por el Dr. José </w:t>
      </w:r>
      <w:r w:rsidR="00EA35F8">
        <w:rPr>
          <w:rFonts w:ascii="Arial" w:hAnsi="Arial" w:cs="Arial"/>
        </w:rPr>
        <w:t xml:space="preserve">A. </w:t>
      </w:r>
      <w:r w:rsidR="00CF3B14">
        <w:rPr>
          <w:rFonts w:ascii="Arial" w:hAnsi="Arial" w:cs="Arial"/>
        </w:rPr>
        <w:t xml:space="preserve">Obeso y </w:t>
      </w:r>
      <w:r w:rsidR="00390484">
        <w:rPr>
          <w:rFonts w:ascii="Arial" w:hAnsi="Arial" w:cs="Arial"/>
        </w:rPr>
        <w:t>ubicado en el Hospital Universitario</w:t>
      </w:r>
      <w:r w:rsidR="00755BCD">
        <w:rPr>
          <w:rFonts w:ascii="Arial" w:hAnsi="Arial" w:cs="Arial"/>
        </w:rPr>
        <w:t xml:space="preserve"> </w:t>
      </w:r>
      <w:r w:rsidR="00390484">
        <w:rPr>
          <w:rFonts w:ascii="Arial" w:hAnsi="Arial" w:cs="Arial"/>
        </w:rPr>
        <w:t>HM Puerta del Sur de Móstoles</w:t>
      </w:r>
      <w:r w:rsidR="00AD6025">
        <w:rPr>
          <w:rFonts w:ascii="Arial" w:hAnsi="Arial" w:cs="Arial"/>
        </w:rPr>
        <w:t>,</w:t>
      </w:r>
      <w:r w:rsidR="00467135">
        <w:rPr>
          <w:rFonts w:ascii="Arial" w:hAnsi="Arial" w:cs="Arial"/>
        </w:rPr>
        <w:t xml:space="preserve"> </w:t>
      </w:r>
      <w:r w:rsidR="00B64E49">
        <w:rPr>
          <w:rFonts w:ascii="Arial" w:hAnsi="Arial" w:cs="Arial"/>
        </w:rPr>
        <w:t xml:space="preserve">haga públicos sus índices asistenciales, que un año más siguen </w:t>
      </w:r>
      <w:r w:rsidR="006A07F4">
        <w:rPr>
          <w:rFonts w:ascii="Arial" w:hAnsi="Arial" w:cs="Arial"/>
        </w:rPr>
        <w:t>consolida</w:t>
      </w:r>
      <w:r w:rsidR="00EA50B1">
        <w:rPr>
          <w:rFonts w:ascii="Arial" w:hAnsi="Arial" w:cs="Arial"/>
        </w:rPr>
        <w:t xml:space="preserve">ndo su posición de </w:t>
      </w:r>
      <w:r w:rsidR="006A07F4">
        <w:rPr>
          <w:rFonts w:ascii="Arial" w:hAnsi="Arial" w:cs="Arial"/>
        </w:rPr>
        <w:t>referencia</w:t>
      </w:r>
      <w:r w:rsidR="00467135">
        <w:rPr>
          <w:rFonts w:ascii="Arial" w:hAnsi="Arial" w:cs="Arial"/>
        </w:rPr>
        <w:t xml:space="preserve"> mundial</w:t>
      </w:r>
      <w:r w:rsidR="006F3C9E">
        <w:rPr>
          <w:rFonts w:ascii="Arial" w:hAnsi="Arial" w:cs="Arial"/>
        </w:rPr>
        <w:t xml:space="preserve"> </w:t>
      </w:r>
      <w:r w:rsidR="006A07F4">
        <w:rPr>
          <w:rFonts w:ascii="Arial" w:eastAsia="Calibri" w:hAnsi="Arial" w:cs="Arial"/>
        </w:rPr>
        <w:t>en</w:t>
      </w:r>
      <w:r w:rsidR="00C54A53">
        <w:rPr>
          <w:rFonts w:ascii="Arial" w:eastAsia="Calibri" w:hAnsi="Arial" w:cs="Arial"/>
        </w:rPr>
        <w:t xml:space="preserve"> el tratamiento de la</w:t>
      </w:r>
      <w:r w:rsidR="00EA50B1">
        <w:rPr>
          <w:rFonts w:ascii="Arial" w:eastAsia="Calibri" w:hAnsi="Arial" w:cs="Arial"/>
        </w:rPr>
        <w:t>s manifestaciones motoras de la</w:t>
      </w:r>
      <w:r w:rsidR="00C54A53">
        <w:rPr>
          <w:rFonts w:ascii="Arial" w:eastAsia="Calibri" w:hAnsi="Arial" w:cs="Arial"/>
        </w:rPr>
        <w:t xml:space="preserve"> </w:t>
      </w:r>
      <w:r w:rsidR="00F37ABC">
        <w:rPr>
          <w:rFonts w:ascii="Arial" w:eastAsia="Calibri" w:hAnsi="Arial" w:cs="Arial"/>
        </w:rPr>
        <w:t>enfermedad de Parkinson</w:t>
      </w:r>
      <w:r w:rsidR="00EA50B1">
        <w:rPr>
          <w:rFonts w:ascii="Arial" w:eastAsia="Calibri" w:hAnsi="Arial" w:cs="Arial"/>
        </w:rPr>
        <w:t xml:space="preserve"> y el temblor esencial mediante ultrasonidos. </w:t>
      </w:r>
    </w:p>
    <w:p w14:paraId="4966A863" w14:textId="77777777" w:rsidR="000566EE" w:rsidRDefault="000566EE" w:rsidP="00EA50B1">
      <w:pPr>
        <w:jc w:val="both"/>
        <w:rPr>
          <w:rFonts w:ascii="Arial" w:eastAsia="Calibri" w:hAnsi="Arial" w:cs="Arial"/>
        </w:rPr>
      </w:pPr>
    </w:p>
    <w:p w14:paraId="0256A72D" w14:textId="77777777" w:rsidR="000566EE" w:rsidRDefault="000566EE" w:rsidP="000566EE">
      <w:pPr>
        <w:jc w:val="both"/>
        <w:rPr>
          <w:rFonts w:ascii="Arial" w:hAnsi="Arial" w:cs="Arial"/>
        </w:rPr>
      </w:pPr>
      <w:r>
        <w:rPr>
          <w:rFonts w:ascii="Arial" w:eastAsia="Calibri" w:hAnsi="Arial" w:cs="Arial"/>
        </w:rPr>
        <w:t xml:space="preserve">La actividad de HM CINAC Madrid en el plano asistencial en el pasado ejercicio se resume en </w:t>
      </w:r>
      <w:r>
        <w:rPr>
          <w:rFonts w:ascii="Arial" w:hAnsi="Arial" w:cs="Arial"/>
        </w:rPr>
        <w:t>más de 1.700 consultas relativas a enfermedad de Parkinson y temblor esencial, que derivaron en 94 ingresos hospitalarios, la realización de 75 procedimientos</w:t>
      </w:r>
      <w:r w:rsidR="005E7BC8">
        <w:rPr>
          <w:rFonts w:ascii="Arial" w:hAnsi="Arial" w:cs="Arial"/>
        </w:rPr>
        <w:t xml:space="preserve"> mediante</w:t>
      </w:r>
      <w:r>
        <w:rPr>
          <w:rFonts w:ascii="Arial" w:hAnsi="Arial" w:cs="Arial"/>
        </w:rPr>
        <w:t xml:space="preserve"> </w:t>
      </w:r>
      <w:r w:rsidR="005E7BC8">
        <w:rPr>
          <w:rFonts w:ascii="Arial" w:hAnsi="Arial" w:cs="Arial"/>
        </w:rPr>
        <w:t xml:space="preserve">ultrasonidos de alta intensidad (HIFU) </w:t>
      </w:r>
      <w:r>
        <w:rPr>
          <w:rFonts w:ascii="Arial" w:hAnsi="Arial" w:cs="Arial"/>
        </w:rPr>
        <w:t>y 110 PET-RM.</w:t>
      </w:r>
    </w:p>
    <w:p w14:paraId="51580838" w14:textId="77777777" w:rsidR="00AE410A" w:rsidRDefault="00AE410A" w:rsidP="000566EE">
      <w:pPr>
        <w:jc w:val="both"/>
        <w:rPr>
          <w:rFonts w:ascii="Arial" w:hAnsi="Arial" w:cs="Arial"/>
        </w:rPr>
      </w:pPr>
    </w:p>
    <w:p w14:paraId="39401FE4" w14:textId="5D49CF01" w:rsidR="000566EE" w:rsidRDefault="000F1168" w:rsidP="000566EE">
      <w:pPr>
        <w:jc w:val="both"/>
        <w:rPr>
          <w:rFonts w:ascii="Arial" w:eastAsia="Calibri" w:hAnsi="Arial" w:cs="Arial"/>
        </w:rPr>
      </w:pPr>
      <w:r w:rsidRPr="003E5EB8">
        <w:rPr>
          <w:rFonts w:ascii="Arial" w:hAnsi="Arial" w:cs="Arial"/>
        </w:rPr>
        <w:t xml:space="preserve">Estas cifras acompañan </w:t>
      </w:r>
      <w:r w:rsidR="00AE410A" w:rsidRPr="003E5EB8">
        <w:rPr>
          <w:rFonts w:ascii="Arial" w:hAnsi="Arial" w:cs="Arial"/>
        </w:rPr>
        <w:t>a</w:t>
      </w:r>
      <w:r w:rsidR="000566EE" w:rsidRPr="003E5EB8">
        <w:rPr>
          <w:rFonts w:ascii="Arial" w:hAnsi="Arial" w:cs="Arial"/>
        </w:rPr>
        <w:t xml:space="preserve"> </w:t>
      </w:r>
      <w:r w:rsidR="000566EE">
        <w:rPr>
          <w:rFonts w:ascii="Arial" w:hAnsi="Arial" w:cs="Arial"/>
        </w:rPr>
        <w:t xml:space="preserve">las </w:t>
      </w:r>
      <w:r w:rsidR="000566EE" w:rsidRPr="007342B4">
        <w:rPr>
          <w:rFonts w:ascii="Arial" w:hAnsi="Arial" w:cs="Arial"/>
        </w:rPr>
        <w:t xml:space="preserve">43.772 </w:t>
      </w:r>
      <w:r w:rsidR="000566EE">
        <w:rPr>
          <w:rFonts w:ascii="Arial" w:hAnsi="Arial" w:cs="Arial"/>
        </w:rPr>
        <w:t xml:space="preserve">consultas de Neurología y los 816 ingresos que se realizaron en los centros hospitalarios </w:t>
      </w:r>
      <w:r w:rsidR="004D70F1">
        <w:rPr>
          <w:rFonts w:ascii="Arial" w:hAnsi="Arial" w:cs="Arial"/>
        </w:rPr>
        <w:t>de HM Hospitales</w:t>
      </w:r>
      <w:r w:rsidR="00596FCD">
        <w:rPr>
          <w:rFonts w:ascii="Arial" w:hAnsi="Arial" w:cs="Arial"/>
        </w:rPr>
        <w:t xml:space="preserve"> en la Comunidad de Madrid, y f</w:t>
      </w:r>
      <w:r w:rsidR="000566EE">
        <w:rPr>
          <w:rFonts w:ascii="Arial" w:hAnsi="Arial" w:cs="Arial"/>
        </w:rPr>
        <w:t>ruto de esta intensa actividad asistencial se ha producido un alto volumen de pruebas neurofisiológicas.</w:t>
      </w:r>
      <w:r w:rsidR="000566EE">
        <w:rPr>
          <w:rFonts w:ascii="Arial" w:eastAsia="Calibri" w:hAnsi="Arial" w:cs="Arial"/>
        </w:rPr>
        <w:t xml:space="preserve"> </w:t>
      </w:r>
      <w:r w:rsidR="005725D9">
        <w:rPr>
          <w:rFonts w:ascii="Arial" w:eastAsia="Calibri" w:hAnsi="Arial" w:cs="Arial"/>
        </w:rPr>
        <w:t>Además, l</w:t>
      </w:r>
      <w:r w:rsidR="005725D9">
        <w:rPr>
          <w:rFonts w:ascii="Arial" w:hAnsi="Arial" w:cs="Arial"/>
        </w:rPr>
        <w:t xml:space="preserve">a Psiquiatría es otra área </w:t>
      </w:r>
      <w:r w:rsidR="005725D9">
        <w:rPr>
          <w:rFonts w:ascii="Arial" w:hAnsi="Arial" w:cs="Arial"/>
        </w:rPr>
        <w:lastRenderedPageBreak/>
        <w:t xml:space="preserve">terapéutica dependiente de HM CINAC que tiene una gran relevancia en el Grupo como servicio de especial importancia. De hecho, en 2021 se contabilizaron </w:t>
      </w:r>
      <w:r w:rsidR="00B64E49">
        <w:rPr>
          <w:rFonts w:ascii="Arial" w:hAnsi="Arial" w:cs="Arial"/>
        </w:rPr>
        <w:t>18</w:t>
      </w:r>
      <w:r w:rsidR="005725D9">
        <w:rPr>
          <w:rFonts w:ascii="Arial" w:hAnsi="Arial" w:cs="Arial"/>
        </w:rPr>
        <w:t>.</w:t>
      </w:r>
      <w:r w:rsidR="00B64E49">
        <w:rPr>
          <w:rFonts w:ascii="Arial" w:hAnsi="Arial" w:cs="Arial"/>
        </w:rPr>
        <w:t>1</w:t>
      </w:r>
      <w:r w:rsidR="005725D9">
        <w:rPr>
          <w:rFonts w:ascii="Arial" w:hAnsi="Arial" w:cs="Arial"/>
        </w:rPr>
        <w:t>5</w:t>
      </w:r>
      <w:r w:rsidR="00B64E49">
        <w:rPr>
          <w:rFonts w:ascii="Arial" w:hAnsi="Arial" w:cs="Arial"/>
        </w:rPr>
        <w:t>4</w:t>
      </w:r>
      <w:r w:rsidR="005725D9">
        <w:rPr>
          <w:rFonts w:ascii="Arial" w:hAnsi="Arial" w:cs="Arial"/>
        </w:rPr>
        <w:t xml:space="preserve"> consultas, </w:t>
      </w:r>
      <w:r w:rsidR="00B64E49">
        <w:rPr>
          <w:rFonts w:ascii="Arial" w:hAnsi="Arial" w:cs="Arial"/>
        </w:rPr>
        <w:t>y</w:t>
      </w:r>
      <w:r w:rsidR="005725D9">
        <w:rPr>
          <w:rFonts w:ascii="Arial" w:hAnsi="Arial" w:cs="Arial"/>
        </w:rPr>
        <w:t xml:space="preserve"> se produjeron 328 ingresos</w:t>
      </w:r>
      <w:r w:rsidR="00B64E49">
        <w:rPr>
          <w:rFonts w:ascii="Arial" w:hAnsi="Arial" w:cs="Arial"/>
        </w:rPr>
        <w:t xml:space="preserve"> hospitalarios,</w:t>
      </w:r>
      <w:r w:rsidR="005725D9">
        <w:rPr>
          <w:rFonts w:ascii="Arial" w:hAnsi="Arial" w:cs="Arial"/>
        </w:rPr>
        <w:t xml:space="preserve"> lo que es buena muestra de la intensa actividad desarrollada.</w:t>
      </w:r>
      <w:r w:rsidR="00B64E49">
        <w:rPr>
          <w:rFonts w:ascii="Arial" w:hAnsi="Arial" w:cs="Arial"/>
        </w:rPr>
        <w:t xml:space="preserve">  Del mismo modo, la Psicología también se encuentra recogida bajo este paraguas</w:t>
      </w:r>
      <w:r w:rsidR="003954C6">
        <w:rPr>
          <w:rFonts w:ascii="Arial" w:hAnsi="Arial" w:cs="Arial"/>
        </w:rPr>
        <w:t>,</w:t>
      </w:r>
      <w:r w:rsidR="00B64E49">
        <w:rPr>
          <w:rFonts w:ascii="Arial" w:hAnsi="Arial" w:cs="Arial"/>
        </w:rPr>
        <w:t xml:space="preserve"> registrando un total de 9.161 consultas.</w:t>
      </w:r>
    </w:p>
    <w:p w14:paraId="6C144C9C" w14:textId="77777777" w:rsidR="004B488D" w:rsidRDefault="004B488D" w:rsidP="00EA50B1">
      <w:pPr>
        <w:jc w:val="both"/>
        <w:rPr>
          <w:rFonts w:ascii="Arial" w:eastAsia="Calibri" w:hAnsi="Arial" w:cs="Arial"/>
        </w:rPr>
      </w:pPr>
    </w:p>
    <w:p w14:paraId="2244B756" w14:textId="66D80AD1" w:rsidR="00B64E49" w:rsidRPr="00B64E49" w:rsidRDefault="00B64E49" w:rsidP="004B488D">
      <w:pPr>
        <w:jc w:val="both"/>
        <w:rPr>
          <w:rFonts w:ascii="Arial" w:eastAsia="Calibri" w:hAnsi="Arial" w:cs="Arial"/>
          <w:b/>
        </w:rPr>
      </w:pPr>
      <w:r w:rsidRPr="00B64E49">
        <w:rPr>
          <w:rFonts w:ascii="Arial" w:eastAsia="Calibri" w:hAnsi="Arial" w:cs="Arial"/>
          <w:b/>
        </w:rPr>
        <w:t>Hito histórico</w:t>
      </w:r>
    </w:p>
    <w:p w14:paraId="61CBF441" w14:textId="2289F9E6" w:rsidR="004B488D" w:rsidRDefault="000566EE" w:rsidP="004B488D">
      <w:pPr>
        <w:jc w:val="both"/>
        <w:rPr>
          <w:rFonts w:ascii="Arial" w:eastAsia="Calibri" w:hAnsi="Arial" w:cs="Arial"/>
        </w:rPr>
      </w:pPr>
      <w:r>
        <w:rPr>
          <w:rFonts w:ascii="Arial" w:eastAsia="Calibri" w:hAnsi="Arial" w:cs="Arial"/>
        </w:rPr>
        <w:t xml:space="preserve">Además, a lo largo de </w:t>
      </w:r>
      <w:r w:rsidR="004B488D">
        <w:rPr>
          <w:rFonts w:ascii="Arial" w:eastAsia="Calibri" w:hAnsi="Arial" w:cs="Arial"/>
        </w:rPr>
        <w:t xml:space="preserve">2021 </w:t>
      </w:r>
      <w:r w:rsidR="004318E7">
        <w:rPr>
          <w:rFonts w:ascii="Arial" w:eastAsia="Calibri" w:hAnsi="Arial" w:cs="Arial"/>
        </w:rPr>
        <w:t>HM CINAC Madrid</w:t>
      </w:r>
      <w:r w:rsidR="004B488D">
        <w:rPr>
          <w:rFonts w:ascii="Arial" w:eastAsia="Calibri" w:hAnsi="Arial" w:cs="Arial"/>
        </w:rPr>
        <w:t xml:space="preserve"> obtuvo un hito histórico al </w:t>
      </w:r>
      <w:r w:rsidR="000023A7">
        <w:rPr>
          <w:rFonts w:ascii="Arial" w:hAnsi="Arial" w:cs="Arial"/>
        </w:rPr>
        <w:t xml:space="preserve">alcanzar </w:t>
      </w:r>
      <w:r w:rsidR="004B488D">
        <w:rPr>
          <w:rFonts w:ascii="Arial" w:hAnsi="Arial" w:cs="Arial"/>
        </w:rPr>
        <w:t xml:space="preserve">la realización de más de 100 casos de subtalamotomía mediante HIFU para </w:t>
      </w:r>
      <w:r w:rsidR="004B488D" w:rsidRPr="00EA50B1">
        <w:rPr>
          <w:rFonts w:ascii="Arial" w:hAnsi="Arial" w:cs="Arial"/>
        </w:rPr>
        <w:t>abordar las manifestaciones motoras de la enfermedad de Parkinson</w:t>
      </w:r>
      <w:r w:rsidR="004B488D">
        <w:rPr>
          <w:rFonts w:ascii="Arial" w:hAnsi="Arial" w:cs="Arial"/>
        </w:rPr>
        <w:t>. L</w:t>
      </w:r>
      <w:r w:rsidR="004B488D">
        <w:rPr>
          <w:rFonts w:ascii="Arial" w:eastAsia="Calibri" w:hAnsi="Arial" w:cs="Arial"/>
        </w:rPr>
        <w:t xml:space="preserve">a subtalamotomía mediante </w:t>
      </w:r>
      <w:r w:rsidR="004B488D" w:rsidRPr="00601281">
        <w:rPr>
          <w:rFonts w:ascii="Arial" w:eastAsia="Calibri" w:hAnsi="Arial" w:cs="Arial"/>
        </w:rPr>
        <w:t>HIFU</w:t>
      </w:r>
      <w:r>
        <w:rPr>
          <w:rFonts w:ascii="Arial" w:eastAsia="Calibri" w:hAnsi="Arial" w:cs="Arial"/>
        </w:rPr>
        <w:t xml:space="preserve"> empezó a realizarse en HM CINAC Madrid en 2017 y</w:t>
      </w:r>
      <w:r w:rsidR="004B488D" w:rsidRPr="00601281">
        <w:rPr>
          <w:rFonts w:ascii="Arial" w:eastAsia="Calibri" w:hAnsi="Arial" w:cs="Arial"/>
        </w:rPr>
        <w:t xml:space="preserve"> </w:t>
      </w:r>
      <w:r w:rsidR="004B488D">
        <w:rPr>
          <w:rFonts w:ascii="Arial" w:eastAsia="Calibri" w:hAnsi="Arial" w:cs="Arial"/>
        </w:rPr>
        <w:t>es</w:t>
      </w:r>
      <w:r w:rsidR="004B488D">
        <w:rPr>
          <w:rFonts w:ascii="Arial" w:hAnsi="Arial" w:cs="Arial"/>
        </w:rPr>
        <w:t xml:space="preserve"> una técnica </w:t>
      </w:r>
      <w:r w:rsidR="004B488D" w:rsidRPr="00601281">
        <w:rPr>
          <w:rFonts w:ascii="Arial" w:eastAsia="Calibri" w:hAnsi="Arial" w:cs="Arial"/>
        </w:rPr>
        <w:t>efica</w:t>
      </w:r>
      <w:r w:rsidR="004B488D">
        <w:rPr>
          <w:rFonts w:ascii="Arial" w:eastAsia="Calibri" w:hAnsi="Arial" w:cs="Arial"/>
        </w:rPr>
        <w:t>z y segura</w:t>
      </w:r>
      <w:r w:rsidR="004B488D" w:rsidRPr="00601281">
        <w:rPr>
          <w:rFonts w:ascii="Arial" w:eastAsia="Calibri" w:hAnsi="Arial" w:cs="Arial"/>
        </w:rPr>
        <w:t xml:space="preserve"> </w:t>
      </w:r>
      <w:r w:rsidR="004B488D">
        <w:rPr>
          <w:rFonts w:ascii="Arial" w:eastAsia="Calibri" w:hAnsi="Arial" w:cs="Arial"/>
        </w:rPr>
        <w:t xml:space="preserve">y consiste en la </w:t>
      </w:r>
      <w:r w:rsidR="004B488D" w:rsidRPr="000E17EE">
        <w:rPr>
          <w:rFonts w:ascii="Arial" w:eastAsia="Calibri" w:hAnsi="Arial" w:cs="Arial"/>
        </w:rPr>
        <w:t>realización de una termoablación</w:t>
      </w:r>
      <w:r w:rsidR="004B488D">
        <w:rPr>
          <w:rFonts w:ascii="Arial" w:eastAsia="Calibri" w:hAnsi="Arial" w:cs="Arial"/>
        </w:rPr>
        <w:t xml:space="preserve"> </w:t>
      </w:r>
      <w:r w:rsidR="004B488D" w:rsidRPr="000E17EE">
        <w:rPr>
          <w:rFonts w:ascii="Arial" w:eastAsia="Calibri" w:hAnsi="Arial" w:cs="Arial"/>
        </w:rPr>
        <w:t>— aumento de temperatura en un punto diana de forma progresiva y controlada</w:t>
      </w:r>
      <w:r w:rsidR="004B488D">
        <w:rPr>
          <w:rFonts w:eastAsia="Arial Unicode MS"/>
        </w:rPr>
        <w:t xml:space="preserve"> </w:t>
      </w:r>
      <w:r w:rsidR="004B488D" w:rsidRPr="000E17EE">
        <w:rPr>
          <w:rFonts w:ascii="Arial" w:eastAsia="Calibri" w:hAnsi="Arial" w:cs="Arial"/>
        </w:rPr>
        <w:t>—</w:t>
      </w:r>
      <w:r w:rsidR="00992049">
        <w:rPr>
          <w:rFonts w:ascii="Arial" w:eastAsia="Calibri" w:hAnsi="Arial" w:cs="Arial"/>
        </w:rPr>
        <w:t xml:space="preserve"> </w:t>
      </w:r>
      <w:r w:rsidR="004B488D" w:rsidRPr="000E17EE">
        <w:rPr>
          <w:rFonts w:ascii="Arial" w:eastAsia="Calibri" w:hAnsi="Arial" w:cs="Arial"/>
        </w:rPr>
        <w:t>focal del núcleo subtalámico en uno de los hemisferios cerebrales</w:t>
      </w:r>
      <w:r w:rsidR="004B488D">
        <w:rPr>
          <w:rFonts w:ascii="Arial" w:eastAsia="Calibri" w:hAnsi="Arial" w:cs="Arial"/>
        </w:rPr>
        <w:t>, con la guía de la imagen de RNM sim</w:t>
      </w:r>
      <w:r w:rsidR="004318E7">
        <w:rPr>
          <w:rFonts w:ascii="Arial" w:eastAsia="Calibri" w:hAnsi="Arial" w:cs="Arial"/>
        </w:rPr>
        <w:t xml:space="preserve">ultánea durante el procedimiento. </w:t>
      </w:r>
      <w:r w:rsidR="004B488D">
        <w:rPr>
          <w:rFonts w:ascii="Arial" w:eastAsia="Calibri" w:hAnsi="Arial" w:cs="Arial"/>
        </w:rPr>
        <w:t>De esta forma, se consigue revertir e</w:t>
      </w:r>
      <w:r w:rsidR="004B488D" w:rsidRPr="007C317A">
        <w:rPr>
          <w:rFonts w:ascii="Arial" w:eastAsia="Calibri" w:hAnsi="Arial" w:cs="Arial"/>
        </w:rPr>
        <w:t>l temblor parki</w:t>
      </w:r>
      <w:r w:rsidR="004B488D">
        <w:rPr>
          <w:rFonts w:ascii="Arial" w:eastAsia="Calibri" w:hAnsi="Arial" w:cs="Arial"/>
        </w:rPr>
        <w:t>n</w:t>
      </w:r>
      <w:r w:rsidR="004B488D" w:rsidRPr="007C317A">
        <w:rPr>
          <w:rFonts w:ascii="Arial" w:eastAsia="Calibri" w:hAnsi="Arial" w:cs="Arial"/>
        </w:rPr>
        <w:t>soniano, la rigidez y la bradicinesia</w:t>
      </w:r>
      <w:r w:rsidR="004B488D">
        <w:rPr>
          <w:rFonts w:ascii="Arial" w:eastAsia="Calibri" w:hAnsi="Arial" w:cs="Arial"/>
        </w:rPr>
        <w:t xml:space="preserve">. </w:t>
      </w:r>
      <w:r w:rsidR="004B488D">
        <w:rPr>
          <w:rFonts w:ascii="Arial" w:hAnsi="Arial" w:cs="Arial"/>
        </w:rPr>
        <w:t>Esta técnica, mínimamente invasiva</w:t>
      </w:r>
      <w:r w:rsidR="004B488D" w:rsidRPr="00F2597B">
        <w:rPr>
          <w:rFonts w:ascii="Arial" w:hAnsi="Arial" w:cs="Arial"/>
        </w:rPr>
        <w:t xml:space="preserve">, </w:t>
      </w:r>
      <w:r w:rsidR="004B488D">
        <w:rPr>
          <w:rFonts w:ascii="Arial" w:hAnsi="Arial" w:cs="Arial"/>
        </w:rPr>
        <w:t>impacta sobre</w:t>
      </w:r>
      <w:r w:rsidR="004B488D" w:rsidRPr="00F2597B">
        <w:rPr>
          <w:rFonts w:ascii="Arial" w:hAnsi="Arial" w:cs="Arial"/>
        </w:rPr>
        <w:t xml:space="preserve"> las estructuras profundas del cerebro sin la necesidad de realizar una incisión craneal</w:t>
      </w:r>
      <w:r w:rsidR="004B488D">
        <w:rPr>
          <w:rFonts w:ascii="Arial" w:hAnsi="Arial" w:cs="Arial"/>
        </w:rPr>
        <w:t xml:space="preserve"> ni penetración en el parénquima cerebral</w:t>
      </w:r>
      <w:r w:rsidR="004B488D" w:rsidRPr="00F2597B">
        <w:rPr>
          <w:rFonts w:ascii="Arial" w:hAnsi="Arial" w:cs="Arial"/>
        </w:rPr>
        <w:t xml:space="preserve"> y tiene efecto </w:t>
      </w:r>
      <w:r w:rsidR="004B488D">
        <w:rPr>
          <w:rFonts w:ascii="Arial" w:hAnsi="Arial" w:cs="Arial"/>
        </w:rPr>
        <w:t xml:space="preserve">clínico </w:t>
      </w:r>
      <w:r w:rsidR="004B488D" w:rsidRPr="00F2597B">
        <w:rPr>
          <w:rFonts w:ascii="Arial" w:hAnsi="Arial" w:cs="Arial"/>
        </w:rPr>
        <w:t>inmediato</w:t>
      </w:r>
      <w:r w:rsidR="004318E7">
        <w:rPr>
          <w:rFonts w:ascii="Arial" w:hAnsi="Arial" w:cs="Arial"/>
        </w:rPr>
        <w:t>.</w:t>
      </w:r>
    </w:p>
    <w:p w14:paraId="68665DEB" w14:textId="77777777" w:rsidR="007342B4" w:rsidRDefault="007342B4" w:rsidP="00EA50B1">
      <w:pPr>
        <w:jc w:val="both"/>
        <w:rPr>
          <w:rFonts w:ascii="Arial" w:eastAsia="Calibri" w:hAnsi="Arial" w:cs="Arial"/>
        </w:rPr>
      </w:pPr>
    </w:p>
    <w:p w14:paraId="3A2DE753" w14:textId="739747E1" w:rsidR="007342B4" w:rsidRDefault="007342B4" w:rsidP="00EA50B1">
      <w:pPr>
        <w:jc w:val="both"/>
        <w:rPr>
          <w:rFonts w:ascii="Arial" w:eastAsia="Calibri" w:hAnsi="Arial" w:cs="Arial"/>
        </w:rPr>
      </w:pPr>
      <w:r>
        <w:rPr>
          <w:rFonts w:ascii="Arial" w:eastAsia="Calibri" w:hAnsi="Arial" w:cs="Arial"/>
        </w:rPr>
        <w:t>“</w:t>
      </w:r>
      <w:r w:rsidR="00656C01">
        <w:rPr>
          <w:rFonts w:ascii="Arial" w:hAnsi="Arial" w:cs="Arial"/>
        </w:rPr>
        <w:t xml:space="preserve">La enfermedad de Parkinson es la </w:t>
      </w:r>
      <w:r w:rsidR="00656C01" w:rsidRPr="00DC13E1">
        <w:rPr>
          <w:rFonts w:ascii="Arial" w:hAnsi="Arial" w:cs="Arial"/>
        </w:rPr>
        <w:t xml:space="preserve">segunda </w:t>
      </w:r>
      <w:r w:rsidR="00656C01">
        <w:rPr>
          <w:rFonts w:ascii="Arial" w:hAnsi="Arial" w:cs="Arial"/>
        </w:rPr>
        <w:t>patología</w:t>
      </w:r>
      <w:r w:rsidR="00656C01" w:rsidRPr="00DC13E1">
        <w:rPr>
          <w:rFonts w:ascii="Arial" w:hAnsi="Arial" w:cs="Arial"/>
        </w:rPr>
        <w:t xml:space="preserve"> neurodegenerativa más frecuente</w:t>
      </w:r>
      <w:r w:rsidR="00656C01">
        <w:rPr>
          <w:rFonts w:ascii="Arial" w:hAnsi="Arial" w:cs="Arial"/>
        </w:rPr>
        <w:t xml:space="preserve"> y se espera que en las próximas décadas se produzca un verdadero efecto pandemia, por lo que la investigación científica es un arma indispensable para afrontar el escenario venidero. </w:t>
      </w:r>
      <w:r>
        <w:rPr>
          <w:rFonts w:ascii="Arial" w:eastAsia="Calibri" w:hAnsi="Arial" w:cs="Arial"/>
        </w:rPr>
        <w:t>Aunque HM CINAC es un centro diseñado e ideado por HM Hospitales para desarrollar investigación básica y clínic</w:t>
      </w:r>
      <w:r w:rsidR="004318E7">
        <w:rPr>
          <w:rFonts w:ascii="Arial" w:eastAsia="Calibri" w:hAnsi="Arial" w:cs="Arial"/>
        </w:rPr>
        <w:t xml:space="preserve">a del más </w:t>
      </w:r>
      <w:r>
        <w:rPr>
          <w:rFonts w:ascii="Arial" w:eastAsia="Calibri" w:hAnsi="Arial" w:cs="Arial"/>
        </w:rPr>
        <w:t>alto nivel en el estudio de las enfermedades neurodegenerativas</w:t>
      </w:r>
      <w:r w:rsidR="00A65364">
        <w:rPr>
          <w:rFonts w:ascii="Arial" w:eastAsia="Calibri" w:hAnsi="Arial" w:cs="Arial"/>
        </w:rPr>
        <w:t xml:space="preserve"> para frenar sus efectos</w:t>
      </w:r>
      <w:r>
        <w:rPr>
          <w:rFonts w:ascii="Arial" w:eastAsia="Calibri" w:hAnsi="Arial" w:cs="Arial"/>
        </w:rPr>
        <w:t>, no podemos olvidar la aplicación d</w:t>
      </w:r>
      <w:r w:rsidR="004318E7">
        <w:rPr>
          <w:rFonts w:ascii="Arial" w:eastAsia="Calibri" w:hAnsi="Arial" w:cs="Arial"/>
        </w:rPr>
        <w:t xml:space="preserve">irecta sobre los pacientes. Por esta razón es tan importante señalar </w:t>
      </w:r>
      <w:r>
        <w:rPr>
          <w:rFonts w:ascii="Arial" w:eastAsia="Calibri" w:hAnsi="Arial" w:cs="Arial"/>
        </w:rPr>
        <w:t xml:space="preserve">el número de procedimientos que </w:t>
      </w:r>
      <w:r w:rsidR="004318E7">
        <w:rPr>
          <w:rFonts w:ascii="Arial" w:eastAsia="Calibri" w:hAnsi="Arial" w:cs="Arial"/>
        </w:rPr>
        <w:t>realizamo</w:t>
      </w:r>
      <w:r>
        <w:rPr>
          <w:rFonts w:ascii="Arial" w:eastAsia="Calibri" w:hAnsi="Arial" w:cs="Arial"/>
        </w:rPr>
        <w:t xml:space="preserve">s con ultrasonidos </w:t>
      </w:r>
      <w:r w:rsidR="004318E7">
        <w:rPr>
          <w:rFonts w:ascii="Arial" w:eastAsia="Calibri" w:hAnsi="Arial" w:cs="Arial"/>
        </w:rPr>
        <w:t xml:space="preserve">y dar así </w:t>
      </w:r>
      <w:r w:rsidR="004B488D">
        <w:rPr>
          <w:rFonts w:ascii="Arial" w:eastAsia="Calibri" w:hAnsi="Arial" w:cs="Arial"/>
        </w:rPr>
        <w:t xml:space="preserve">una dimensión real del impacto de nuestras investigaciones en los pacientes. Por esa razón, que hayamos alcanzado </w:t>
      </w:r>
      <w:r w:rsidR="000023A7">
        <w:rPr>
          <w:rFonts w:ascii="Arial" w:eastAsia="Calibri" w:hAnsi="Arial" w:cs="Arial"/>
        </w:rPr>
        <w:t>la</w:t>
      </w:r>
      <w:r w:rsidR="004B488D">
        <w:rPr>
          <w:rFonts w:ascii="Arial" w:eastAsia="Calibri" w:hAnsi="Arial" w:cs="Arial"/>
        </w:rPr>
        <w:t xml:space="preserve"> cifra histórica de las 100 subtalamotomías </w:t>
      </w:r>
      <w:r w:rsidR="00596FCD">
        <w:rPr>
          <w:rFonts w:ascii="Arial" w:eastAsia="Calibri" w:hAnsi="Arial" w:cs="Arial"/>
        </w:rPr>
        <w:t xml:space="preserve">HIFU </w:t>
      </w:r>
      <w:r w:rsidR="004B488D">
        <w:rPr>
          <w:rFonts w:ascii="Arial" w:eastAsia="Calibri" w:hAnsi="Arial" w:cs="Arial"/>
        </w:rPr>
        <w:t>para revertir las manifestaciones motoras de la enfermedad de Parkinson en 2021</w:t>
      </w:r>
      <w:r w:rsidR="003954C6">
        <w:rPr>
          <w:rFonts w:ascii="Arial" w:eastAsia="Calibri" w:hAnsi="Arial" w:cs="Arial"/>
        </w:rPr>
        <w:t>,</w:t>
      </w:r>
      <w:r w:rsidR="004B488D">
        <w:rPr>
          <w:rFonts w:ascii="Arial" w:eastAsia="Calibri" w:hAnsi="Arial" w:cs="Arial"/>
        </w:rPr>
        <w:t xml:space="preserve"> es el mejor ejemplo de la dimensión asistencial de HM CINAC”, señala el Dr. Obeso.</w:t>
      </w:r>
      <w:r>
        <w:rPr>
          <w:rFonts w:ascii="Arial" w:eastAsia="Calibri" w:hAnsi="Arial" w:cs="Arial"/>
        </w:rPr>
        <w:t xml:space="preserve"> </w:t>
      </w:r>
    </w:p>
    <w:p w14:paraId="0E1024A9" w14:textId="77777777" w:rsidR="00584B18" w:rsidRPr="000023A7" w:rsidRDefault="00584B18" w:rsidP="00584B18">
      <w:pPr>
        <w:jc w:val="both"/>
        <w:rPr>
          <w:rFonts w:ascii="Arial" w:eastAsia="Calibri" w:hAnsi="Arial" w:cs="Arial"/>
          <w:color w:val="FF0000"/>
        </w:rPr>
      </w:pPr>
    </w:p>
    <w:p w14:paraId="1C5B2224" w14:textId="77777777" w:rsidR="00812384" w:rsidRPr="00992049" w:rsidRDefault="000A3B60" w:rsidP="000E17EE">
      <w:pPr>
        <w:jc w:val="both"/>
        <w:rPr>
          <w:rFonts w:ascii="Arial" w:eastAsia="Calibri" w:hAnsi="Arial" w:cs="Arial"/>
          <w:b/>
        </w:rPr>
      </w:pPr>
      <w:r w:rsidRPr="00992049">
        <w:rPr>
          <w:rFonts w:ascii="Arial" w:eastAsia="Calibri" w:hAnsi="Arial" w:cs="Arial"/>
          <w:b/>
        </w:rPr>
        <w:t>Publicaciones</w:t>
      </w:r>
      <w:r w:rsidR="000023A7">
        <w:rPr>
          <w:rFonts w:ascii="Arial" w:eastAsia="Calibri" w:hAnsi="Arial" w:cs="Arial"/>
          <w:b/>
        </w:rPr>
        <w:t xml:space="preserve"> </w:t>
      </w:r>
      <w:r w:rsidR="004D70F1">
        <w:rPr>
          <w:rFonts w:ascii="Arial" w:eastAsia="Calibri" w:hAnsi="Arial" w:cs="Arial"/>
          <w:b/>
        </w:rPr>
        <w:t>punteras</w:t>
      </w:r>
    </w:p>
    <w:p w14:paraId="6F398223" w14:textId="77777777" w:rsidR="000A3B60" w:rsidRDefault="00A65364" w:rsidP="000E17EE">
      <w:pPr>
        <w:jc w:val="both"/>
        <w:rPr>
          <w:rFonts w:ascii="Arial" w:eastAsia="Calibri" w:hAnsi="Arial" w:cs="Arial"/>
        </w:rPr>
      </w:pPr>
      <w:r>
        <w:rPr>
          <w:rFonts w:ascii="Arial" w:hAnsi="Arial" w:cs="Arial"/>
        </w:rPr>
        <w:t>A esta</w:t>
      </w:r>
      <w:r w:rsidR="005E7BC8">
        <w:rPr>
          <w:rFonts w:ascii="Arial" w:hAnsi="Arial" w:cs="Arial"/>
        </w:rPr>
        <w:t xml:space="preserve"> elevada </w:t>
      </w:r>
      <w:r>
        <w:rPr>
          <w:rFonts w:ascii="Arial" w:hAnsi="Arial" w:cs="Arial"/>
        </w:rPr>
        <w:t>cifra de subtalamotomías alcanzada se ha llegado tras años de investigaciones</w:t>
      </w:r>
      <w:r w:rsidR="005E7BC8">
        <w:rPr>
          <w:rFonts w:ascii="Arial" w:hAnsi="Arial" w:cs="Arial"/>
        </w:rPr>
        <w:t>,</w:t>
      </w:r>
      <w:r>
        <w:rPr>
          <w:rFonts w:ascii="Arial" w:hAnsi="Arial" w:cs="Arial"/>
        </w:rPr>
        <w:t xml:space="preserve"> que se </w:t>
      </w:r>
      <w:r w:rsidR="00596FCD">
        <w:rPr>
          <w:rFonts w:ascii="Arial" w:hAnsi="Arial" w:cs="Arial"/>
        </w:rPr>
        <w:t xml:space="preserve">han visto </w:t>
      </w:r>
      <w:r>
        <w:rPr>
          <w:rFonts w:ascii="Arial" w:hAnsi="Arial" w:cs="Arial"/>
        </w:rPr>
        <w:t>recompensad</w:t>
      </w:r>
      <w:r w:rsidR="00596FCD">
        <w:rPr>
          <w:rFonts w:ascii="Arial" w:hAnsi="Arial" w:cs="Arial"/>
        </w:rPr>
        <w:t>as</w:t>
      </w:r>
      <w:r>
        <w:rPr>
          <w:rFonts w:ascii="Arial" w:hAnsi="Arial" w:cs="Arial"/>
        </w:rPr>
        <w:t xml:space="preserve"> </w:t>
      </w:r>
      <w:r w:rsidR="000A3B60">
        <w:rPr>
          <w:rFonts w:ascii="Arial" w:hAnsi="Arial" w:cs="Arial"/>
        </w:rPr>
        <w:t xml:space="preserve">en enero de 2021 con la publicación </w:t>
      </w:r>
      <w:r w:rsidR="000A3B60" w:rsidRPr="00601281">
        <w:rPr>
          <w:rFonts w:ascii="Arial" w:eastAsia="Calibri" w:hAnsi="Arial" w:cs="Arial"/>
        </w:rPr>
        <w:t xml:space="preserve">en la </w:t>
      </w:r>
      <w:r w:rsidR="000A3B60">
        <w:rPr>
          <w:rFonts w:ascii="Arial" w:eastAsia="Calibri" w:hAnsi="Arial" w:cs="Arial"/>
        </w:rPr>
        <w:t>prestigiosa revista</w:t>
      </w:r>
      <w:r w:rsidR="000A3B60" w:rsidRPr="00601281">
        <w:rPr>
          <w:rFonts w:ascii="Arial" w:eastAsia="Calibri" w:hAnsi="Arial" w:cs="Arial"/>
        </w:rPr>
        <w:t xml:space="preserve">, ‘The New England Journal of Medicine’, de los resultados de un ensayo clínico diseñado y liderado por HM CINAC </w:t>
      </w:r>
      <w:r w:rsidR="000A3B60">
        <w:rPr>
          <w:rFonts w:ascii="Arial" w:eastAsia="Calibri" w:hAnsi="Arial" w:cs="Arial"/>
        </w:rPr>
        <w:t xml:space="preserve">Madrid que </w:t>
      </w:r>
      <w:r w:rsidR="000A3B60" w:rsidRPr="00601281">
        <w:rPr>
          <w:rFonts w:ascii="Arial" w:eastAsia="Calibri" w:hAnsi="Arial" w:cs="Arial"/>
        </w:rPr>
        <w:t>aport</w:t>
      </w:r>
      <w:r w:rsidR="000A3B60">
        <w:rPr>
          <w:rFonts w:ascii="Arial" w:eastAsia="Calibri" w:hAnsi="Arial" w:cs="Arial"/>
        </w:rPr>
        <w:t>ó</w:t>
      </w:r>
      <w:r w:rsidR="000A3B60" w:rsidRPr="00601281">
        <w:rPr>
          <w:rFonts w:ascii="Arial" w:eastAsia="Calibri" w:hAnsi="Arial" w:cs="Arial"/>
        </w:rPr>
        <w:t xml:space="preserve"> evidencia científica de clase I respecto a la eficacia y seguridad</w:t>
      </w:r>
      <w:r w:rsidR="000A3B60">
        <w:rPr>
          <w:rFonts w:ascii="Arial" w:eastAsia="Calibri" w:hAnsi="Arial" w:cs="Arial"/>
        </w:rPr>
        <w:t xml:space="preserve"> de esta técnica. </w:t>
      </w:r>
    </w:p>
    <w:p w14:paraId="0C42685D" w14:textId="77777777" w:rsidR="00CF3339" w:rsidRDefault="00CF3339" w:rsidP="000E17EE">
      <w:pPr>
        <w:jc w:val="both"/>
        <w:rPr>
          <w:rFonts w:ascii="Arial" w:eastAsia="Calibri" w:hAnsi="Arial" w:cs="Arial"/>
        </w:rPr>
      </w:pPr>
    </w:p>
    <w:p w14:paraId="6AAA5DC6" w14:textId="0DAD7FDF" w:rsidR="00916D8A" w:rsidRDefault="00916D8A" w:rsidP="00916D8A">
      <w:pPr>
        <w:jc w:val="both"/>
        <w:rPr>
          <w:rFonts w:ascii="Arial" w:eastAsia="Calibri" w:hAnsi="Arial" w:cs="Arial"/>
        </w:rPr>
      </w:pPr>
      <w:r>
        <w:rPr>
          <w:rFonts w:ascii="Arial" w:eastAsia="Calibri" w:hAnsi="Arial" w:cs="Arial"/>
        </w:rPr>
        <w:t>Un mes después, en febrero de 2021</w:t>
      </w:r>
      <w:r w:rsidR="003954C6">
        <w:rPr>
          <w:rFonts w:ascii="Arial" w:eastAsia="Calibri" w:hAnsi="Arial" w:cs="Arial"/>
        </w:rPr>
        <w:t>,</w:t>
      </w:r>
      <w:r>
        <w:rPr>
          <w:rFonts w:ascii="Arial" w:eastAsia="Calibri" w:hAnsi="Arial" w:cs="Arial"/>
        </w:rPr>
        <w:t xml:space="preserve"> HM CINAC Madrid logró otro hito reseñable de otra línea de investigación con la publicación en ‘</w:t>
      </w:r>
      <w:r w:rsidRPr="00DC13E1">
        <w:rPr>
          <w:rFonts w:ascii="Arial" w:hAnsi="Arial" w:cs="Arial"/>
          <w:lang w:eastAsia="ar-SA"/>
        </w:rPr>
        <w:t xml:space="preserve">Nature Communications’ </w:t>
      </w:r>
      <w:r>
        <w:rPr>
          <w:rFonts w:ascii="Arial" w:hAnsi="Arial" w:cs="Arial"/>
          <w:lang w:eastAsia="ar-SA"/>
        </w:rPr>
        <w:t xml:space="preserve">de </w:t>
      </w:r>
      <w:r w:rsidRPr="00DC13E1">
        <w:rPr>
          <w:rFonts w:ascii="Arial" w:hAnsi="Arial" w:cs="Arial"/>
          <w:lang w:eastAsia="ar-SA"/>
        </w:rPr>
        <w:t xml:space="preserve">un estudio científico que demuestra que la apertura de la barrera hematoencefálica del cerebro mediante </w:t>
      </w:r>
      <w:r>
        <w:rPr>
          <w:rFonts w:ascii="Arial" w:hAnsi="Arial" w:cs="Arial"/>
        </w:rPr>
        <w:t xml:space="preserve">ultrasonido de baja intensidad (LIFU) </w:t>
      </w:r>
      <w:r w:rsidRPr="00DC13E1">
        <w:rPr>
          <w:rFonts w:ascii="Arial" w:hAnsi="Arial" w:cs="Arial"/>
          <w:lang w:eastAsia="ar-SA"/>
        </w:rPr>
        <w:t>en pacientes con enfermedad de Parkinson es segura y reversible</w:t>
      </w:r>
      <w:r>
        <w:rPr>
          <w:rFonts w:ascii="Arial" w:hAnsi="Arial" w:cs="Arial"/>
          <w:lang w:eastAsia="ar-SA"/>
        </w:rPr>
        <w:t xml:space="preserve">. </w:t>
      </w:r>
      <w:r>
        <w:rPr>
          <w:rFonts w:ascii="Arial" w:hAnsi="Arial" w:cs="Arial"/>
        </w:rPr>
        <w:t xml:space="preserve">Esta </w:t>
      </w:r>
      <w:r w:rsidRPr="00DC13E1">
        <w:rPr>
          <w:rFonts w:ascii="Arial" w:hAnsi="Arial" w:cs="Arial"/>
          <w:lang w:eastAsia="ar-SA"/>
        </w:rPr>
        <w:t>barrera limita la entrada de los fármacos al sistema nervioso central</w:t>
      </w:r>
      <w:r>
        <w:rPr>
          <w:rFonts w:ascii="Arial" w:hAnsi="Arial" w:cs="Arial"/>
          <w:lang w:eastAsia="ar-SA"/>
        </w:rPr>
        <w:t>. Su</w:t>
      </w:r>
      <w:r w:rsidRPr="00DC13E1">
        <w:rPr>
          <w:rFonts w:ascii="Arial" w:hAnsi="Arial" w:cs="Arial"/>
          <w:lang w:eastAsia="ar-SA"/>
        </w:rPr>
        <w:t xml:space="preserve"> apertura mediante LIFU es una herramienta prometedora para </w:t>
      </w:r>
      <w:r>
        <w:rPr>
          <w:rFonts w:ascii="Arial" w:hAnsi="Arial" w:cs="Arial"/>
          <w:lang w:eastAsia="ar-SA"/>
        </w:rPr>
        <w:t>lograr</w:t>
      </w:r>
      <w:r w:rsidRPr="00DC13E1">
        <w:rPr>
          <w:rFonts w:ascii="Arial" w:hAnsi="Arial" w:cs="Arial"/>
          <w:lang w:eastAsia="ar-SA"/>
        </w:rPr>
        <w:t xml:space="preserve"> la llegada de </w:t>
      </w:r>
      <w:r>
        <w:rPr>
          <w:rFonts w:ascii="Arial" w:hAnsi="Arial" w:cs="Arial"/>
          <w:lang w:eastAsia="ar-SA"/>
        </w:rPr>
        <w:lastRenderedPageBreak/>
        <w:t>distintas moléculas</w:t>
      </w:r>
      <w:r w:rsidRPr="00DC13E1">
        <w:rPr>
          <w:rFonts w:ascii="Arial" w:hAnsi="Arial" w:cs="Arial"/>
          <w:lang w:eastAsia="ar-SA"/>
        </w:rPr>
        <w:t xml:space="preserve"> directamente a</w:t>
      </w:r>
      <w:r>
        <w:rPr>
          <w:rFonts w:ascii="Arial" w:hAnsi="Arial" w:cs="Arial"/>
          <w:lang w:eastAsia="ar-SA"/>
        </w:rPr>
        <w:t xml:space="preserve">l cerebro. </w:t>
      </w:r>
      <w:r w:rsidR="005E7BC8">
        <w:rPr>
          <w:rFonts w:ascii="Arial" w:hAnsi="Arial" w:cs="Arial"/>
        </w:rPr>
        <w:t>L</w:t>
      </w:r>
      <w:r w:rsidRPr="00584B18">
        <w:rPr>
          <w:rFonts w:ascii="Arial" w:hAnsi="Arial" w:cs="Arial"/>
        </w:rPr>
        <w:t>a importancia de la apertura de barrera hematoencef</w:t>
      </w:r>
      <w:r>
        <w:rPr>
          <w:rFonts w:ascii="Arial" w:hAnsi="Arial" w:cs="Arial"/>
        </w:rPr>
        <w:t>á</w:t>
      </w:r>
      <w:r w:rsidRPr="00584B18">
        <w:rPr>
          <w:rFonts w:ascii="Arial" w:hAnsi="Arial" w:cs="Arial"/>
        </w:rPr>
        <w:t>lica reside en que permite alcanzar conce</w:t>
      </w:r>
      <w:r>
        <w:rPr>
          <w:rFonts w:ascii="Arial" w:hAnsi="Arial" w:cs="Arial"/>
        </w:rPr>
        <w:t>n</w:t>
      </w:r>
      <w:r w:rsidRPr="00584B18">
        <w:rPr>
          <w:rFonts w:ascii="Arial" w:hAnsi="Arial" w:cs="Arial"/>
        </w:rPr>
        <w:t>traciones eficaces de moléculas con potencial acción neuroprotectora, es decir</w:t>
      </w:r>
      <w:r>
        <w:rPr>
          <w:rFonts w:ascii="Arial" w:hAnsi="Arial" w:cs="Arial"/>
        </w:rPr>
        <w:t>,</w:t>
      </w:r>
      <w:r w:rsidRPr="00584B18">
        <w:rPr>
          <w:rFonts w:ascii="Arial" w:hAnsi="Arial" w:cs="Arial"/>
        </w:rPr>
        <w:t xml:space="preserve"> dirigidas a frenar la progresión de la enfermedad de Parkinson, el verdadero reto pendiente en </w:t>
      </w:r>
      <w:r>
        <w:rPr>
          <w:rFonts w:ascii="Arial" w:hAnsi="Arial" w:cs="Arial"/>
        </w:rPr>
        <w:t xml:space="preserve">el ámbito de </w:t>
      </w:r>
      <w:r w:rsidRPr="00584B18">
        <w:rPr>
          <w:rFonts w:ascii="Arial" w:hAnsi="Arial" w:cs="Arial"/>
        </w:rPr>
        <w:t>las enfermedades neurodegenerativas</w:t>
      </w:r>
      <w:r w:rsidR="00596FCD">
        <w:rPr>
          <w:rFonts w:ascii="Arial" w:hAnsi="Arial" w:cs="Arial"/>
        </w:rPr>
        <w:t>.</w:t>
      </w:r>
      <w:r w:rsidR="00211360">
        <w:rPr>
          <w:rFonts w:ascii="Arial" w:hAnsi="Arial" w:cs="Arial"/>
        </w:rPr>
        <w:t xml:space="preserve"> </w:t>
      </w:r>
    </w:p>
    <w:p w14:paraId="24DC524B" w14:textId="77777777" w:rsidR="00916D8A" w:rsidRDefault="00916D8A" w:rsidP="00916D8A">
      <w:pPr>
        <w:jc w:val="both"/>
        <w:rPr>
          <w:rFonts w:ascii="Arial" w:eastAsia="Calibri" w:hAnsi="Arial" w:cs="Arial"/>
        </w:rPr>
      </w:pPr>
    </w:p>
    <w:p w14:paraId="334DC729" w14:textId="00214EBC" w:rsidR="00916D8A" w:rsidRPr="00916D8A" w:rsidRDefault="00916D8A" w:rsidP="00916D8A">
      <w:pPr>
        <w:jc w:val="both"/>
        <w:rPr>
          <w:rFonts w:ascii="Arial" w:hAnsi="Arial" w:cs="Arial"/>
          <w:lang w:eastAsia="ar-SA"/>
        </w:rPr>
      </w:pPr>
      <w:r w:rsidRPr="00916D8A">
        <w:rPr>
          <w:rFonts w:ascii="Arial" w:hAnsi="Arial" w:cs="Arial"/>
          <w:lang w:eastAsia="ar-SA"/>
        </w:rPr>
        <w:t xml:space="preserve">En </w:t>
      </w:r>
      <w:r>
        <w:rPr>
          <w:rFonts w:ascii="Arial" w:hAnsi="Arial" w:cs="Arial"/>
          <w:lang w:eastAsia="ar-SA"/>
        </w:rPr>
        <w:t xml:space="preserve">estos momentos los investigadores de HM CINAC </w:t>
      </w:r>
      <w:r w:rsidR="00596FCD">
        <w:rPr>
          <w:rFonts w:ascii="Arial" w:hAnsi="Arial" w:cs="Arial"/>
          <w:lang w:eastAsia="ar-SA"/>
        </w:rPr>
        <w:t xml:space="preserve">Madrid </w:t>
      </w:r>
      <w:r>
        <w:rPr>
          <w:rFonts w:ascii="Arial" w:hAnsi="Arial" w:cs="Arial"/>
          <w:lang w:eastAsia="ar-SA"/>
        </w:rPr>
        <w:t xml:space="preserve">se encuentran en </w:t>
      </w:r>
      <w:r w:rsidRPr="00916D8A">
        <w:rPr>
          <w:rFonts w:ascii="Arial" w:hAnsi="Arial" w:cs="Arial"/>
          <w:lang w:eastAsia="ar-SA"/>
        </w:rPr>
        <w:t xml:space="preserve">la siguiente fase del proyecto </w:t>
      </w:r>
      <w:r>
        <w:rPr>
          <w:rFonts w:ascii="Arial" w:hAnsi="Arial" w:cs="Arial"/>
          <w:lang w:eastAsia="ar-SA"/>
        </w:rPr>
        <w:t>con</w:t>
      </w:r>
      <w:r w:rsidRPr="00916D8A">
        <w:rPr>
          <w:rFonts w:ascii="Arial" w:hAnsi="Arial" w:cs="Arial"/>
          <w:lang w:eastAsia="ar-SA"/>
        </w:rPr>
        <w:t xml:space="preserve"> la apertura focal de la barrera hematoencefálica </w:t>
      </w:r>
      <w:r>
        <w:rPr>
          <w:rFonts w:ascii="Arial" w:hAnsi="Arial" w:cs="Arial"/>
          <w:lang w:eastAsia="ar-SA"/>
        </w:rPr>
        <w:t>en el estriado,</w:t>
      </w:r>
      <w:r w:rsidRPr="00916D8A">
        <w:rPr>
          <w:rFonts w:ascii="Arial" w:hAnsi="Arial" w:cs="Arial"/>
          <w:lang w:eastAsia="ar-SA"/>
        </w:rPr>
        <w:t xml:space="preserve"> </w:t>
      </w:r>
      <w:r w:rsidR="00007364">
        <w:rPr>
          <w:rFonts w:ascii="Arial" w:hAnsi="Arial" w:cs="Arial"/>
          <w:lang w:eastAsia="ar-SA"/>
        </w:rPr>
        <w:t>la</w:t>
      </w:r>
      <w:r w:rsidRPr="00916D8A">
        <w:rPr>
          <w:rFonts w:ascii="Arial" w:hAnsi="Arial" w:cs="Arial"/>
          <w:lang w:eastAsia="ar-SA"/>
        </w:rPr>
        <w:t xml:space="preserve"> región</w:t>
      </w:r>
      <w:r>
        <w:rPr>
          <w:rFonts w:ascii="Arial" w:hAnsi="Arial" w:cs="Arial"/>
          <w:lang w:eastAsia="ar-SA"/>
        </w:rPr>
        <w:t xml:space="preserve"> del cerebro </w:t>
      </w:r>
      <w:r w:rsidR="00007364">
        <w:rPr>
          <w:rFonts w:ascii="Arial" w:hAnsi="Arial" w:cs="Arial"/>
          <w:lang w:eastAsia="ar-SA"/>
        </w:rPr>
        <w:t>donde se inicia la p</w:t>
      </w:r>
      <w:r w:rsidR="00291A55">
        <w:rPr>
          <w:rFonts w:ascii="Arial" w:hAnsi="Arial" w:cs="Arial"/>
          <w:lang w:eastAsia="ar-SA"/>
        </w:rPr>
        <w:t>é</w:t>
      </w:r>
      <w:r w:rsidR="00007364">
        <w:rPr>
          <w:rFonts w:ascii="Arial" w:hAnsi="Arial" w:cs="Arial"/>
          <w:lang w:eastAsia="ar-SA"/>
        </w:rPr>
        <w:t>rdida de dopamin</w:t>
      </w:r>
      <w:r w:rsidR="003954C6">
        <w:rPr>
          <w:rFonts w:ascii="Arial" w:hAnsi="Arial" w:cs="Arial"/>
          <w:lang w:eastAsia="ar-SA"/>
        </w:rPr>
        <w:t>a en la enfermedad de Parkinson</w:t>
      </w:r>
      <w:r w:rsidR="00007364">
        <w:rPr>
          <w:rFonts w:ascii="Arial" w:hAnsi="Arial" w:cs="Arial"/>
          <w:lang w:eastAsia="ar-SA"/>
        </w:rPr>
        <w:t xml:space="preserve"> y</w:t>
      </w:r>
      <w:r w:rsidR="003954C6">
        <w:rPr>
          <w:rFonts w:ascii="Arial" w:hAnsi="Arial" w:cs="Arial"/>
          <w:lang w:eastAsia="ar-SA"/>
        </w:rPr>
        <w:t>,</w:t>
      </w:r>
      <w:r w:rsidR="00007364">
        <w:rPr>
          <w:rFonts w:ascii="Arial" w:hAnsi="Arial" w:cs="Arial"/>
          <w:lang w:eastAsia="ar-SA"/>
        </w:rPr>
        <w:t xml:space="preserve"> por t</w:t>
      </w:r>
      <w:r w:rsidR="003E5EB8">
        <w:rPr>
          <w:rFonts w:ascii="Arial" w:hAnsi="Arial" w:cs="Arial"/>
          <w:lang w:eastAsia="ar-SA"/>
        </w:rPr>
        <w:t>anto</w:t>
      </w:r>
      <w:r w:rsidR="003954C6">
        <w:rPr>
          <w:rFonts w:ascii="Arial" w:hAnsi="Arial" w:cs="Arial"/>
          <w:lang w:eastAsia="ar-SA"/>
        </w:rPr>
        <w:t>,</w:t>
      </w:r>
      <w:r w:rsidR="003E5EB8">
        <w:rPr>
          <w:rFonts w:ascii="Arial" w:hAnsi="Arial" w:cs="Arial"/>
          <w:lang w:eastAsia="ar-SA"/>
        </w:rPr>
        <w:t xml:space="preserve"> de singular</w:t>
      </w:r>
      <w:r w:rsidRPr="00916D8A">
        <w:rPr>
          <w:rFonts w:ascii="Arial" w:hAnsi="Arial" w:cs="Arial"/>
          <w:lang w:eastAsia="ar-SA"/>
        </w:rPr>
        <w:t xml:space="preserve"> importan</w:t>
      </w:r>
      <w:r>
        <w:rPr>
          <w:rFonts w:ascii="Arial" w:hAnsi="Arial" w:cs="Arial"/>
          <w:lang w:eastAsia="ar-SA"/>
        </w:rPr>
        <w:t>cia</w:t>
      </w:r>
      <w:r w:rsidR="00007364">
        <w:rPr>
          <w:rFonts w:ascii="Arial" w:hAnsi="Arial" w:cs="Arial"/>
          <w:lang w:eastAsia="ar-SA"/>
        </w:rPr>
        <w:t xml:space="preserve"> para tratamientos dirigidos a detener la progresión del proceso</w:t>
      </w:r>
      <w:r w:rsidRPr="00916D8A">
        <w:rPr>
          <w:rFonts w:ascii="Arial" w:hAnsi="Arial" w:cs="Arial"/>
          <w:lang w:eastAsia="ar-SA"/>
        </w:rPr>
        <w:t>. Demostrar la seguridad y eficacia de la apertura de</w:t>
      </w:r>
      <w:r>
        <w:rPr>
          <w:rFonts w:ascii="Arial" w:hAnsi="Arial" w:cs="Arial"/>
          <w:lang w:eastAsia="ar-SA"/>
        </w:rPr>
        <w:t xml:space="preserve"> la </w:t>
      </w:r>
      <w:r w:rsidRPr="00916D8A">
        <w:rPr>
          <w:rFonts w:ascii="Arial" w:hAnsi="Arial" w:cs="Arial"/>
          <w:lang w:eastAsia="ar-SA"/>
        </w:rPr>
        <w:t>barrera hematoencefálica en el estriado es un primer paso obligado, previo a la introducción de moléculas neuroprotectoras o modificadoras de la evolución de la enfermedad.</w:t>
      </w:r>
    </w:p>
    <w:p w14:paraId="49DE4769" w14:textId="77777777" w:rsidR="00916D8A" w:rsidRPr="00916D8A" w:rsidRDefault="00916D8A" w:rsidP="000E17EE">
      <w:pPr>
        <w:jc w:val="both"/>
        <w:rPr>
          <w:rFonts w:ascii="Arial" w:hAnsi="Arial" w:cs="Arial"/>
          <w:lang w:eastAsia="ar-SA"/>
        </w:rPr>
      </w:pPr>
    </w:p>
    <w:p w14:paraId="6F6666FA" w14:textId="77777777" w:rsidR="00916D8A" w:rsidRDefault="00916D8A" w:rsidP="00916D8A">
      <w:pPr>
        <w:jc w:val="both"/>
        <w:rPr>
          <w:rFonts w:ascii="Arial" w:hAnsi="Arial" w:cs="Arial"/>
        </w:rPr>
      </w:pPr>
      <w:r>
        <w:rPr>
          <w:rFonts w:ascii="Arial" w:eastAsia="Calibri" w:hAnsi="Arial" w:cs="Arial"/>
        </w:rPr>
        <w:t>Otra línea de investigación que se está llevando a cabo en HM CINAC Madrid, aunque esta vez relacionado con el temblor esencial, y que ha conseguido reflejarse en un ar</w:t>
      </w:r>
      <w:r w:rsidR="00CF3339" w:rsidRPr="00CF3339">
        <w:rPr>
          <w:rFonts w:ascii="Arial" w:eastAsia="Calibri" w:hAnsi="Arial" w:cs="Arial"/>
        </w:rPr>
        <w:t>tículo de la prestigiosa </w:t>
      </w:r>
      <w:r w:rsidR="00CF3339" w:rsidRPr="00CF3339">
        <w:rPr>
          <w:rFonts w:ascii="Arial" w:eastAsia="Calibri" w:hAnsi="Arial" w:cs="Arial"/>
          <w:bCs/>
        </w:rPr>
        <w:t>revista científica ‘Journal of Neurology, Neurosurgery and Psychiatry’</w:t>
      </w:r>
      <w:r w:rsidR="00CF3339" w:rsidRPr="00CF3339">
        <w:rPr>
          <w:rFonts w:ascii="Arial" w:eastAsia="Calibri" w:hAnsi="Arial" w:cs="Arial"/>
        </w:rPr>
        <w:t> </w:t>
      </w:r>
      <w:r>
        <w:rPr>
          <w:rFonts w:ascii="Arial" w:eastAsia="Calibri" w:hAnsi="Arial" w:cs="Arial"/>
        </w:rPr>
        <w:t xml:space="preserve">en septiembre de 2021 fueron </w:t>
      </w:r>
      <w:r w:rsidR="00CF3339" w:rsidRPr="00CF3339">
        <w:rPr>
          <w:rFonts w:ascii="Arial" w:eastAsia="Calibri" w:hAnsi="Arial" w:cs="Arial"/>
        </w:rPr>
        <w:t>los resultados de un </w:t>
      </w:r>
      <w:r w:rsidR="00CF3339" w:rsidRPr="00CF3339">
        <w:rPr>
          <w:rFonts w:ascii="Arial" w:eastAsia="Calibri" w:hAnsi="Arial" w:cs="Arial"/>
          <w:bCs/>
        </w:rPr>
        <w:t>ensayo piloto</w:t>
      </w:r>
      <w:r>
        <w:rPr>
          <w:rFonts w:ascii="Arial" w:eastAsia="Calibri" w:hAnsi="Arial" w:cs="Arial"/>
        </w:rPr>
        <w:t> que de demo</w:t>
      </w:r>
      <w:r w:rsidR="00CF3339" w:rsidRPr="00CF3339">
        <w:rPr>
          <w:rFonts w:ascii="Arial" w:eastAsia="Calibri" w:hAnsi="Arial" w:cs="Arial"/>
        </w:rPr>
        <w:t>stra</w:t>
      </w:r>
      <w:r>
        <w:rPr>
          <w:rFonts w:ascii="Arial" w:eastAsia="Calibri" w:hAnsi="Arial" w:cs="Arial"/>
        </w:rPr>
        <w:t>do</w:t>
      </w:r>
      <w:r w:rsidR="00CF3339" w:rsidRPr="00CF3339">
        <w:rPr>
          <w:rFonts w:ascii="Arial" w:eastAsia="Calibri" w:hAnsi="Arial" w:cs="Arial"/>
        </w:rPr>
        <w:t>, de forma preliminar, que la </w:t>
      </w:r>
      <w:r w:rsidR="00CF3339" w:rsidRPr="00CF3339">
        <w:rPr>
          <w:rFonts w:ascii="Arial" w:eastAsia="Calibri" w:hAnsi="Arial" w:cs="Arial"/>
          <w:bCs/>
        </w:rPr>
        <w:t>talamotomía bilateral</w:t>
      </w:r>
      <w:r w:rsidR="00CF3339" w:rsidRPr="00CF3339">
        <w:rPr>
          <w:rFonts w:ascii="Arial" w:eastAsia="Calibri" w:hAnsi="Arial" w:cs="Arial"/>
        </w:rPr>
        <w:t> -en ambos hemisferios del cerebro- </w:t>
      </w:r>
      <w:r w:rsidR="00CF3339" w:rsidRPr="00CF3339">
        <w:rPr>
          <w:rFonts w:ascii="Arial" w:eastAsia="Calibri" w:hAnsi="Arial" w:cs="Arial"/>
          <w:bCs/>
        </w:rPr>
        <w:t xml:space="preserve">mediante </w:t>
      </w:r>
      <w:r>
        <w:rPr>
          <w:rFonts w:ascii="Arial" w:eastAsia="Calibri" w:hAnsi="Arial" w:cs="Arial"/>
          <w:bCs/>
        </w:rPr>
        <w:t xml:space="preserve">HIFU </w:t>
      </w:r>
      <w:r w:rsidR="00CF3339" w:rsidRPr="00CF3339">
        <w:rPr>
          <w:rFonts w:ascii="Arial" w:eastAsia="Calibri" w:hAnsi="Arial" w:cs="Arial"/>
        </w:rPr>
        <w:t>es segura y efectiva a la hora de </w:t>
      </w:r>
      <w:r w:rsidR="00CF3339" w:rsidRPr="00CF3339">
        <w:rPr>
          <w:rFonts w:ascii="Arial" w:eastAsia="Calibri" w:hAnsi="Arial" w:cs="Arial"/>
          <w:bCs/>
        </w:rPr>
        <w:t>corregir el temblor</w:t>
      </w:r>
      <w:r w:rsidR="00CF3339" w:rsidRPr="00CF3339">
        <w:rPr>
          <w:rFonts w:ascii="Arial" w:eastAsia="Calibri" w:hAnsi="Arial" w:cs="Arial"/>
        </w:rPr>
        <w:t>.</w:t>
      </w:r>
      <w:r>
        <w:rPr>
          <w:rFonts w:ascii="Arial" w:eastAsia="Calibri" w:hAnsi="Arial" w:cs="Arial"/>
        </w:rPr>
        <w:t xml:space="preserve"> De esta forma, este tratamiento no quirúrgico y </w:t>
      </w:r>
      <w:r w:rsidR="00007364">
        <w:rPr>
          <w:rFonts w:ascii="Arial" w:eastAsia="Calibri" w:hAnsi="Arial" w:cs="Arial"/>
        </w:rPr>
        <w:t xml:space="preserve">menos </w:t>
      </w:r>
      <w:r>
        <w:rPr>
          <w:rFonts w:ascii="Arial" w:eastAsia="Calibri" w:hAnsi="Arial" w:cs="Arial"/>
        </w:rPr>
        <w:t>invasivo de ambos hemisferios, representa un avance significativo en el tratamiento del temblor esencial</w:t>
      </w:r>
      <w:r>
        <w:rPr>
          <w:rFonts w:ascii="Arial" w:hAnsi="Arial" w:cs="Arial"/>
        </w:rPr>
        <w:t xml:space="preserve">, ya que </w:t>
      </w:r>
      <w:r w:rsidR="00007364">
        <w:rPr>
          <w:rFonts w:ascii="Arial" w:hAnsi="Arial" w:cs="Arial"/>
        </w:rPr>
        <w:t>el</w:t>
      </w:r>
      <w:r>
        <w:rPr>
          <w:rFonts w:ascii="Arial" w:hAnsi="Arial" w:cs="Arial"/>
        </w:rPr>
        <w:t xml:space="preserve"> abordaje con ultrasonidos para </w:t>
      </w:r>
      <w:r w:rsidR="00007364">
        <w:rPr>
          <w:rFonts w:ascii="Arial" w:hAnsi="Arial" w:cs="Arial"/>
        </w:rPr>
        <w:t xml:space="preserve">mejorar </w:t>
      </w:r>
      <w:r>
        <w:rPr>
          <w:rFonts w:ascii="Arial" w:hAnsi="Arial" w:cs="Arial"/>
        </w:rPr>
        <w:t>el temblor esencial se realiza en uno de los hemisferios cerebrales.</w:t>
      </w:r>
    </w:p>
    <w:p w14:paraId="46896ADF" w14:textId="77777777" w:rsidR="00916D8A" w:rsidRDefault="00916D8A" w:rsidP="00916D8A">
      <w:pPr>
        <w:jc w:val="both"/>
        <w:rPr>
          <w:rFonts w:ascii="Arial" w:hAnsi="Arial" w:cs="Arial"/>
        </w:rPr>
      </w:pPr>
    </w:p>
    <w:p w14:paraId="4684D07C" w14:textId="5C3EB06D" w:rsidR="00CF3339" w:rsidRPr="00CF3339" w:rsidRDefault="00916D8A" w:rsidP="00916D8A">
      <w:pPr>
        <w:jc w:val="both"/>
        <w:rPr>
          <w:rFonts w:ascii="Arial" w:eastAsia="Calibri" w:hAnsi="Arial" w:cs="Arial"/>
        </w:rPr>
      </w:pPr>
      <w:r w:rsidRPr="00A85FF3">
        <w:rPr>
          <w:rFonts w:ascii="Arial" w:hAnsi="Arial" w:cs="Arial"/>
        </w:rPr>
        <w:t xml:space="preserve">El temblor esencial es una </w:t>
      </w:r>
      <w:r>
        <w:rPr>
          <w:rFonts w:ascii="Arial" w:hAnsi="Arial" w:cs="Arial"/>
        </w:rPr>
        <w:t>condición</w:t>
      </w:r>
      <w:r w:rsidRPr="00A85FF3">
        <w:rPr>
          <w:rFonts w:ascii="Arial" w:hAnsi="Arial" w:cs="Arial"/>
        </w:rPr>
        <w:t xml:space="preserve"> </w:t>
      </w:r>
      <w:r>
        <w:rPr>
          <w:rFonts w:ascii="Arial" w:hAnsi="Arial" w:cs="Arial"/>
        </w:rPr>
        <w:t>neurológica cuya principal y, muchas veces, única manifestación clínica</w:t>
      </w:r>
      <w:r w:rsidRPr="00067936">
        <w:rPr>
          <w:rFonts w:ascii="Arial" w:hAnsi="Arial" w:cs="Arial"/>
        </w:rPr>
        <w:t xml:space="preserve"> </w:t>
      </w:r>
      <w:r>
        <w:rPr>
          <w:rFonts w:ascii="Arial" w:hAnsi="Arial" w:cs="Arial"/>
        </w:rPr>
        <w:t>es el</w:t>
      </w:r>
      <w:r w:rsidR="00291A55">
        <w:rPr>
          <w:rFonts w:ascii="Arial" w:hAnsi="Arial" w:cs="Arial"/>
        </w:rPr>
        <w:t xml:space="preserve"> </w:t>
      </w:r>
      <w:r>
        <w:rPr>
          <w:rFonts w:ascii="Arial" w:hAnsi="Arial" w:cs="Arial"/>
        </w:rPr>
        <w:t xml:space="preserve">propio temblor, </w:t>
      </w:r>
      <w:r w:rsidRPr="00067936">
        <w:rPr>
          <w:rFonts w:ascii="Arial" w:hAnsi="Arial" w:cs="Arial"/>
        </w:rPr>
        <w:t xml:space="preserve">que suele estar localizado en </w:t>
      </w:r>
      <w:r>
        <w:rPr>
          <w:rFonts w:ascii="Arial" w:hAnsi="Arial" w:cs="Arial"/>
        </w:rPr>
        <w:t>ambas manos y en menor medida en la cabeza y la voz.</w:t>
      </w:r>
      <w:r w:rsidRPr="00067936">
        <w:rPr>
          <w:rFonts w:ascii="Arial" w:hAnsi="Arial" w:cs="Arial"/>
        </w:rPr>
        <w:t xml:space="preserve"> Además, aunque puede empeorar con los añ</w:t>
      </w:r>
      <w:r>
        <w:rPr>
          <w:rFonts w:ascii="Arial" w:hAnsi="Arial" w:cs="Arial"/>
        </w:rPr>
        <w:t xml:space="preserve">os, no es </w:t>
      </w:r>
      <w:r w:rsidRPr="00067936">
        <w:rPr>
          <w:rFonts w:ascii="Arial" w:hAnsi="Arial" w:cs="Arial"/>
        </w:rPr>
        <w:t>estrictamente una enfermedad neurodegenerativa</w:t>
      </w:r>
      <w:r w:rsidR="005E7BC8">
        <w:rPr>
          <w:rFonts w:ascii="Arial" w:hAnsi="Arial" w:cs="Arial"/>
        </w:rPr>
        <w:t>. En ese sentido, HM CINAC Madrid también ejerce una posición de liderazgo</w:t>
      </w:r>
      <w:r w:rsidR="005E7BC8" w:rsidRPr="009A4B34">
        <w:rPr>
          <w:rFonts w:ascii="Arial" w:hAnsi="Arial" w:cs="Arial"/>
        </w:rPr>
        <w:t xml:space="preserve">, ya </w:t>
      </w:r>
      <w:r w:rsidR="005E7BC8">
        <w:rPr>
          <w:rFonts w:ascii="Arial" w:hAnsi="Arial" w:cs="Arial"/>
        </w:rPr>
        <w:t>que en 2021 también se superó la cifra</w:t>
      </w:r>
      <w:r w:rsidR="005E7BC8" w:rsidRPr="009A4B34">
        <w:rPr>
          <w:rFonts w:ascii="Arial" w:hAnsi="Arial" w:cs="Arial"/>
        </w:rPr>
        <w:t xml:space="preserve"> 150 procedimientos HIFU </w:t>
      </w:r>
      <w:r w:rsidR="005E7BC8">
        <w:rPr>
          <w:rFonts w:ascii="Arial" w:hAnsi="Arial" w:cs="Arial"/>
        </w:rPr>
        <w:t xml:space="preserve">— entre talamotomías unilaterales y bilaterales — </w:t>
      </w:r>
      <w:r w:rsidR="005E7BC8" w:rsidRPr="009A4B34">
        <w:rPr>
          <w:rFonts w:ascii="Arial" w:hAnsi="Arial" w:cs="Arial"/>
        </w:rPr>
        <w:t xml:space="preserve">en el </w:t>
      </w:r>
      <w:r w:rsidR="005E7BC8">
        <w:rPr>
          <w:rFonts w:ascii="Arial" w:hAnsi="Arial" w:cs="Arial"/>
        </w:rPr>
        <w:t>tratamiento del temblor esencial.</w:t>
      </w:r>
    </w:p>
    <w:p w14:paraId="703F01BB" w14:textId="77777777" w:rsidR="00007364" w:rsidRDefault="00007364" w:rsidP="00C42B48">
      <w:pPr>
        <w:jc w:val="both"/>
        <w:rPr>
          <w:rFonts w:ascii="Arial" w:eastAsia="Calibri" w:hAnsi="Arial" w:cs="Arial"/>
        </w:rPr>
      </w:pPr>
    </w:p>
    <w:p w14:paraId="3C325739" w14:textId="74667A5C" w:rsidR="005075AE" w:rsidRDefault="00007364" w:rsidP="00C42B48">
      <w:pPr>
        <w:jc w:val="both"/>
        <w:rPr>
          <w:rFonts w:ascii="Arial" w:hAnsi="Arial" w:cs="Arial"/>
        </w:rPr>
      </w:pPr>
      <w:r>
        <w:rPr>
          <w:rFonts w:ascii="Arial" w:eastAsia="Calibri" w:hAnsi="Arial" w:cs="Arial"/>
        </w:rPr>
        <w:t xml:space="preserve">Otra </w:t>
      </w:r>
      <w:r w:rsidR="00916D8A">
        <w:rPr>
          <w:rFonts w:ascii="Arial" w:eastAsia="Calibri" w:hAnsi="Arial" w:cs="Arial"/>
        </w:rPr>
        <w:t xml:space="preserve">línea de investigación </w:t>
      </w:r>
      <w:r>
        <w:rPr>
          <w:rFonts w:ascii="Arial" w:eastAsia="Calibri" w:hAnsi="Arial" w:cs="Arial"/>
        </w:rPr>
        <w:t xml:space="preserve">muy relevante en la enfermedad de Parkinson </w:t>
      </w:r>
      <w:r w:rsidR="00916D8A">
        <w:rPr>
          <w:rFonts w:ascii="Arial" w:eastAsia="Calibri" w:hAnsi="Arial" w:cs="Arial"/>
        </w:rPr>
        <w:t xml:space="preserve">que se está desarrollando en HM CINAC Madrid tiene </w:t>
      </w:r>
      <w:r w:rsidR="00A83C35">
        <w:rPr>
          <w:rFonts w:ascii="Arial" w:eastAsia="Calibri" w:hAnsi="Arial" w:cs="Arial"/>
        </w:rPr>
        <w:t xml:space="preserve">como objetivo </w:t>
      </w:r>
      <w:r w:rsidR="00916D8A">
        <w:rPr>
          <w:rFonts w:ascii="Arial" w:hAnsi="Arial" w:cs="Arial"/>
        </w:rPr>
        <w:t xml:space="preserve">primordial </w:t>
      </w:r>
      <w:r w:rsidR="00A83C35" w:rsidRPr="000F2754">
        <w:rPr>
          <w:rFonts w:ascii="Arial" w:hAnsi="Arial" w:cs="Arial"/>
        </w:rPr>
        <w:t>detener la neurodegeneración de los pacien</w:t>
      </w:r>
      <w:r w:rsidR="00916D8A">
        <w:rPr>
          <w:rFonts w:ascii="Arial" w:hAnsi="Arial" w:cs="Arial"/>
        </w:rPr>
        <w:t xml:space="preserve">tes con enfermedad de Parkinson </w:t>
      </w:r>
      <w:r w:rsidR="005075AE" w:rsidRPr="000F2754">
        <w:rPr>
          <w:rFonts w:ascii="Arial" w:hAnsi="Arial" w:cs="Arial"/>
        </w:rPr>
        <w:t>orientadas al</w:t>
      </w:r>
      <w:r w:rsidR="00756EE9" w:rsidRPr="000F2754">
        <w:rPr>
          <w:rFonts w:ascii="Arial" w:hAnsi="Arial" w:cs="Arial"/>
        </w:rPr>
        <w:t xml:space="preserve"> tratamiento en estadio evolutivo temprano. </w:t>
      </w:r>
      <w:r w:rsidR="000F2754">
        <w:rPr>
          <w:rFonts w:ascii="Arial" w:hAnsi="Arial" w:cs="Arial"/>
        </w:rPr>
        <w:t xml:space="preserve">En concreto, </w:t>
      </w:r>
      <w:r w:rsidR="000F2754" w:rsidRPr="000F2754">
        <w:rPr>
          <w:rFonts w:ascii="Arial" w:hAnsi="Arial" w:cs="Arial"/>
        </w:rPr>
        <w:t xml:space="preserve">se investiga en frenar la neurodegeneración </w:t>
      </w:r>
      <w:r w:rsidR="004D70F1">
        <w:rPr>
          <w:rFonts w:ascii="Arial" w:hAnsi="Arial" w:cs="Arial"/>
        </w:rPr>
        <w:t xml:space="preserve">vía HIFU </w:t>
      </w:r>
      <w:r w:rsidR="000F2754" w:rsidRPr="000F2754">
        <w:rPr>
          <w:rFonts w:ascii="Arial" w:hAnsi="Arial" w:cs="Arial"/>
        </w:rPr>
        <w:t>en pacientes con síntomas de menos de 5 años de evolución</w:t>
      </w:r>
      <w:r w:rsidR="00916D8A">
        <w:rPr>
          <w:rFonts w:ascii="Arial" w:hAnsi="Arial" w:cs="Arial"/>
        </w:rPr>
        <w:t>,</w:t>
      </w:r>
      <w:r w:rsidR="004D70F1">
        <w:rPr>
          <w:rFonts w:ascii="Arial" w:hAnsi="Arial" w:cs="Arial"/>
        </w:rPr>
        <w:t xml:space="preserve"> en las fases iniciales de la enfermedad</w:t>
      </w:r>
      <w:r>
        <w:rPr>
          <w:rFonts w:ascii="Arial" w:hAnsi="Arial" w:cs="Arial"/>
        </w:rPr>
        <w:t xml:space="preserve">. Este proyecto se </w:t>
      </w:r>
      <w:r w:rsidR="003E5EB8">
        <w:rPr>
          <w:rFonts w:ascii="Arial" w:hAnsi="Arial" w:cs="Arial"/>
        </w:rPr>
        <w:t>prevé</w:t>
      </w:r>
      <w:r>
        <w:rPr>
          <w:rFonts w:ascii="Arial" w:hAnsi="Arial" w:cs="Arial"/>
        </w:rPr>
        <w:t xml:space="preserve"> iniciar en la segunda parte del 2022. </w:t>
      </w:r>
    </w:p>
    <w:p w14:paraId="7248FBF2" w14:textId="77777777" w:rsidR="00275A79" w:rsidRDefault="00275A79" w:rsidP="00C42B48">
      <w:pPr>
        <w:jc w:val="both"/>
        <w:rPr>
          <w:rFonts w:ascii="Arial" w:hAnsi="Arial" w:cs="Arial"/>
        </w:rPr>
      </w:pPr>
    </w:p>
    <w:p w14:paraId="74F675BC" w14:textId="18D621B2" w:rsidR="00007364" w:rsidRDefault="00275A79" w:rsidP="00C42B48">
      <w:pPr>
        <w:jc w:val="both"/>
        <w:rPr>
          <w:rFonts w:ascii="Arial" w:hAnsi="Arial" w:cs="Arial"/>
        </w:rPr>
      </w:pPr>
      <w:r w:rsidRPr="003E5EB8">
        <w:rPr>
          <w:rFonts w:ascii="Arial" w:hAnsi="Arial" w:cs="Arial"/>
        </w:rPr>
        <w:t>Finalmente</w:t>
      </w:r>
      <w:r w:rsidR="003954C6">
        <w:rPr>
          <w:rFonts w:ascii="Arial" w:hAnsi="Arial" w:cs="Arial"/>
        </w:rPr>
        <w:t>,</w:t>
      </w:r>
      <w:bookmarkStart w:id="0" w:name="_GoBack"/>
      <w:bookmarkEnd w:id="0"/>
      <w:r w:rsidRPr="003E5EB8">
        <w:rPr>
          <w:rFonts w:ascii="Arial" w:hAnsi="Arial" w:cs="Arial"/>
        </w:rPr>
        <w:t xml:space="preserve"> destacar los avances realizados en el estudio del inicio de la enfermedad de Parkinson. </w:t>
      </w:r>
      <w:r w:rsidR="009977F5">
        <w:rPr>
          <w:rFonts w:ascii="Arial" w:hAnsi="Arial" w:cs="Arial"/>
        </w:rPr>
        <w:t xml:space="preserve">Nuestras investigaciones </w:t>
      </w:r>
      <w:r w:rsidR="009977F5" w:rsidRPr="009977F5">
        <w:rPr>
          <w:rFonts w:ascii="Arial" w:hAnsi="Arial" w:cs="Arial"/>
        </w:rPr>
        <w:t>preclínicas</w:t>
      </w:r>
      <w:r w:rsidR="00C478F5" w:rsidRPr="003E5EB8">
        <w:rPr>
          <w:rFonts w:ascii="Arial" w:hAnsi="Arial" w:cs="Arial"/>
        </w:rPr>
        <w:t xml:space="preserve"> </w:t>
      </w:r>
      <w:r w:rsidR="009977F5">
        <w:rPr>
          <w:rFonts w:ascii="Arial" w:hAnsi="Arial" w:cs="Arial"/>
        </w:rPr>
        <w:t>se dirigen</w:t>
      </w:r>
      <w:r w:rsidR="00826E50" w:rsidRPr="003E5EB8">
        <w:rPr>
          <w:rFonts w:ascii="Arial" w:hAnsi="Arial" w:cs="Arial"/>
        </w:rPr>
        <w:t xml:space="preserve"> </w:t>
      </w:r>
      <w:r w:rsidR="009977F5">
        <w:rPr>
          <w:rFonts w:ascii="Arial" w:hAnsi="Arial" w:cs="Arial"/>
        </w:rPr>
        <w:t>a</w:t>
      </w:r>
      <w:r w:rsidR="00826E50" w:rsidRPr="003E5EB8">
        <w:rPr>
          <w:rFonts w:ascii="Arial" w:hAnsi="Arial" w:cs="Arial"/>
        </w:rPr>
        <w:t xml:space="preserve"> entender la diferente vulnerabilidad de </w:t>
      </w:r>
      <w:r w:rsidR="00C478F5" w:rsidRPr="003E5EB8">
        <w:rPr>
          <w:rFonts w:ascii="Arial" w:hAnsi="Arial" w:cs="Arial"/>
        </w:rPr>
        <w:t xml:space="preserve">las neuronas dopaminérgicas y la fisiopatología de la enfermedad. Igualmente, intentamos </w:t>
      </w:r>
      <w:r w:rsidR="00826E50" w:rsidRPr="003E5EB8">
        <w:rPr>
          <w:rFonts w:ascii="Arial" w:hAnsi="Arial" w:cs="Arial"/>
        </w:rPr>
        <w:t xml:space="preserve">descifrar el origen </w:t>
      </w:r>
      <w:r w:rsidRPr="003E5EB8">
        <w:rPr>
          <w:rFonts w:ascii="Arial" w:hAnsi="Arial" w:cs="Arial"/>
        </w:rPr>
        <w:t>de la neurodegeneración</w:t>
      </w:r>
      <w:r w:rsidR="00C478F5" w:rsidRPr="003E5EB8">
        <w:rPr>
          <w:rFonts w:ascii="Arial" w:hAnsi="Arial" w:cs="Arial"/>
        </w:rPr>
        <w:t xml:space="preserve">, analizando hipótesis </w:t>
      </w:r>
      <w:r w:rsidR="00EB139F">
        <w:rPr>
          <w:rFonts w:ascii="Arial" w:hAnsi="Arial" w:cs="Arial"/>
        </w:rPr>
        <w:t>innovadoras</w:t>
      </w:r>
      <w:r w:rsidR="00C478F5" w:rsidRPr="003E5EB8">
        <w:rPr>
          <w:rFonts w:ascii="Arial" w:hAnsi="Arial" w:cs="Arial"/>
        </w:rPr>
        <w:t xml:space="preserve"> como el posible origen cortical de la enfermedad.</w:t>
      </w:r>
      <w:r w:rsidR="00EB139F">
        <w:rPr>
          <w:rFonts w:ascii="Arial" w:hAnsi="Arial" w:cs="Arial"/>
        </w:rPr>
        <w:t xml:space="preserve"> </w:t>
      </w:r>
      <w:r w:rsidR="00EB139F" w:rsidRPr="00EB139F">
        <w:rPr>
          <w:rFonts w:ascii="Arial" w:hAnsi="Arial" w:cs="Arial"/>
        </w:rPr>
        <w:t xml:space="preserve">El alcance de esta hipótesis </w:t>
      </w:r>
      <w:r w:rsidR="00EB139F">
        <w:rPr>
          <w:rFonts w:ascii="Arial" w:hAnsi="Arial" w:cs="Arial"/>
        </w:rPr>
        <w:t>abriría</w:t>
      </w:r>
      <w:r w:rsidR="00EB139F" w:rsidRPr="00EB139F">
        <w:rPr>
          <w:rFonts w:ascii="Arial" w:hAnsi="Arial" w:cs="Arial"/>
        </w:rPr>
        <w:t xml:space="preserve"> la posibilidad de intervenir</w:t>
      </w:r>
      <w:r w:rsidR="00EB139F">
        <w:rPr>
          <w:rFonts w:ascii="Arial" w:hAnsi="Arial" w:cs="Arial"/>
        </w:rPr>
        <w:t xml:space="preserve"> sobre la enfermedad</w:t>
      </w:r>
      <w:r w:rsidR="00EB139F" w:rsidRPr="00EB139F">
        <w:rPr>
          <w:rFonts w:ascii="Arial" w:hAnsi="Arial" w:cs="Arial"/>
        </w:rPr>
        <w:t xml:space="preserve"> a nivel cortical no sólo para tratar los síntomas y signos típicos, sino para </w:t>
      </w:r>
      <w:r w:rsidR="005725D9">
        <w:rPr>
          <w:rFonts w:ascii="Arial" w:hAnsi="Arial" w:cs="Arial"/>
        </w:rPr>
        <w:t xml:space="preserve">retrasar </w:t>
      </w:r>
      <w:r w:rsidR="00EB139F" w:rsidRPr="00EB139F">
        <w:rPr>
          <w:rFonts w:ascii="Arial" w:hAnsi="Arial" w:cs="Arial"/>
        </w:rPr>
        <w:t>la progresión de la enfermedad</w:t>
      </w:r>
      <w:r w:rsidR="00EB139F">
        <w:rPr>
          <w:rFonts w:ascii="Arial" w:hAnsi="Arial" w:cs="Arial"/>
        </w:rPr>
        <w:t>.</w:t>
      </w:r>
    </w:p>
    <w:p w14:paraId="2E0FB332" w14:textId="77777777" w:rsidR="00B6313C" w:rsidRPr="003E5EB8" w:rsidRDefault="00B6313C" w:rsidP="00C42B48">
      <w:pPr>
        <w:jc w:val="both"/>
        <w:rPr>
          <w:rFonts w:ascii="Arial" w:hAnsi="Arial" w:cs="Arial"/>
        </w:rPr>
      </w:pPr>
    </w:p>
    <w:p w14:paraId="2B5A4F6B" w14:textId="77777777" w:rsidR="007C317A" w:rsidRPr="00455C0C" w:rsidRDefault="00455C0C" w:rsidP="000E17EE">
      <w:pPr>
        <w:jc w:val="both"/>
        <w:rPr>
          <w:rFonts w:ascii="Arial" w:hAnsi="Arial" w:cs="Arial"/>
          <w:b/>
        </w:rPr>
      </w:pPr>
      <w:r w:rsidRPr="00455C0C">
        <w:rPr>
          <w:rFonts w:ascii="Arial" w:hAnsi="Arial" w:cs="Arial"/>
          <w:b/>
        </w:rPr>
        <w:t>Equipo multidisciplinar</w:t>
      </w:r>
    </w:p>
    <w:p w14:paraId="42A595EF" w14:textId="44AB09DD" w:rsidR="00161E71" w:rsidRDefault="00455C0C" w:rsidP="00161E71">
      <w:pPr>
        <w:jc w:val="both"/>
        <w:rPr>
          <w:rFonts w:ascii="Arial" w:hAnsi="Arial" w:cs="Arial"/>
        </w:rPr>
      </w:pPr>
      <w:r>
        <w:rPr>
          <w:rFonts w:ascii="Arial" w:hAnsi="Arial" w:cs="Arial"/>
        </w:rPr>
        <w:t>E</w:t>
      </w:r>
      <w:r w:rsidR="005E7BC8">
        <w:rPr>
          <w:rFonts w:ascii="Arial" w:hAnsi="Arial" w:cs="Arial"/>
        </w:rPr>
        <w:t xml:space="preserve">ste alto nivel de complejidad y de investigación puntera que constata el </w:t>
      </w:r>
      <w:r>
        <w:rPr>
          <w:rFonts w:ascii="Arial" w:hAnsi="Arial" w:cs="Arial"/>
        </w:rPr>
        <w:t xml:space="preserve">papel dominante de HM CINAC </w:t>
      </w:r>
      <w:r w:rsidR="005E7BC8">
        <w:rPr>
          <w:rFonts w:ascii="Arial" w:hAnsi="Arial" w:cs="Arial"/>
        </w:rPr>
        <w:t xml:space="preserve">Madrid </w:t>
      </w:r>
      <w:r>
        <w:rPr>
          <w:rFonts w:ascii="Arial" w:hAnsi="Arial" w:cs="Arial"/>
        </w:rPr>
        <w:t>en la investigación de las enfermedades neurodegenerativas se produce por una apuesta decida de HM Hospitales y del Dr. Obeso</w:t>
      </w:r>
      <w:r w:rsidR="00161E71">
        <w:rPr>
          <w:rFonts w:ascii="Arial" w:hAnsi="Arial" w:cs="Arial"/>
        </w:rPr>
        <w:t>,</w:t>
      </w:r>
      <w:r>
        <w:rPr>
          <w:rFonts w:ascii="Arial" w:hAnsi="Arial" w:cs="Arial"/>
        </w:rPr>
        <w:t xml:space="preserve"> </w:t>
      </w:r>
      <w:r w:rsidR="00656C01">
        <w:rPr>
          <w:rFonts w:ascii="Arial" w:hAnsi="Arial" w:cs="Arial"/>
        </w:rPr>
        <w:t xml:space="preserve">que han logrado reunir </w:t>
      </w:r>
      <w:r>
        <w:rPr>
          <w:rFonts w:ascii="Arial" w:hAnsi="Arial" w:cs="Arial"/>
        </w:rPr>
        <w:t xml:space="preserve">un equipo </w:t>
      </w:r>
      <w:r w:rsidR="00656C01">
        <w:rPr>
          <w:rFonts w:ascii="Arial" w:hAnsi="Arial" w:cs="Arial"/>
        </w:rPr>
        <w:t xml:space="preserve">multidisciplinar que ha apostado </w:t>
      </w:r>
      <w:r w:rsidR="005075AE">
        <w:rPr>
          <w:rFonts w:ascii="Arial" w:hAnsi="Arial" w:cs="Arial"/>
        </w:rPr>
        <w:t>por</w:t>
      </w:r>
      <w:r w:rsidR="00161E71">
        <w:rPr>
          <w:rFonts w:ascii="Arial" w:hAnsi="Arial" w:cs="Arial"/>
        </w:rPr>
        <w:t xml:space="preserve"> la retención de talento de jóvenes neurólogos, neurocientíficos clínicos y experimentales, ingenieros, físicos y personal de enfermería formados en prestigiosos centros nacionales e internacionales. </w:t>
      </w:r>
      <w:r w:rsidR="003E5EB8">
        <w:rPr>
          <w:rFonts w:ascii="Arial" w:hAnsi="Arial" w:cs="Arial"/>
        </w:rPr>
        <w:t>Gracias a un</w:t>
      </w:r>
      <w:r w:rsidR="00596FCD">
        <w:rPr>
          <w:rFonts w:ascii="Arial" w:hAnsi="Arial" w:cs="Arial"/>
        </w:rPr>
        <w:t xml:space="preserve"> equipo </w:t>
      </w:r>
      <w:r w:rsidR="004D70F1">
        <w:rPr>
          <w:rFonts w:ascii="Arial" w:hAnsi="Arial" w:cs="Arial"/>
        </w:rPr>
        <w:t xml:space="preserve">de estas características </w:t>
      </w:r>
      <w:r w:rsidR="00EB139F">
        <w:rPr>
          <w:rFonts w:ascii="Arial" w:hAnsi="Arial" w:cs="Arial"/>
        </w:rPr>
        <w:t>se han publicado</w:t>
      </w:r>
      <w:r w:rsidR="00E11583" w:rsidRPr="00E11583">
        <w:rPr>
          <w:rFonts w:ascii="Arial" w:hAnsi="Arial" w:cs="Arial"/>
        </w:rPr>
        <w:t xml:space="preserve"> un total de 22</w:t>
      </w:r>
      <w:r w:rsidR="00EB139F">
        <w:rPr>
          <w:rFonts w:ascii="Arial" w:hAnsi="Arial" w:cs="Arial"/>
        </w:rPr>
        <w:t xml:space="preserve"> artículos</w:t>
      </w:r>
      <w:r w:rsidR="00E11583" w:rsidRPr="00E11583">
        <w:rPr>
          <w:rFonts w:ascii="Arial" w:hAnsi="Arial" w:cs="Arial"/>
        </w:rPr>
        <w:t xml:space="preserve"> </w:t>
      </w:r>
      <w:r w:rsidR="00EB139F">
        <w:rPr>
          <w:rFonts w:ascii="Arial" w:hAnsi="Arial" w:cs="Arial"/>
        </w:rPr>
        <w:t>científic</w:t>
      </w:r>
      <w:r w:rsidR="00EE476B">
        <w:rPr>
          <w:rFonts w:ascii="Arial" w:hAnsi="Arial" w:cs="Arial"/>
        </w:rPr>
        <w:t>o</w:t>
      </w:r>
      <w:r w:rsidR="00EB139F">
        <w:rPr>
          <w:rFonts w:ascii="Arial" w:hAnsi="Arial" w:cs="Arial"/>
        </w:rPr>
        <w:t xml:space="preserve">s </w:t>
      </w:r>
      <w:r w:rsidR="00596FCD" w:rsidRPr="00596FCD">
        <w:rPr>
          <w:rFonts w:ascii="Arial" w:hAnsi="Arial" w:cs="Arial"/>
        </w:rPr>
        <w:t>derivad</w:t>
      </w:r>
      <w:r w:rsidR="00BF214F">
        <w:rPr>
          <w:rFonts w:ascii="Arial" w:hAnsi="Arial" w:cs="Arial"/>
        </w:rPr>
        <w:t>o</w:t>
      </w:r>
      <w:r w:rsidR="00596FCD" w:rsidRPr="00596FCD">
        <w:rPr>
          <w:rFonts w:ascii="Arial" w:hAnsi="Arial" w:cs="Arial"/>
        </w:rPr>
        <w:t xml:space="preserve">s de </w:t>
      </w:r>
      <w:r w:rsidR="00EB139F" w:rsidRPr="003E5EB8">
        <w:rPr>
          <w:rFonts w:ascii="Arial" w:hAnsi="Arial" w:cs="Arial"/>
        </w:rPr>
        <w:t xml:space="preserve">los </w:t>
      </w:r>
      <w:r w:rsidR="003E5EB8" w:rsidRPr="003E5EB8">
        <w:rPr>
          <w:rFonts w:ascii="Arial" w:hAnsi="Arial" w:cs="Arial"/>
        </w:rPr>
        <w:t xml:space="preserve">12 </w:t>
      </w:r>
      <w:r w:rsidR="009977F5">
        <w:rPr>
          <w:rFonts w:ascii="Arial" w:hAnsi="Arial" w:cs="Arial"/>
        </w:rPr>
        <w:t xml:space="preserve">proyectos de investigación </w:t>
      </w:r>
      <w:r w:rsidR="00EB139F">
        <w:rPr>
          <w:rFonts w:ascii="Arial" w:hAnsi="Arial" w:cs="Arial"/>
        </w:rPr>
        <w:t xml:space="preserve">y </w:t>
      </w:r>
      <w:r w:rsidR="003E5EB8">
        <w:rPr>
          <w:rFonts w:ascii="Arial" w:hAnsi="Arial" w:cs="Arial"/>
        </w:rPr>
        <w:t xml:space="preserve">4 </w:t>
      </w:r>
      <w:r w:rsidR="00EB139F">
        <w:rPr>
          <w:rFonts w:ascii="Arial" w:hAnsi="Arial" w:cs="Arial"/>
        </w:rPr>
        <w:t>ensayos</w:t>
      </w:r>
      <w:r w:rsidR="009977F5" w:rsidRPr="00596FCD">
        <w:rPr>
          <w:rFonts w:ascii="Arial" w:hAnsi="Arial" w:cs="Arial"/>
        </w:rPr>
        <w:t xml:space="preserve"> </w:t>
      </w:r>
      <w:r w:rsidR="00596FCD" w:rsidRPr="00596FCD">
        <w:rPr>
          <w:rFonts w:ascii="Arial" w:hAnsi="Arial" w:cs="Arial"/>
        </w:rPr>
        <w:t>clínicos</w:t>
      </w:r>
      <w:r w:rsidR="00EB139F">
        <w:rPr>
          <w:rFonts w:ascii="Arial" w:hAnsi="Arial" w:cs="Arial"/>
        </w:rPr>
        <w:t xml:space="preserve"> activos</w:t>
      </w:r>
      <w:r w:rsidR="004D70F1">
        <w:rPr>
          <w:rFonts w:ascii="Arial" w:hAnsi="Arial" w:cs="Arial"/>
        </w:rPr>
        <w:t xml:space="preserve"> </w:t>
      </w:r>
      <w:r w:rsidR="00EB139F">
        <w:rPr>
          <w:rFonts w:ascii="Arial" w:hAnsi="Arial" w:cs="Arial"/>
        </w:rPr>
        <w:t>durante</w:t>
      </w:r>
      <w:r w:rsidR="004D70F1">
        <w:rPr>
          <w:rFonts w:ascii="Arial" w:hAnsi="Arial" w:cs="Arial"/>
        </w:rPr>
        <w:t xml:space="preserve"> 2021</w:t>
      </w:r>
      <w:r w:rsidR="00596FCD">
        <w:rPr>
          <w:rFonts w:ascii="Arial" w:hAnsi="Arial" w:cs="Arial"/>
        </w:rPr>
        <w:t>.</w:t>
      </w:r>
    </w:p>
    <w:p w14:paraId="70A63CBF" w14:textId="77777777" w:rsidR="003B5428" w:rsidRDefault="003B5428" w:rsidP="00161E71">
      <w:pPr>
        <w:jc w:val="both"/>
        <w:rPr>
          <w:rFonts w:ascii="Arial" w:hAnsi="Arial" w:cs="Arial"/>
        </w:rPr>
      </w:pPr>
    </w:p>
    <w:p w14:paraId="7C218A34" w14:textId="0923D111" w:rsidR="005725D9" w:rsidRDefault="005725D9" w:rsidP="00161E71">
      <w:pPr>
        <w:jc w:val="both"/>
        <w:rPr>
          <w:rFonts w:ascii="Arial" w:hAnsi="Arial" w:cs="Arial"/>
        </w:rPr>
      </w:pPr>
    </w:p>
    <w:p w14:paraId="3E18242F" w14:textId="77777777" w:rsidR="00B64E49" w:rsidRDefault="00B64E49" w:rsidP="00161E71">
      <w:pPr>
        <w:jc w:val="both"/>
        <w:rPr>
          <w:rFonts w:ascii="Arial" w:hAnsi="Arial" w:cs="Arial"/>
        </w:rPr>
      </w:pPr>
    </w:p>
    <w:p w14:paraId="6575D866" w14:textId="77777777" w:rsidR="00296E35" w:rsidRDefault="00296E35" w:rsidP="00296E35">
      <w:pPr>
        <w:pStyle w:val="CuerpoA"/>
        <w:jc w:val="both"/>
        <w:rPr>
          <w:rFonts w:ascii="Arial" w:eastAsia="Times New Roman" w:hAnsi="Arial" w:cs="Arial"/>
          <w:b/>
          <w:color w:val="auto"/>
        </w:rPr>
      </w:pPr>
      <w:r>
        <w:rPr>
          <w:rFonts w:ascii="Arial" w:eastAsia="Times New Roman" w:hAnsi="Arial" w:cs="Arial"/>
          <w:b/>
          <w:color w:val="auto"/>
        </w:rPr>
        <w:t>HM Hospitales</w:t>
      </w:r>
    </w:p>
    <w:p w14:paraId="74FBB471" w14:textId="77777777" w:rsidR="00296E35" w:rsidRDefault="00296E35" w:rsidP="00296E35">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774648C3" w14:textId="77777777" w:rsidR="00296E35" w:rsidRDefault="00296E35" w:rsidP="00296E35">
      <w:pPr>
        <w:pStyle w:val="CuerpoBA"/>
      </w:pPr>
    </w:p>
    <w:p w14:paraId="5E624877" w14:textId="77777777" w:rsidR="00296E35" w:rsidRDefault="00296E35" w:rsidP="00296E35">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5.000 trabajadores laborales que concentran sus esfuerzos en ofrecer una medicina de calidad e innovadora centrada en el cuidado de la salud y el bienestar de sus pacientes y familiares.</w:t>
      </w:r>
    </w:p>
    <w:p w14:paraId="7B82DF29" w14:textId="77777777" w:rsidR="00296E35" w:rsidRDefault="00296E35" w:rsidP="00296E35">
      <w:pPr>
        <w:pStyle w:val="CuerpoBA"/>
      </w:pPr>
      <w:r>
        <w:rPr>
          <w:rFonts w:eastAsia="Arial Unicode MS" w:hAnsi="Arial Unicode MS" w:cs="Arial Unicode MS"/>
          <w:b w:val="0"/>
          <w:bCs w:val="0"/>
        </w:rPr>
        <w:t xml:space="preserve"> </w:t>
      </w:r>
    </w:p>
    <w:p w14:paraId="66B8113E" w14:textId="77777777" w:rsidR="00296E35" w:rsidRDefault="00296E35" w:rsidP="00296E35">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hint="eastAsia"/>
          <w:b w:val="0"/>
          <w:bCs w:val="0"/>
        </w:rPr>
        <w:t xml:space="preserve"> </w:t>
      </w:r>
      <w:r w:rsidR="002F4F66">
        <w:rPr>
          <w:rFonts w:eastAsia="Arial Unicode MS" w:hAnsi="Arial Unicode MS" w:cs="Arial Unicode MS"/>
          <w:b w:val="0"/>
          <w:bCs w:val="0"/>
        </w:rPr>
        <w:t>formado por 42</w:t>
      </w:r>
      <w:r>
        <w:rPr>
          <w:rFonts w:eastAsia="Arial Unicode MS" w:hAnsi="Arial Unicode MS" w:cs="Arial Unicode MS"/>
          <w:b w:val="0"/>
          <w:bCs w:val="0"/>
        </w:rPr>
        <w:t xml:space="preserve"> centros asistenciales: 16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sidR="002F4F66">
        <w:rPr>
          <w:rFonts w:eastAsia="Arial Unicode MS" w:hAnsi="Arial Unicode MS" w:cs="Arial Unicode MS"/>
          <w:b w:val="0"/>
          <w:bCs w:val="0"/>
        </w:rPr>
        <w:t>s de 22</w:t>
      </w:r>
      <w:r>
        <w:rPr>
          <w:rFonts w:eastAsia="Arial Unicode MS" w:hAnsi="Arial Unicode MS" w:cs="Arial Unicode MS"/>
          <w:b w:val="0"/>
          <w:bCs w:val="0"/>
        </w:rPr>
        <w:t xml:space="preserve">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14:paraId="3E7A6059" w14:textId="77777777" w:rsidR="00296E35" w:rsidRDefault="00296E35" w:rsidP="00296E35">
      <w:pPr>
        <w:spacing w:line="276" w:lineRule="auto"/>
        <w:jc w:val="both"/>
        <w:rPr>
          <w:rFonts w:ascii="Arial" w:hAnsi="Arial" w:cs="Arial"/>
          <w:sz w:val="20"/>
          <w:szCs w:val="20"/>
        </w:rPr>
      </w:pPr>
    </w:p>
    <w:p w14:paraId="77CF1497" w14:textId="77777777" w:rsidR="00296E35" w:rsidRDefault="00296E35" w:rsidP="00296E35">
      <w:pPr>
        <w:spacing w:line="276" w:lineRule="auto"/>
        <w:jc w:val="both"/>
        <w:rPr>
          <w:rFonts w:ascii="Arial" w:hAnsi="Arial" w:cs="Arial"/>
          <w:sz w:val="20"/>
          <w:szCs w:val="20"/>
        </w:rPr>
      </w:pPr>
      <w:r>
        <w:rPr>
          <w:rFonts w:ascii="Arial" w:hAnsi="Arial" w:cs="Arial"/>
          <w:sz w:val="20"/>
          <w:szCs w:val="20"/>
        </w:rPr>
        <w:t>DEP. DE COMUNICACIÓN HM HOSPITALES</w:t>
      </w:r>
    </w:p>
    <w:p w14:paraId="5E55D206" w14:textId="77777777" w:rsidR="00296E35" w:rsidRDefault="00296E35" w:rsidP="00296E35">
      <w:pPr>
        <w:spacing w:line="276" w:lineRule="auto"/>
        <w:jc w:val="both"/>
        <w:rPr>
          <w:rFonts w:asciiTheme="minorHAnsi" w:hAnsiTheme="minorHAnsi" w:cstheme="minorBidi"/>
          <w:sz w:val="22"/>
          <w:szCs w:val="22"/>
        </w:rPr>
      </w:pPr>
      <w:r>
        <w:rPr>
          <w:rFonts w:ascii="Arial" w:hAnsi="Arial" w:cs="Arial"/>
          <w:b/>
          <w:bCs/>
          <w:sz w:val="20"/>
          <w:szCs w:val="20"/>
        </w:rPr>
        <w:t>Marcos García Rodríguez</w:t>
      </w:r>
    </w:p>
    <w:p w14:paraId="1D67230C" w14:textId="77777777" w:rsidR="00296E35" w:rsidRDefault="00296E35" w:rsidP="00296E35">
      <w:pPr>
        <w:spacing w:line="276" w:lineRule="auto"/>
        <w:jc w:val="both"/>
      </w:pPr>
      <w:r>
        <w:rPr>
          <w:rFonts w:ascii="Arial" w:hAnsi="Arial" w:cs="Arial"/>
          <w:b/>
          <w:bCs/>
          <w:sz w:val="20"/>
          <w:szCs w:val="20"/>
        </w:rPr>
        <w:t>Tel: 914 444 244 ext.167 / Móvil: 667 184 600</w:t>
      </w:r>
    </w:p>
    <w:p w14:paraId="18B8484C" w14:textId="77777777" w:rsidR="00296E35" w:rsidRDefault="00296E35" w:rsidP="00296E35">
      <w:pPr>
        <w:spacing w:line="276" w:lineRule="auto"/>
        <w:jc w:val="both"/>
      </w:pPr>
      <w:r>
        <w:rPr>
          <w:rFonts w:ascii="Arial" w:hAnsi="Arial" w:cs="Arial"/>
          <w:b/>
          <w:bCs/>
          <w:sz w:val="20"/>
          <w:szCs w:val="20"/>
        </w:rPr>
        <w:t xml:space="preserve">E-mail: </w:t>
      </w:r>
      <w:hyperlink r:id="rId9" w:history="1">
        <w:r>
          <w:rPr>
            <w:rStyle w:val="Hipervnculo"/>
            <w:rFonts w:ascii="Arial" w:hAnsi="Arial" w:cs="Arial"/>
            <w:sz w:val="20"/>
            <w:szCs w:val="20"/>
          </w:rPr>
          <w:t>mgarciarodriguez@hmhospitales.com</w:t>
        </w:r>
      </w:hyperlink>
    </w:p>
    <w:p w14:paraId="70BA4347" w14:textId="77777777" w:rsidR="00390484" w:rsidRDefault="00296E35" w:rsidP="00A70AEB">
      <w:pPr>
        <w:spacing w:line="276" w:lineRule="auto"/>
        <w:jc w:val="both"/>
        <w:rPr>
          <w:rFonts w:ascii="Arial" w:hAnsi="Arial" w:cs="Arial"/>
          <w:sz w:val="20"/>
          <w:szCs w:val="20"/>
        </w:rPr>
      </w:pPr>
      <w:r>
        <w:rPr>
          <w:rFonts w:ascii="Arial" w:hAnsi="Arial" w:cs="Arial"/>
          <w:b/>
          <w:bCs/>
          <w:sz w:val="20"/>
          <w:szCs w:val="20"/>
        </w:rPr>
        <w:t>Más información</w:t>
      </w:r>
      <w:r>
        <w:rPr>
          <w:rFonts w:ascii="Arial" w:hAnsi="Arial" w:cs="Arial"/>
          <w:sz w:val="20"/>
          <w:szCs w:val="20"/>
        </w:rPr>
        <w:t xml:space="preserve">: </w:t>
      </w:r>
      <w:hyperlink r:id="rId10" w:history="1">
        <w:r w:rsidR="00FB130B" w:rsidRPr="00CA0E20">
          <w:rPr>
            <w:rStyle w:val="Hipervnculo"/>
            <w:rFonts w:ascii="Arial" w:hAnsi="Arial" w:cs="Arial"/>
            <w:sz w:val="20"/>
            <w:szCs w:val="20"/>
          </w:rPr>
          <w:t>www.hmhospitales.com</w:t>
        </w:r>
      </w:hyperlink>
    </w:p>
    <w:p w14:paraId="34B3F96C" w14:textId="77777777" w:rsidR="00FB130B" w:rsidRDefault="00FB130B" w:rsidP="00A70AEB">
      <w:pPr>
        <w:spacing w:line="276" w:lineRule="auto"/>
        <w:jc w:val="both"/>
      </w:pPr>
    </w:p>
    <w:sectPr w:rsidR="00FB13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BD6F9" w14:textId="77777777" w:rsidR="00DD6338" w:rsidRDefault="00DD6338" w:rsidP="00390484">
      <w:r>
        <w:separator/>
      </w:r>
    </w:p>
  </w:endnote>
  <w:endnote w:type="continuationSeparator" w:id="0">
    <w:p w14:paraId="5D5EC19F" w14:textId="77777777" w:rsidR="00DD6338" w:rsidRDefault="00DD6338" w:rsidP="0039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09C2D" w14:textId="77777777" w:rsidR="00DD6338" w:rsidRDefault="00DD6338" w:rsidP="00390484">
      <w:r>
        <w:separator/>
      </w:r>
    </w:p>
  </w:footnote>
  <w:footnote w:type="continuationSeparator" w:id="0">
    <w:p w14:paraId="63AB719F" w14:textId="77777777" w:rsidR="00DD6338" w:rsidRDefault="00DD6338" w:rsidP="0039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38F"/>
    <w:multiLevelType w:val="hybridMultilevel"/>
    <w:tmpl w:val="654CA7B6"/>
    <w:lvl w:ilvl="0" w:tplc="9CDE676C">
      <w:start w:val="1"/>
      <w:numFmt w:val="bullet"/>
      <w:lvlText w:val=""/>
      <w:lvlJc w:val="left"/>
      <w:pPr>
        <w:ind w:left="644" w:hanging="360"/>
      </w:pPr>
      <w:rPr>
        <w:rFonts w:ascii="Symbol" w:hAnsi="Symbol" w:hint="default"/>
        <w:sz w:val="20"/>
        <w:szCs w:val="20"/>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 w15:restartNumberingAfterBreak="0">
    <w:nsid w:val="25DB70C5"/>
    <w:multiLevelType w:val="hybridMultilevel"/>
    <w:tmpl w:val="12E2D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6E1BFF"/>
    <w:multiLevelType w:val="hybridMultilevel"/>
    <w:tmpl w:val="9CD63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DB2964"/>
    <w:multiLevelType w:val="hybridMultilevel"/>
    <w:tmpl w:val="1FF0B5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E35BDD"/>
    <w:multiLevelType w:val="hybridMultilevel"/>
    <w:tmpl w:val="E8AA8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95"/>
    <w:rsid w:val="000023A7"/>
    <w:rsid w:val="00005F4F"/>
    <w:rsid w:val="00007364"/>
    <w:rsid w:val="00011F7D"/>
    <w:rsid w:val="00014707"/>
    <w:rsid w:val="0004154D"/>
    <w:rsid w:val="00044F52"/>
    <w:rsid w:val="000566EE"/>
    <w:rsid w:val="00085392"/>
    <w:rsid w:val="000A34D8"/>
    <w:rsid w:val="000A3B60"/>
    <w:rsid w:val="000A7AFB"/>
    <w:rsid w:val="000B12C2"/>
    <w:rsid w:val="000E17EE"/>
    <w:rsid w:val="000F1168"/>
    <w:rsid w:val="000F2754"/>
    <w:rsid w:val="00106182"/>
    <w:rsid w:val="0012692B"/>
    <w:rsid w:val="00161E71"/>
    <w:rsid w:val="00174950"/>
    <w:rsid w:val="0017732D"/>
    <w:rsid w:val="001A522B"/>
    <w:rsid w:val="001C1895"/>
    <w:rsid w:val="001E1AB7"/>
    <w:rsid w:val="00211360"/>
    <w:rsid w:val="00214FE8"/>
    <w:rsid w:val="00230EB3"/>
    <w:rsid w:val="00254429"/>
    <w:rsid w:val="00256BDA"/>
    <w:rsid w:val="00260519"/>
    <w:rsid w:val="002754C9"/>
    <w:rsid w:val="00275A79"/>
    <w:rsid w:val="00276CF1"/>
    <w:rsid w:val="00291A55"/>
    <w:rsid w:val="00296E35"/>
    <w:rsid w:val="002A3AEE"/>
    <w:rsid w:val="002D52CE"/>
    <w:rsid w:val="002E6CA6"/>
    <w:rsid w:val="002F4638"/>
    <w:rsid w:val="002F4F66"/>
    <w:rsid w:val="003024E7"/>
    <w:rsid w:val="003030BF"/>
    <w:rsid w:val="003041F6"/>
    <w:rsid w:val="00312195"/>
    <w:rsid w:val="003148CA"/>
    <w:rsid w:val="00326D1E"/>
    <w:rsid w:val="00366D5D"/>
    <w:rsid w:val="0037704D"/>
    <w:rsid w:val="00390484"/>
    <w:rsid w:val="003954C6"/>
    <w:rsid w:val="003B0C3D"/>
    <w:rsid w:val="003B18A2"/>
    <w:rsid w:val="003B5428"/>
    <w:rsid w:val="003B7D06"/>
    <w:rsid w:val="003D61D7"/>
    <w:rsid w:val="003E48D9"/>
    <w:rsid w:val="003E5EB8"/>
    <w:rsid w:val="003E771D"/>
    <w:rsid w:val="00400275"/>
    <w:rsid w:val="0040686B"/>
    <w:rsid w:val="00415514"/>
    <w:rsid w:val="004309E8"/>
    <w:rsid w:val="004318E7"/>
    <w:rsid w:val="00455C0C"/>
    <w:rsid w:val="00467135"/>
    <w:rsid w:val="00486FD1"/>
    <w:rsid w:val="00494483"/>
    <w:rsid w:val="0049589E"/>
    <w:rsid w:val="004B488D"/>
    <w:rsid w:val="004B613E"/>
    <w:rsid w:val="004C4296"/>
    <w:rsid w:val="004D70F1"/>
    <w:rsid w:val="004E09A7"/>
    <w:rsid w:val="004E6481"/>
    <w:rsid w:val="004F136C"/>
    <w:rsid w:val="005075AE"/>
    <w:rsid w:val="0051704F"/>
    <w:rsid w:val="005219DE"/>
    <w:rsid w:val="00525CEC"/>
    <w:rsid w:val="0052686B"/>
    <w:rsid w:val="0054531A"/>
    <w:rsid w:val="00552A63"/>
    <w:rsid w:val="005564D4"/>
    <w:rsid w:val="00556D09"/>
    <w:rsid w:val="0055737E"/>
    <w:rsid w:val="005612F4"/>
    <w:rsid w:val="00563792"/>
    <w:rsid w:val="005725D9"/>
    <w:rsid w:val="00584B18"/>
    <w:rsid w:val="0058627C"/>
    <w:rsid w:val="00596FCD"/>
    <w:rsid w:val="005A1054"/>
    <w:rsid w:val="005A7743"/>
    <w:rsid w:val="005D492D"/>
    <w:rsid w:val="005E1D1C"/>
    <w:rsid w:val="005E7BC8"/>
    <w:rsid w:val="00601281"/>
    <w:rsid w:val="006067CF"/>
    <w:rsid w:val="00616EFC"/>
    <w:rsid w:val="00624457"/>
    <w:rsid w:val="00647777"/>
    <w:rsid w:val="00655412"/>
    <w:rsid w:val="00656C01"/>
    <w:rsid w:val="00684ACC"/>
    <w:rsid w:val="0068660F"/>
    <w:rsid w:val="006A07F4"/>
    <w:rsid w:val="006A1F96"/>
    <w:rsid w:val="006B5822"/>
    <w:rsid w:val="006D2075"/>
    <w:rsid w:val="006D439E"/>
    <w:rsid w:val="006F3C9E"/>
    <w:rsid w:val="006F674F"/>
    <w:rsid w:val="006F6DE3"/>
    <w:rsid w:val="00704C79"/>
    <w:rsid w:val="00705F3B"/>
    <w:rsid w:val="00716D45"/>
    <w:rsid w:val="00730D39"/>
    <w:rsid w:val="007342B4"/>
    <w:rsid w:val="0074438C"/>
    <w:rsid w:val="007462B4"/>
    <w:rsid w:val="00755BCD"/>
    <w:rsid w:val="00755D14"/>
    <w:rsid w:val="00756EE9"/>
    <w:rsid w:val="0077435E"/>
    <w:rsid w:val="00782DCB"/>
    <w:rsid w:val="0078613C"/>
    <w:rsid w:val="007A1F92"/>
    <w:rsid w:val="007A5E77"/>
    <w:rsid w:val="007A66CA"/>
    <w:rsid w:val="007B5884"/>
    <w:rsid w:val="007C317A"/>
    <w:rsid w:val="007D2F68"/>
    <w:rsid w:val="007D2FBF"/>
    <w:rsid w:val="007E754B"/>
    <w:rsid w:val="007E7A44"/>
    <w:rsid w:val="007F518E"/>
    <w:rsid w:val="00812384"/>
    <w:rsid w:val="00813A79"/>
    <w:rsid w:val="00817A1F"/>
    <w:rsid w:val="0082615E"/>
    <w:rsid w:val="00826E50"/>
    <w:rsid w:val="008469EA"/>
    <w:rsid w:val="0086119E"/>
    <w:rsid w:val="0086371F"/>
    <w:rsid w:val="00871A86"/>
    <w:rsid w:val="00873562"/>
    <w:rsid w:val="008809EB"/>
    <w:rsid w:val="0088709A"/>
    <w:rsid w:val="00894B55"/>
    <w:rsid w:val="008A3DB5"/>
    <w:rsid w:val="008D41B9"/>
    <w:rsid w:val="008E5636"/>
    <w:rsid w:val="00916D8A"/>
    <w:rsid w:val="00924A20"/>
    <w:rsid w:val="00926DEF"/>
    <w:rsid w:val="00935A20"/>
    <w:rsid w:val="00936EF8"/>
    <w:rsid w:val="009500E5"/>
    <w:rsid w:val="00951AB6"/>
    <w:rsid w:val="0095462D"/>
    <w:rsid w:val="009557FB"/>
    <w:rsid w:val="0095781C"/>
    <w:rsid w:val="009639F7"/>
    <w:rsid w:val="009840CB"/>
    <w:rsid w:val="00992049"/>
    <w:rsid w:val="009977F5"/>
    <w:rsid w:val="009A0B78"/>
    <w:rsid w:val="009C2208"/>
    <w:rsid w:val="009E767D"/>
    <w:rsid w:val="009F07B9"/>
    <w:rsid w:val="00A06729"/>
    <w:rsid w:val="00A2180E"/>
    <w:rsid w:val="00A2238C"/>
    <w:rsid w:val="00A3044F"/>
    <w:rsid w:val="00A54624"/>
    <w:rsid w:val="00A65364"/>
    <w:rsid w:val="00A65CEA"/>
    <w:rsid w:val="00A70AEB"/>
    <w:rsid w:val="00A749BF"/>
    <w:rsid w:val="00A82DAD"/>
    <w:rsid w:val="00A835BE"/>
    <w:rsid w:val="00A83C35"/>
    <w:rsid w:val="00AA25A2"/>
    <w:rsid w:val="00AA5446"/>
    <w:rsid w:val="00AB1270"/>
    <w:rsid w:val="00AB7E50"/>
    <w:rsid w:val="00AD6025"/>
    <w:rsid w:val="00AD771E"/>
    <w:rsid w:val="00AE1D5B"/>
    <w:rsid w:val="00AE410A"/>
    <w:rsid w:val="00AE7F3E"/>
    <w:rsid w:val="00AF3254"/>
    <w:rsid w:val="00AF567A"/>
    <w:rsid w:val="00B03655"/>
    <w:rsid w:val="00B04888"/>
    <w:rsid w:val="00B10DE1"/>
    <w:rsid w:val="00B2633A"/>
    <w:rsid w:val="00B26607"/>
    <w:rsid w:val="00B3118E"/>
    <w:rsid w:val="00B3359B"/>
    <w:rsid w:val="00B50FC1"/>
    <w:rsid w:val="00B53B46"/>
    <w:rsid w:val="00B542B9"/>
    <w:rsid w:val="00B6313C"/>
    <w:rsid w:val="00B64E49"/>
    <w:rsid w:val="00B73EB3"/>
    <w:rsid w:val="00B96E73"/>
    <w:rsid w:val="00BD39AE"/>
    <w:rsid w:val="00BD6447"/>
    <w:rsid w:val="00BE4124"/>
    <w:rsid w:val="00BF214F"/>
    <w:rsid w:val="00C051EE"/>
    <w:rsid w:val="00C1134C"/>
    <w:rsid w:val="00C12099"/>
    <w:rsid w:val="00C23199"/>
    <w:rsid w:val="00C3619E"/>
    <w:rsid w:val="00C36A0B"/>
    <w:rsid w:val="00C42B48"/>
    <w:rsid w:val="00C478F5"/>
    <w:rsid w:val="00C52CB5"/>
    <w:rsid w:val="00C54A53"/>
    <w:rsid w:val="00C568BF"/>
    <w:rsid w:val="00C56924"/>
    <w:rsid w:val="00C940A6"/>
    <w:rsid w:val="00C9737B"/>
    <w:rsid w:val="00CA75AE"/>
    <w:rsid w:val="00CE1352"/>
    <w:rsid w:val="00CE2CA2"/>
    <w:rsid w:val="00CF3339"/>
    <w:rsid w:val="00CF3B14"/>
    <w:rsid w:val="00D22D02"/>
    <w:rsid w:val="00D304D2"/>
    <w:rsid w:val="00D30913"/>
    <w:rsid w:val="00D70F7B"/>
    <w:rsid w:val="00D8453A"/>
    <w:rsid w:val="00D856D1"/>
    <w:rsid w:val="00D867A4"/>
    <w:rsid w:val="00D931BE"/>
    <w:rsid w:val="00D97554"/>
    <w:rsid w:val="00DC4333"/>
    <w:rsid w:val="00DD6338"/>
    <w:rsid w:val="00E11583"/>
    <w:rsid w:val="00E54E9B"/>
    <w:rsid w:val="00E64237"/>
    <w:rsid w:val="00E66CB5"/>
    <w:rsid w:val="00E84FA8"/>
    <w:rsid w:val="00E9269A"/>
    <w:rsid w:val="00EA35F8"/>
    <w:rsid w:val="00EA50B1"/>
    <w:rsid w:val="00EA5497"/>
    <w:rsid w:val="00EA79CA"/>
    <w:rsid w:val="00EB139F"/>
    <w:rsid w:val="00EC3FE5"/>
    <w:rsid w:val="00EC49F7"/>
    <w:rsid w:val="00ED0F1F"/>
    <w:rsid w:val="00EE476B"/>
    <w:rsid w:val="00EF5767"/>
    <w:rsid w:val="00F1743B"/>
    <w:rsid w:val="00F37ABC"/>
    <w:rsid w:val="00F44BD0"/>
    <w:rsid w:val="00F46746"/>
    <w:rsid w:val="00F56C7E"/>
    <w:rsid w:val="00F73FB0"/>
    <w:rsid w:val="00F86E3F"/>
    <w:rsid w:val="00F94788"/>
    <w:rsid w:val="00F94806"/>
    <w:rsid w:val="00FB130B"/>
    <w:rsid w:val="00FD68B8"/>
    <w:rsid w:val="00FE006D"/>
    <w:rsid w:val="00FF596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B155F"/>
  <w15:docId w15:val="{12493F49-84F0-423B-9CDD-CCDD965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48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484"/>
    <w:pPr>
      <w:tabs>
        <w:tab w:val="center" w:pos="4252"/>
        <w:tab w:val="right" w:pos="8504"/>
      </w:tabs>
    </w:pPr>
  </w:style>
  <w:style w:type="character" w:customStyle="1" w:styleId="EncabezadoCar">
    <w:name w:val="Encabezado Car"/>
    <w:basedOn w:val="Fuentedeprrafopredeter"/>
    <w:link w:val="Encabezado"/>
    <w:uiPriority w:val="99"/>
    <w:rsid w:val="0039048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90484"/>
    <w:pPr>
      <w:tabs>
        <w:tab w:val="center" w:pos="4252"/>
        <w:tab w:val="right" w:pos="8504"/>
      </w:tabs>
    </w:pPr>
  </w:style>
  <w:style w:type="character" w:customStyle="1" w:styleId="PiedepginaCar">
    <w:name w:val="Pie de página Car"/>
    <w:basedOn w:val="Fuentedeprrafopredeter"/>
    <w:link w:val="Piedepgina"/>
    <w:uiPriority w:val="99"/>
    <w:rsid w:val="0039048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90484"/>
    <w:pPr>
      <w:ind w:left="720"/>
      <w:contextualSpacing/>
    </w:pPr>
  </w:style>
  <w:style w:type="paragraph" w:customStyle="1" w:styleId="normaltextonoticia">
    <w:name w:val="normaltextonoticia"/>
    <w:basedOn w:val="Normal"/>
    <w:rsid w:val="00390484"/>
    <w:pPr>
      <w:spacing w:before="100" w:beforeAutospacing="1" w:after="100" w:afterAutospacing="1"/>
    </w:pPr>
    <w:rPr>
      <w:rFonts w:ascii="Arial" w:eastAsia="Calibri" w:hAnsi="Arial" w:cs="Arial"/>
      <w:color w:val="000000"/>
      <w:sz w:val="18"/>
      <w:szCs w:val="18"/>
    </w:rPr>
  </w:style>
  <w:style w:type="character" w:styleId="Hipervnculo">
    <w:name w:val="Hyperlink"/>
    <w:unhideWhenUsed/>
    <w:rsid w:val="00296E35"/>
    <w:rPr>
      <w:strike w:val="0"/>
      <w:dstrike w:val="0"/>
      <w:color w:val="0000FF"/>
      <w:u w:val="none"/>
      <w:effect w:val="none"/>
    </w:rPr>
  </w:style>
  <w:style w:type="paragraph" w:customStyle="1" w:styleId="CuerpoBA">
    <w:name w:val="Cuerpo B A"/>
    <w:rsid w:val="00296E35"/>
    <w:pPr>
      <w:spacing w:after="0" w:line="240" w:lineRule="auto"/>
      <w:jc w:val="both"/>
    </w:pPr>
    <w:rPr>
      <w:rFonts w:ascii="Arial" w:eastAsia="Arial" w:hAnsi="Arial" w:cs="Arial"/>
      <w:b/>
      <w:bCs/>
      <w:color w:val="000000"/>
      <w:sz w:val="24"/>
      <w:szCs w:val="24"/>
      <w:u w:color="000000"/>
      <w:lang w:val="es-ES_tradnl" w:eastAsia="es-ES"/>
    </w:rPr>
  </w:style>
  <w:style w:type="paragraph" w:customStyle="1" w:styleId="CuerpoA">
    <w:name w:val="Cuerpo A"/>
    <w:rsid w:val="00296E35"/>
    <w:pPr>
      <w:spacing w:after="0" w:line="240" w:lineRule="auto"/>
    </w:pPr>
    <w:rPr>
      <w:rFonts w:ascii="Times New Roman" w:eastAsia="Arial Unicode MS" w:hAnsi="Arial Unicode MS" w:cs="Arial Unicode MS"/>
      <w:color w:val="000000"/>
      <w:sz w:val="24"/>
      <w:szCs w:val="24"/>
      <w:u w:color="000000"/>
      <w:lang w:val="es-ES_tradnl" w:eastAsia="es-ES"/>
    </w:rPr>
  </w:style>
  <w:style w:type="paragraph" w:styleId="Textodeglobo">
    <w:name w:val="Balloon Text"/>
    <w:basedOn w:val="Normal"/>
    <w:link w:val="TextodegloboCar"/>
    <w:uiPriority w:val="99"/>
    <w:semiHidden/>
    <w:unhideWhenUsed/>
    <w:rsid w:val="00755D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5D14"/>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624457"/>
    <w:rPr>
      <w:sz w:val="16"/>
      <w:szCs w:val="16"/>
    </w:rPr>
  </w:style>
  <w:style w:type="paragraph" w:styleId="Textocomentario">
    <w:name w:val="annotation text"/>
    <w:basedOn w:val="Normal"/>
    <w:link w:val="TextocomentarioCar"/>
    <w:uiPriority w:val="99"/>
    <w:semiHidden/>
    <w:unhideWhenUsed/>
    <w:rsid w:val="00624457"/>
    <w:rPr>
      <w:sz w:val="20"/>
      <w:szCs w:val="20"/>
    </w:rPr>
  </w:style>
  <w:style w:type="character" w:customStyle="1" w:styleId="TextocomentarioCar">
    <w:name w:val="Texto comentario Car"/>
    <w:basedOn w:val="Fuentedeprrafopredeter"/>
    <w:link w:val="Textocomentario"/>
    <w:uiPriority w:val="99"/>
    <w:semiHidden/>
    <w:rsid w:val="0062445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4457"/>
    <w:rPr>
      <w:b/>
      <w:bCs/>
    </w:rPr>
  </w:style>
  <w:style w:type="character" w:customStyle="1" w:styleId="AsuntodelcomentarioCar">
    <w:name w:val="Asunto del comentario Car"/>
    <w:basedOn w:val="TextocomentarioCar"/>
    <w:link w:val="Asuntodelcomentario"/>
    <w:uiPriority w:val="99"/>
    <w:semiHidden/>
    <w:rsid w:val="00624457"/>
    <w:rPr>
      <w:rFonts w:ascii="Times New Roman" w:eastAsia="Times New Roman" w:hAnsi="Times New Roman" w:cs="Times New Roman"/>
      <w:b/>
      <w:bCs/>
      <w:sz w:val="20"/>
      <w:szCs w:val="20"/>
      <w:lang w:eastAsia="es-ES"/>
    </w:rPr>
  </w:style>
  <w:style w:type="paragraph" w:styleId="Revisin">
    <w:name w:val="Revision"/>
    <w:hidden/>
    <w:uiPriority w:val="99"/>
    <w:semiHidden/>
    <w:rsid w:val="005D492D"/>
    <w:pPr>
      <w:spacing w:after="0" w:line="240" w:lineRule="auto"/>
    </w:pPr>
    <w:rPr>
      <w:rFonts w:ascii="Times New Roman" w:eastAsia="Times New Roman" w:hAnsi="Times New Roman" w:cs="Times New Roman"/>
      <w:sz w:val="24"/>
      <w:szCs w:val="24"/>
      <w:lang w:eastAsia="es-ES"/>
    </w:rPr>
  </w:style>
  <w:style w:type="paragraph" w:customStyle="1" w:styleId="commentcontentpara">
    <w:name w:val="commentcontentpara"/>
    <w:basedOn w:val="Normal"/>
    <w:rsid w:val="0088709A"/>
    <w:pPr>
      <w:spacing w:before="100" w:beforeAutospacing="1" w:after="100" w:afterAutospacing="1"/>
    </w:pPr>
  </w:style>
  <w:style w:type="character" w:styleId="Textoennegrita">
    <w:name w:val="Strong"/>
    <w:basedOn w:val="Fuentedeprrafopredeter"/>
    <w:uiPriority w:val="22"/>
    <w:qFormat/>
    <w:rsid w:val="00CF3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8851">
      <w:bodyDiv w:val="1"/>
      <w:marLeft w:val="0"/>
      <w:marRight w:val="0"/>
      <w:marTop w:val="0"/>
      <w:marBottom w:val="0"/>
      <w:divBdr>
        <w:top w:val="none" w:sz="0" w:space="0" w:color="auto"/>
        <w:left w:val="none" w:sz="0" w:space="0" w:color="auto"/>
        <w:bottom w:val="none" w:sz="0" w:space="0" w:color="auto"/>
        <w:right w:val="none" w:sz="0" w:space="0" w:color="auto"/>
      </w:divBdr>
      <w:divsChild>
        <w:div w:id="372728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0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0344">
      <w:bodyDiv w:val="1"/>
      <w:marLeft w:val="0"/>
      <w:marRight w:val="0"/>
      <w:marTop w:val="0"/>
      <w:marBottom w:val="0"/>
      <w:divBdr>
        <w:top w:val="none" w:sz="0" w:space="0" w:color="auto"/>
        <w:left w:val="none" w:sz="0" w:space="0" w:color="auto"/>
        <w:bottom w:val="none" w:sz="0" w:space="0" w:color="auto"/>
        <w:right w:val="none" w:sz="0" w:space="0" w:color="auto"/>
      </w:divBdr>
      <w:divsChild>
        <w:div w:id="194591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hyperlink" Target="mailto:mgarciarodriguez@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1AFC3-3E9D-4CD3-ABB3-46BCAD90B2BC}">
  <ds:schemaRefs>
    <ds:schemaRef ds:uri="http://schemas.openxmlformats.org/officeDocument/2006/bibliography"/>
  </ds:schemaRefs>
</ds:datastoreItem>
</file>

<file path=customXml/itemProps2.xml><?xml version="1.0" encoding="utf-8"?>
<ds:datastoreItem xmlns:ds="http://schemas.openxmlformats.org/officeDocument/2006/customXml" ds:itemID="{228FA311-7803-4DB6-A333-AAC25EC39FE0}"/>
</file>

<file path=customXml/itemProps3.xml><?xml version="1.0" encoding="utf-8"?>
<ds:datastoreItem xmlns:ds="http://schemas.openxmlformats.org/officeDocument/2006/customXml" ds:itemID="{3C27F136-F390-44AB-B3D4-00BE69DD4CB4}"/>
</file>

<file path=customXml/itemProps4.xml><?xml version="1.0" encoding="utf-8"?>
<ds:datastoreItem xmlns:ds="http://schemas.openxmlformats.org/officeDocument/2006/customXml" ds:itemID="{8C1AD872-D105-4417-852F-94147E2EF831}"/>
</file>

<file path=docProps/app.xml><?xml version="1.0" encoding="utf-8"?>
<Properties xmlns="http://schemas.openxmlformats.org/officeDocument/2006/extended-properties" xmlns:vt="http://schemas.openxmlformats.org/officeDocument/2006/docPropsVTypes">
  <Template>Normal</Template>
  <TotalTime>22</TotalTime>
  <Pages>4</Pages>
  <Words>1678</Words>
  <Characters>9232</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Marcos Garcia Rodriguez</cp:lastModifiedBy>
  <cp:revision>6</cp:revision>
  <cp:lastPrinted>2021-11-29T09:08:00Z</cp:lastPrinted>
  <dcterms:created xsi:type="dcterms:W3CDTF">2022-04-06T14:45:00Z</dcterms:created>
  <dcterms:modified xsi:type="dcterms:W3CDTF">2022-04-07T09:48:00Z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