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22" w:rsidRDefault="00385B11" w:rsidP="006D3722">
      <w:pPr>
        <w:tabs>
          <w:tab w:val="left" w:pos="5310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-596265</wp:posOffset>
            </wp:positionV>
            <wp:extent cx="2266950" cy="14681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undacionhm-versVertic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0" t="25126" r="21965" b="24114"/>
                    <a:stretch/>
                  </pic:blipFill>
                  <pic:spPr bwMode="auto">
                    <a:xfrm>
                      <a:off x="0" y="0"/>
                      <a:ext cx="2266950" cy="146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-358140</wp:posOffset>
            </wp:positionV>
            <wp:extent cx="2164080" cy="96075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722" w:rsidRDefault="006D3722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385B11" w:rsidRDefault="00385B11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4E6CC9" w:rsidRPr="007A77DE" w:rsidRDefault="00D837C5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>Concentración de esfuerzos en investigación clínica y traslacional</w:t>
      </w:r>
    </w:p>
    <w:p w:rsidR="00A12A5A" w:rsidRDefault="009D35C9" w:rsidP="00EE2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FUNDACIÓN DE INVESTIGACIÓN HM HOSPITALES Y FUNDACIÓN</w:t>
      </w:r>
      <w:r w:rsidR="00A12A5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INTH</w:t>
      </w:r>
      <w:r w:rsidR="004C5F68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OS SE ALÍAN PARA DESARROLLAR PROYECTOS DE INVESTIGACION EN ONCOLOGÍA </w:t>
      </w:r>
    </w:p>
    <w:p w:rsidR="00AA0FA8" w:rsidRPr="00AA0FA8" w:rsidRDefault="00A12A5A" w:rsidP="00AA0FA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EE270A" w:rsidRDefault="00B17F01" w:rsidP="00AA0FA8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 este </w:t>
      </w:r>
      <w:r w:rsidR="00AA0FA8" w:rsidRPr="00AA0FA8">
        <w:rPr>
          <w:color w:val="auto"/>
          <w:sz w:val="24"/>
          <w:szCs w:val="24"/>
        </w:rPr>
        <w:t xml:space="preserve">convenio se </w:t>
      </w:r>
      <w:r w:rsidR="00D837C5">
        <w:rPr>
          <w:color w:val="auto"/>
          <w:sz w:val="24"/>
          <w:szCs w:val="24"/>
        </w:rPr>
        <w:t>desarrollan y promueven diversos ensayos clínicos</w:t>
      </w:r>
      <w:r w:rsidR="00730FE2">
        <w:rPr>
          <w:color w:val="auto"/>
          <w:sz w:val="24"/>
          <w:szCs w:val="24"/>
        </w:rPr>
        <w:t xml:space="preserve"> en </w:t>
      </w:r>
      <w:r w:rsidR="00CB1485">
        <w:rPr>
          <w:color w:val="auto"/>
          <w:sz w:val="24"/>
          <w:szCs w:val="24"/>
        </w:rPr>
        <w:t xml:space="preserve">Oncología Médica y </w:t>
      </w:r>
      <w:r w:rsidR="00D837C5">
        <w:rPr>
          <w:color w:val="auto"/>
          <w:sz w:val="24"/>
          <w:szCs w:val="24"/>
        </w:rPr>
        <w:t>Pediátrica</w:t>
      </w:r>
    </w:p>
    <w:p w:rsidR="00AA0FA8" w:rsidRPr="00AA0FA8" w:rsidRDefault="00AA0FA8" w:rsidP="00AA0FA8">
      <w:pPr>
        <w:pStyle w:val="normaltextonoticia"/>
        <w:spacing w:before="0" w:beforeAutospacing="0" w:after="0" w:afterAutospacing="0"/>
        <w:ind w:left="1080"/>
        <w:jc w:val="both"/>
        <w:rPr>
          <w:color w:val="auto"/>
          <w:sz w:val="24"/>
          <w:szCs w:val="24"/>
        </w:rPr>
      </w:pPr>
    </w:p>
    <w:p w:rsidR="00D1210C" w:rsidRDefault="00703E3C" w:rsidP="002C0E34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Estos p</w:t>
      </w:r>
      <w:r w:rsidR="00E975D3">
        <w:rPr>
          <w:color w:val="auto"/>
          <w:sz w:val="24"/>
          <w:szCs w:val="24"/>
        </w:rPr>
        <w:t>royectos se focalizan en el potencial que tiene la identi</w:t>
      </w:r>
      <w:r w:rsidR="00D837C5">
        <w:rPr>
          <w:color w:val="auto"/>
          <w:sz w:val="24"/>
          <w:szCs w:val="24"/>
        </w:rPr>
        <w:t>ficación de alteraciones molecu</w:t>
      </w:r>
      <w:r w:rsidR="00E975D3">
        <w:rPr>
          <w:color w:val="auto"/>
          <w:sz w:val="24"/>
          <w:szCs w:val="24"/>
        </w:rPr>
        <w:t>l</w:t>
      </w:r>
      <w:r w:rsidR="00D837C5">
        <w:rPr>
          <w:color w:val="auto"/>
          <w:sz w:val="24"/>
          <w:szCs w:val="24"/>
        </w:rPr>
        <w:t>a</w:t>
      </w:r>
      <w:r w:rsidR="00E975D3">
        <w:rPr>
          <w:color w:val="auto"/>
          <w:sz w:val="24"/>
          <w:szCs w:val="24"/>
        </w:rPr>
        <w:t xml:space="preserve">res </w:t>
      </w:r>
      <w:r w:rsidR="00AA0FA8" w:rsidRPr="00AA0FA8">
        <w:rPr>
          <w:color w:val="auto"/>
          <w:sz w:val="24"/>
          <w:szCs w:val="24"/>
        </w:rPr>
        <w:t>a partir de ADN tumoral circulante en biopsias líquidas</w:t>
      </w:r>
      <w:r w:rsidR="00D837C5">
        <w:rPr>
          <w:color w:val="auto"/>
          <w:sz w:val="24"/>
          <w:szCs w:val="24"/>
        </w:rPr>
        <w:t xml:space="preserve"> y en tejido tumoral sólido</w:t>
      </w:r>
    </w:p>
    <w:p w:rsidR="007413CA" w:rsidRPr="007413CA" w:rsidRDefault="007413CA" w:rsidP="007413CA">
      <w:pPr>
        <w:pStyle w:val="normaltextonoticia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2C1EEF" w:rsidRPr="002C1EEF" w:rsidRDefault="00AA0FA8" w:rsidP="002C1EEF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 convenio</w:t>
      </w:r>
      <w:r w:rsidR="00E975D3">
        <w:rPr>
          <w:color w:val="auto"/>
          <w:sz w:val="24"/>
          <w:szCs w:val="24"/>
        </w:rPr>
        <w:t xml:space="preserve"> está abierto a otros proyectos de investigación y</w:t>
      </w:r>
      <w:r>
        <w:rPr>
          <w:color w:val="auto"/>
          <w:sz w:val="24"/>
          <w:szCs w:val="24"/>
        </w:rPr>
        <w:t xml:space="preserve"> tiene una vigencia de 3 años prorrogables</w:t>
      </w: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EE270A" w:rsidRDefault="00EE270A" w:rsidP="00EE270A">
      <w:pPr>
        <w:jc w:val="both"/>
        <w:rPr>
          <w:rFonts w:ascii="Arial" w:hAnsi="Arial" w:cs="Arial"/>
          <w:b/>
        </w:rPr>
      </w:pPr>
    </w:p>
    <w:p w:rsidR="00703E3C" w:rsidRDefault="00EE270A" w:rsidP="009D35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6D78F1">
        <w:rPr>
          <w:rFonts w:ascii="Arial" w:hAnsi="Arial" w:cs="Arial"/>
          <w:b/>
        </w:rPr>
        <w:t>2</w:t>
      </w:r>
      <w:r w:rsidR="00A7256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de e</w:t>
      </w:r>
      <w:r w:rsidR="00A72561">
        <w:rPr>
          <w:rFonts w:ascii="Arial" w:hAnsi="Arial" w:cs="Arial"/>
          <w:b/>
        </w:rPr>
        <w:t>nero</w:t>
      </w:r>
      <w:r>
        <w:rPr>
          <w:rFonts w:ascii="Arial" w:hAnsi="Arial" w:cs="Arial"/>
          <w:b/>
        </w:rPr>
        <w:t xml:space="preserve"> de 201</w:t>
      </w:r>
      <w:r w:rsidR="00A7256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D54560">
        <w:rPr>
          <w:rFonts w:ascii="Arial" w:hAnsi="Arial" w:cs="Arial"/>
        </w:rPr>
        <w:t>La F</w:t>
      </w:r>
      <w:r w:rsidR="00E975D3">
        <w:rPr>
          <w:rFonts w:ascii="Arial" w:hAnsi="Arial" w:cs="Arial"/>
        </w:rPr>
        <w:t xml:space="preserve">undación </w:t>
      </w:r>
      <w:r w:rsidR="00D837C5">
        <w:rPr>
          <w:rFonts w:ascii="Arial" w:hAnsi="Arial" w:cs="Arial"/>
        </w:rPr>
        <w:t xml:space="preserve">de Investigación HM Hospitales </w:t>
      </w:r>
      <w:r w:rsidR="00E975D3">
        <w:rPr>
          <w:rFonts w:ascii="Arial" w:hAnsi="Arial" w:cs="Arial"/>
        </w:rPr>
        <w:t xml:space="preserve">y Fundación </w:t>
      </w:r>
      <w:r w:rsidR="004D2306">
        <w:rPr>
          <w:rFonts w:ascii="Arial" w:hAnsi="Arial" w:cs="Arial"/>
        </w:rPr>
        <w:t xml:space="preserve">INTHEOS </w:t>
      </w:r>
      <w:r w:rsidR="00E975D3">
        <w:rPr>
          <w:rFonts w:ascii="Arial" w:hAnsi="Arial" w:cs="Arial"/>
        </w:rPr>
        <w:t xml:space="preserve">han firmado un acuerdo marco de colaboración por </w:t>
      </w:r>
      <w:r w:rsidR="00F36C4F">
        <w:rPr>
          <w:rFonts w:ascii="Arial" w:hAnsi="Arial" w:cs="Arial"/>
        </w:rPr>
        <w:t>e</w:t>
      </w:r>
      <w:r w:rsidR="00E975D3">
        <w:rPr>
          <w:rFonts w:ascii="Arial" w:hAnsi="Arial" w:cs="Arial"/>
        </w:rPr>
        <w:t xml:space="preserve">l que ambas instituciones </w:t>
      </w:r>
      <w:r w:rsidR="000E0558">
        <w:rPr>
          <w:rFonts w:ascii="Arial" w:hAnsi="Arial" w:cs="Arial"/>
        </w:rPr>
        <w:t>se alían para desarrollar y promover proyect</w:t>
      </w:r>
      <w:r w:rsidR="00C50596">
        <w:rPr>
          <w:rFonts w:ascii="Arial" w:hAnsi="Arial" w:cs="Arial"/>
        </w:rPr>
        <w:t xml:space="preserve">os de investigación en Oncología Médica y </w:t>
      </w:r>
      <w:r w:rsidR="00D436EA">
        <w:rPr>
          <w:rFonts w:ascii="Arial" w:hAnsi="Arial" w:cs="Arial"/>
        </w:rPr>
        <w:t>Pediátrica</w:t>
      </w:r>
      <w:r w:rsidR="00D837C5">
        <w:rPr>
          <w:rFonts w:ascii="Arial" w:hAnsi="Arial" w:cs="Arial"/>
        </w:rPr>
        <w:t xml:space="preserve">. Este convenio representa una evidente concentración de esfuerzos en el campo de la investigación clínica y traslacional. </w:t>
      </w:r>
      <w:r w:rsidR="00703E3C">
        <w:rPr>
          <w:rFonts w:ascii="Arial" w:hAnsi="Arial" w:cs="Arial"/>
        </w:rPr>
        <w:t xml:space="preserve"> </w:t>
      </w:r>
    </w:p>
    <w:p w:rsidR="00B17F01" w:rsidRDefault="00B17F01" w:rsidP="009D35C9">
      <w:pPr>
        <w:jc w:val="both"/>
        <w:rPr>
          <w:rFonts w:ascii="Arial" w:hAnsi="Arial" w:cs="Arial"/>
        </w:rPr>
      </w:pPr>
    </w:p>
    <w:p w:rsidR="00B17F01" w:rsidRDefault="00B17F01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alianza entre ambas instituciones sin ánimo de lucro tiene una vigencia de tres años, aunque en su espíritu está la prórroga </w:t>
      </w:r>
      <w:r w:rsidR="005D45C8">
        <w:rPr>
          <w:rFonts w:ascii="Arial" w:eastAsia="Times New Roman" w:hAnsi="Arial" w:cs="Arial"/>
          <w:sz w:val="24"/>
          <w:szCs w:val="24"/>
          <w:lang w:eastAsia="es-ES"/>
        </w:rPr>
        <w:t xml:space="preserve">de la relación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 futuro. Inicialmente, este acuerdo marco de colaboración </w:t>
      </w:r>
      <w:r w:rsidR="00FD31D4">
        <w:rPr>
          <w:rFonts w:ascii="Arial" w:eastAsia="Times New Roman" w:hAnsi="Arial" w:cs="Arial"/>
          <w:sz w:val="24"/>
          <w:szCs w:val="24"/>
          <w:lang w:eastAsia="es-ES"/>
        </w:rPr>
        <w:t xml:space="preserve">implica 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diversas investigaciones 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>en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tumores sólidos en adultos y en el ámbito pediátrico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>. También afecta a estudios sobre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metástasis hepáticas y pulmonares</w:t>
      </w:r>
      <w:r w:rsidR="00FD31D4">
        <w:rPr>
          <w:rFonts w:ascii="Arial" w:eastAsia="Times New Roman" w:hAnsi="Arial" w:cs="Arial"/>
          <w:sz w:val="24"/>
          <w:szCs w:val="24"/>
          <w:lang w:eastAsia="es-ES"/>
        </w:rPr>
        <w:t xml:space="preserve"> en el que ambas fundaciones ya estaban trabajando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:rsidR="005D45C8" w:rsidRDefault="005D45C8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D45C8" w:rsidRDefault="00B17F01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Del mismo modo,</w:t>
      </w:r>
      <w:r w:rsidR="005D45C8">
        <w:rPr>
          <w:rFonts w:ascii="Arial" w:eastAsia="Times New Roman" w:hAnsi="Arial" w:cs="Arial"/>
          <w:sz w:val="24"/>
          <w:szCs w:val="24"/>
          <w:lang w:eastAsia="es-ES"/>
        </w:rPr>
        <w:t xml:space="preserve"> el convenio está abierto a otros proyectos de investigación en el campo de la Oncología que </w:t>
      </w:r>
      <w:r w:rsidR="001B192C">
        <w:rPr>
          <w:rFonts w:ascii="Arial" w:eastAsia="Times New Roman" w:hAnsi="Arial" w:cs="Arial"/>
          <w:sz w:val="24"/>
          <w:szCs w:val="24"/>
          <w:lang w:eastAsia="es-ES"/>
        </w:rPr>
        <w:t>se</w:t>
      </w:r>
      <w:r w:rsidR="005D45C8">
        <w:rPr>
          <w:rFonts w:ascii="Arial" w:eastAsia="Times New Roman" w:hAnsi="Arial" w:cs="Arial"/>
          <w:sz w:val="24"/>
          <w:szCs w:val="24"/>
          <w:lang w:eastAsia="es-ES"/>
        </w:rPr>
        <w:t xml:space="preserve"> identifiquen y que tengan un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5D45C8">
        <w:rPr>
          <w:rFonts w:ascii="Arial" w:eastAsia="Times New Roman" w:hAnsi="Arial" w:cs="Arial"/>
          <w:sz w:val="24"/>
          <w:szCs w:val="24"/>
          <w:lang w:eastAsia="es-ES"/>
        </w:rPr>
        <w:t xml:space="preserve"> orienta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>ción hacía</w:t>
      </w:r>
      <w:r w:rsidR="005D45C8">
        <w:rPr>
          <w:rFonts w:ascii="Arial" w:eastAsia="Times New Roman" w:hAnsi="Arial" w:cs="Arial"/>
          <w:sz w:val="24"/>
          <w:szCs w:val="24"/>
          <w:lang w:eastAsia="es-ES"/>
        </w:rPr>
        <w:t xml:space="preserve"> la medicina traslacional, es decir, el desarrollo de investigaciones clínicas que se puedan aplicar al paciente.</w:t>
      </w:r>
    </w:p>
    <w:p w:rsidR="005D45C8" w:rsidRDefault="005D45C8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436EA" w:rsidRDefault="005D45C8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Dr. Ángel Ayuso, director científico de la F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 xml:space="preserve">undación </w:t>
      </w:r>
      <w:r>
        <w:rPr>
          <w:rFonts w:ascii="Arial" w:eastAsia="Times New Roman" w:hAnsi="Arial" w:cs="Arial"/>
          <w:sz w:val="24"/>
          <w:szCs w:val="24"/>
          <w:lang w:eastAsia="es-ES"/>
        </w:rPr>
        <w:t>HM, aseguró tras la firma de este acuerdo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que, 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 xml:space="preserve">“esta colaboración va a permitir que </w:t>
      </w:r>
      <w:r w:rsidR="008B42F5">
        <w:rPr>
          <w:rFonts w:ascii="Arial" w:eastAsia="Times New Roman" w:hAnsi="Arial" w:cs="Arial"/>
          <w:sz w:val="24"/>
          <w:szCs w:val="24"/>
          <w:lang w:eastAsia="es-ES"/>
        </w:rPr>
        <w:t xml:space="preserve">nuestros 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>investigadores profundi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>cen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>en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busca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soluciones tangibles que puedan ser aplicadas</w:t>
      </w:r>
      <w:r w:rsidR="00784815">
        <w:rPr>
          <w:rFonts w:ascii="Arial" w:eastAsia="Times New Roman" w:hAnsi="Arial" w:cs="Arial"/>
          <w:sz w:val="24"/>
          <w:szCs w:val="24"/>
          <w:lang w:eastAsia="es-ES"/>
        </w:rPr>
        <w:t xml:space="preserve"> a los pacientes</w:t>
      </w:r>
      <w:r w:rsidR="003E410A">
        <w:rPr>
          <w:rFonts w:ascii="Arial" w:eastAsia="Times New Roman" w:hAnsi="Arial" w:cs="Arial"/>
          <w:sz w:val="24"/>
          <w:szCs w:val="24"/>
          <w:lang w:eastAsia="es-ES"/>
        </w:rPr>
        <w:t xml:space="preserve"> en diversos procesos oncológicos. 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>De esta forma</w:t>
      </w:r>
      <w:r w:rsidR="00F36C4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logramos avanzar en el objetivo común de </w:t>
      </w:r>
      <w:r w:rsidR="007172C5">
        <w:rPr>
          <w:rFonts w:ascii="Arial" w:eastAsia="Times New Roman" w:hAnsi="Arial" w:cs="Arial"/>
          <w:sz w:val="24"/>
          <w:szCs w:val="24"/>
          <w:lang w:eastAsia="es-ES"/>
        </w:rPr>
        <w:t>buscar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nuevas terapias, más precisas</w:t>
      </w:r>
      <w:r w:rsidR="0078481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 directas</w:t>
      </w:r>
      <w:r w:rsidR="00784815">
        <w:rPr>
          <w:rFonts w:ascii="Arial" w:eastAsia="Times New Roman" w:hAnsi="Arial" w:cs="Arial"/>
          <w:sz w:val="24"/>
          <w:szCs w:val="24"/>
          <w:lang w:eastAsia="es-ES"/>
        </w:rPr>
        <w:t xml:space="preserve"> y eficaces</w:t>
      </w:r>
      <w:r w:rsidR="00D436EA">
        <w:rPr>
          <w:rFonts w:ascii="Arial" w:eastAsia="Times New Roman" w:hAnsi="Arial" w:cs="Arial"/>
          <w:sz w:val="24"/>
          <w:szCs w:val="24"/>
          <w:lang w:eastAsia="es-ES"/>
        </w:rPr>
        <w:t xml:space="preserve">”. </w:t>
      </w:r>
    </w:p>
    <w:p w:rsidR="00D436EA" w:rsidRDefault="00D436EA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90B93" w:rsidRDefault="00D90B93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Por su parte, Dña. Mercedes Sánchez, vicepresidenta de Fundación </w:t>
      </w:r>
      <w:r w:rsidR="00DC54F7">
        <w:rPr>
          <w:rFonts w:ascii="Arial" w:eastAsia="Times New Roman" w:hAnsi="Arial" w:cs="Arial"/>
          <w:sz w:val="24"/>
          <w:szCs w:val="24"/>
          <w:lang w:eastAsia="es-ES"/>
        </w:rPr>
        <w:t>INTHEOS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señala que, </w:t>
      </w:r>
      <w:r w:rsidR="00DC54F7" w:rsidRPr="00385B11">
        <w:rPr>
          <w:rFonts w:ascii="Arial" w:hAnsi="Arial" w:cs="Arial"/>
          <w:sz w:val="24"/>
          <w:szCs w:val="24"/>
        </w:rPr>
        <w:t>“</w:t>
      </w:r>
      <w:r w:rsidR="00F36C4F">
        <w:rPr>
          <w:rFonts w:ascii="Arial" w:hAnsi="Arial" w:cs="Arial"/>
          <w:sz w:val="24"/>
          <w:szCs w:val="24"/>
        </w:rPr>
        <w:t>e</w:t>
      </w:r>
      <w:r w:rsidR="00DC54F7" w:rsidRPr="00385B11">
        <w:rPr>
          <w:rFonts w:ascii="Arial" w:hAnsi="Arial" w:cs="Arial"/>
          <w:sz w:val="24"/>
          <w:szCs w:val="24"/>
        </w:rPr>
        <w:t>ste acuerdo de colaboración es un gran paso para el mundo de la investigación en la lucha contra el cáncer. La alianza entre Fundación INTHEOS y Fundación de Investigación HM Hospitales permitirá utilizar la tecnología más avanzada para poder detectar las alteraciones moleculares del tumor de difícil acceso y poder actuar contra ello, beneficiando al paciente, que es el eje principal de INTHEOS”.</w:t>
      </w:r>
      <w:r w:rsidR="00DC54F7" w:rsidDel="00DC54F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436EA" w:rsidRDefault="00D436EA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436EA" w:rsidRDefault="00D436EA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concreto, el Dr. Ayuso explicó que, “los proyectos que inicialmente están incluidos en este acuerdo de colaboración se </w:t>
      </w:r>
      <w:r w:rsidRPr="005D45C8">
        <w:rPr>
          <w:rFonts w:ascii="Arial" w:eastAsia="Times New Roman" w:hAnsi="Arial" w:cs="Arial"/>
          <w:sz w:val="24"/>
          <w:szCs w:val="24"/>
          <w:lang w:eastAsia="es-ES"/>
        </w:rPr>
        <w:t>centran en el enorme potencial que representa la posibilidad de identificar alteraciones moleculares del tumor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5D45C8">
        <w:rPr>
          <w:rFonts w:ascii="Arial" w:eastAsia="Times New Roman" w:hAnsi="Arial" w:cs="Arial"/>
          <w:sz w:val="24"/>
          <w:szCs w:val="24"/>
          <w:lang w:eastAsia="es-ES"/>
        </w:rPr>
        <w:t xml:space="preserve"> no solo a partir de biopsias de tejido tumoral, sino también, de manera menos invasiva, a partir de ADN tumoral circulante en biopsias líquidas. Estas nuevas tecnologías ayudarán especialmente en tumores de difícil acceso o irresecables, además de darnos la posibilidad de estudiar la evolución molecular del tumor en cada momento, a lo largo del curso de la enfermedad; información que se va a ir incorporando, de forma progresiva, en el manejo clínico de pacientes pediátricos y adultos con diagnóstico de cáncer</w:t>
      </w:r>
      <w:r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Pr="005D45C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90B93" w:rsidRDefault="00D90B93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90B93" w:rsidRPr="00D90B93" w:rsidRDefault="00D90B93" w:rsidP="00CC40CF">
      <w:pPr>
        <w:pStyle w:val="Textosinforma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90B93">
        <w:rPr>
          <w:rFonts w:ascii="Arial" w:eastAsia="Times New Roman" w:hAnsi="Arial" w:cs="Arial"/>
          <w:b/>
          <w:sz w:val="24"/>
          <w:szCs w:val="24"/>
          <w:lang w:eastAsia="es-ES"/>
        </w:rPr>
        <w:t>Implicación de HM CIOCC</w:t>
      </w:r>
    </w:p>
    <w:p w:rsidR="00CB1485" w:rsidRDefault="009E7BF3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D90B93">
        <w:rPr>
          <w:rFonts w:ascii="Arial" w:eastAsia="Times New Roman" w:hAnsi="Arial" w:cs="Arial"/>
          <w:sz w:val="24"/>
          <w:szCs w:val="24"/>
          <w:lang w:eastAsia="es-ES"/>
        </w:rPr>
        <w:t>os p</w:t>
      </w:r>
      <w:r w:rsidR="00CC69BA">
        <w:rPr>
          <w:rFonts w:ascii="Arial" w:eastAsia="Times New Roman" w:hAnsi="Arial" w:cs="Arial"/>
          <w:sz w:val="24"/>
          <w:szCs w:val="24"/>
          <w:lang w:eastAsia="es-ES"/>
        </w:rPr>
        <w:t>royecto</w:t>
      </w:r>
      <w:r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CC69BA">
        <w:rPr>
          <w:rFonts w:ascii="Arial" w:eastAsia="Times New Roman" w:hAnsi="Arial" w:cs="Arial"/>
          <w:sz w:val="24"/>
          <w:szCs w:val="24"/>
          <w:lang w:eastAsia="es-ES"/>
        </w:rPr>
        <w:t xml:space="preserve"> de investigación que ya se están desarrollando</w:t>
      </w:r>
      <w:r w:rsidR="00CB148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implican</w:t>
      </w:r>
      <w:r w:rsidR="00CB1485">
        <w:rPr>
          <w:rFonts w:ascii="Arial" w:eastAsia="Times New Roman" w:hAnsi="Arial" w:cs="Arial"/>
          <w:sz w:val="24"/>
          <w:szCs w:val="24"/>
          <w:lang w:eastAsia="es-ES"/>
        </w:rPr>
        <w:t xml:space="preserve"> a investigadores del Centro Integral Oncológico Clara Campal HM CIOCC</w:t>
      </w:r>
      <w:r w:rsidR="005D45C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1485">
        <w:rPr>
          <w:rFonts w:ascii="Arial" w:eastAsia="Times New Roman" w:hAnsi="Arial" w:cs="Arial"/>
          <w:sz w:val="24"/>
          <w:szCs w:val="24"/>
          <w:lang w:eastAsia="es-ES"/>
        </w:rPr>
        <w:t>como los Dres. Antonio Cubillo,</w:t>
      </w:r>
      <w:r w:rsidR="00FD31D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B1485">
        <w:rPr>
          <w:rFonts w:ascii="Arial" w:eastAsia="Times New Roman" w:hAnsi="Arial" w:cs="Arial"/>
          <w:sz w:val="24"/>
          <w:szCs w:val="24"/>
          <w:lang w:eastAsia="es-ES"/>
        </w:rPr>
        <w:t>Blanca López-Ibor</w:t>
      </w:r>
      <w:r w:rsidR="00CC69BA">
        <w:rPr>
          <w:rFonts w:ascii="Arial" w:eastAsia="Times New Roman" w:hAnsi="Arial" w:cs="Arial"/>
          <w:sz w:val="24"/>
          <w:szCs w:val="24"/>
          <w:lang w:eastAsia="es-ES"/>
        </w:rPr>
        <w:t xml:space="preserve"> o Valentina Bo</w:t>
      </w:r>
      <w:r w:rsidR="00FD31D4">
        <w:rPr>
          <w:rFonts w:ascii="Arial" w:eastAsia="Times New Roman" w:hAnsi="Arial" w:cs="Arial"/>
          <w:sz w:val="24"/>
          <w:szCs w:val="24"/>
          <w:lang w:eastAsia="es-ES"/>
        </w:rPr>
        <w:t>ni</w:t>
      </w:r>
      <w:r w:rsidR="00CB1485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 La importancia de HM CIOC</w:t>
      </w:r>
      <w:r w:rsidR="00CC69BA">
        <w:rPr>
          <w:rFonts w:ascii="Arial" w:eastAsia="Times New Roman" w:hAnsi="Arial" w:cs="Arial"/>
          <w:sz w:val="24"/>
          <w:szCs w:val="24"/>
          <w:lang w:eastAsia="es-ES"/>
        </w:rPr>
        <w:t>C, además de ser el primer ‘</w:t>
      </w:r>
      <w:proofErr w:type="spellStart"/>
      <w:r w:rsidR="00CC69BA">
        <w:rPr>
          <w:rFonts w:ascii="Arial" w:eastAsia="Times New Roman" w:hAnsi="Arial" w:cs="Arial"/>
          <w:sz w:val="24"/>
          <w:szCs w:val="24"/>
          <w:lang w:eastAsia="es-ES"/>
        </w:rPr>
        <w:t>Cancer</w:t>
      </w:r>
      <w:proofErr w:type="spellEnd"/>
      <w:r w:rsidR="00CC69BA">
        <w:rPr>
          <w:rFonts w:ascii="Arial" w:eastAsia="Times New Roman" w:hAnsi="Arial" w:cs="Arial"/>
          <w:sz w:val="24"/>
          <w:szCs w:val="24"/>
          <w:lang w:eastAsia="es-ES"/>
        </w:rPr>
        <w:t xml:space="preserve"> Center’ privado de España por número de nuevos pacientes</w:t>
      </w:r>
      <w:r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 reside en que cuenta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la 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 xml:space="preserve">Unidad de fase 1 de START Madrid, 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>más relevante del país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 xml:space="preserve"> y una de las cinco más importantes de Europa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este tipo de </w:t>
      </w:r>
      <w:r w:rsidR="00F70EED" w:rsidRPr="00F70EED">
        <w:rPr>
          <w:rFonts w:ascii="Arial" w:eastAsia="Times New Roman" w:hAnsi="Arial" w:cs="Arial"/>
          <w:sz w:val="24"/>
          <w:szCs w:val="24"/>
          <w:lang w:eastAsia="es-ES"/>
        </w:rPr>
        <w:t>ensayos clínicos. Por otra parte, la Unidad de Oncología Pediátrica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70EED" w:rsidRPr="00F70EED">
        <w:rPr>
          <w:rFonts w:ascii="Arial" w:eastAsia="Times New Roman" w:hAnsi="Arial" w:cs="Arial"/>
          <w:sz w:val="24"/>
          <w:szCs w:val="24"/>
          <w:lang w:eastAsia="es-ES"/>
        </w:rPr>
        <w:t>es conocida por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 su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 xml:space="preserve"> intensa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 labor </w:t>
      </w:r>
      <w:r w:rsidR="00F70EED" w:rsidRPr="00F70EED">
        <w:rPr>
          <w:rFonts w:ascii="Arial" w:eastAsia="Times New Roman" w:hAnsi="Arial" w:cs="Arial"/>
          <w:sz w:val="24"/>
          <w:szCs w:val="24"/>
          <w:lang w:eastAsia="es-ES"/>
        </w:rPr>
        <w:t>asist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F70EED" w:rsidRPr="00F70EED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F70EED" w:rsidRPr="00F70EED">
        <w:rPr>
          <w:rFonts w:ascii="Arial" w:eastAsia="Times New Roman" w:hAnsi="Arial" w:cs="Arial"/>
          <w:sz w:val="24"/>
          <w:szCs w:val="24"/>
          <w:lang w:eastAsia="es-ES"/>
        </w:rPr>
        <w:t>ial y de investigación clínic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F70EED" w:rsidRPr="00F70EED">
        <w:rPr>
          <w:rFonts w:ascii="Arial" w:eastAsia="Times New Roman" w:hAnsi="Arial" w:cs="Arial"/>
          <w:sz w:val="24"/>
          <w:szCs w:val="24"/>
          <w:lang w:eastAsia="es-ES"/>
        </w:rPr>
        <w:t xml:space="preserve">.  </w:t>
      </w:r>
    </w:p>
    <w:p w:rsidR="00FD31D4" w:rsidRDefault="00FD31D4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D31D4" w:rsidRDefault="00FD31D4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concreto, el proyecto que lidera el Dr. Cubillo tiene </w:t>
      </w:r>
      <w:r w:rsidRPr="00FD31D4">
        <w:rPr>
          <w:rFonts w:ascii="Arial" w:eastAsia="Times New Roman" w:hAnsi="Arial" w:cs="Arial"/>
          <w:sz w:val="24"/>
          <w:szCs w:val="24"/>
          <w:lang w:eastAsia="es-ES"/>
        </w:rPr>
        <w:t xml:space="preserve">como objetivo relacionar la presencia de ADN tumoral en sangre periférica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mediante 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>b</w:t>
      </w:r>
      <w:r w:rsidRPr="00FD31D4">
        <w:rPr>
          <w:rFonts w:ascii="Arial" w:eastAsia="Times New Roman" w:hAnsi="Arial" w:cs="Arial"/>
          <w:sz w:val="24"/>
          <w:szCs w:val="24"/>
          <w:lang w:eastAsia="es-ES"/>
        </w:rPr>
        <w:t>iopsia líquida, con el periodo libre de enfermedad, tras el tratamiento con cirugía o radiocirugía de las lesiones hepáticas o pulmonares</w:t>
      </w:r>
      <w:r>
        <w:rPr>
          <w:rFonts w:ascii="Arial" w:eastAsia="Times New Roman" w:hAnsi="Arial" w:cs="Arial"/>
          <w:sz w:val="24"/>
          <w:szCs w:val="24"/>
          <w:lang w:eastAsia="es-ES"/>
        </w:rPr>
        <w:t>. Por su parte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la investigación de la Dra. López-Ibor se centra en la</w:t>
      </w:r>
      <w:r w:rsidRPr="00FD31D4">
        <w:rPr>
          <w:rFonts w:ascii="Arial" w:eastAsia="Times New Roman" w:hAnsi="Arial" w:cs="Arial"/>
          <w:sz w:val="24"/>
          <w:szCs w:val="24"/>
          <w:lang w:eastAsia="es-ES"/>
        </w:rPr>
        <w:t xml:space="preserve"> búsqueda de alteraciones genéticas, que puedan ser util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>izadas como dianas terapéuticas</w:t>
      </w:r>
      <w:r w:rsidRPr="00FD31D4">
        <w:rPr>
          <w:rFonts w:ascii="Arial" w:eastAsia="Times New Roman" w:hAnsi="Arial" w:cs="Arial"/>
          <w:sz w:val="24"/>
          <w:szCs w:val="24"/>
          <w:lang w:eastAsia="es-ES"/>
        </w:rPr>
        <w:t xml:space="preserve"> en pacientes pediátricos con tumores incurables al diagnóstico o tras recidiva o metástasis. Por último</w:t>
      </w:r>
      <w:r>
        <w:rPr>
          <w:rFonts w:ascii="Arial" w:eastAsia="Times New Roman" w:hAnsi="Arial" w:cs="Arial"/>
          <w:sz w:val="24"/>
          <w:szCs w:val="24"/>
          <w:lang w:eastAsia="es-ES"/>
        </w:rPr>
        <w:t>, el ensayo clínico de la Dra.</w:t>
      </w:r>
      <w:r w:rsidR="00CC69BA">
        <w:rPr>
          <w:rFonts w:ascii="Arial" w:eastAsia="Times New Roman" w:hAnsi="Arial" w:cs="Arial"/>
          <w:sz w:val="24"/>
          <w:szCs w:val="24"/>
          <w:lang w:eastAsia="es-ES"/>
        </w:rPr>
        <w:t xml:space="preserve"> Bo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ni aboga por 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desarrollar 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>estudios moleculares para analizar los tumores de pacientes y determinar si tienen anomalías genéticas para las cuales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 existen medicamentos dirigidos, es decir 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>mutaciones viables o sobre las que se pued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 xml:space="preserve">e actuar, 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>y asigna</w:t>
      </w:r>
      <w:r w:rsidR="00F70EED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 xml:space="preserve">así 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 xml:space="preserve">el tratamiento </w:t>
      </w:r>
      <w:r w:rsidR="00D837C5">
        <w:rPr>
          <w:rFonts w:ascii="Arial" w:eastAsia="Times New Roman" w:hAnsi="Arial" w:cs="Arial"/>
          <w:sz w:val="24"/>
          <w:szCs w:val="24"/>
          <w:lang w:eastAsia="es-ES"/>
        </w:rPr>
        <w:t xml:space="preserve">más adecuado </w:t>
      </w:r>
      <w:r w:rsidRPr="00F70EED">
        <w:rPr>
          <w:rFonts w:ascii="Arial" w:eastAsia="Times New Roman" w:hAnsi="Arial" w:cs="Arial"/>
          <w:sz w:val="24"/>
          <w:szCs w:val="24"/>
          <w:lang w:eastAsia="es-ES"/>
        </w:rPr>
        <w:t>según esa anomalía.</w:t>
      </w:r>
    </w:p>
    <w:p w:rsidR="00CB1485" w:rsidRDefault="00CB1485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D1898" w:rsidRPr="00385B11" w:rsidRDefault="004D1898" w:rsidP="004D1898">
      <w:pPr>
        <w:jc w:val="both"/>
        <w:rPr>
          <w:rFonts w:ascii="Arial" w:hAnsi="Arial" w:cs="Arial"/>
          <w:b/>
        </w:rPr>
      </w:pPr>
      <w:r w:rsidRPr="00385B11">
        <w:rPr>
          <w:rFonts w:ascii="Arial" w:hAnsi="Arial" w:cs="Arial"/>
          <w:b/>
        </w:rPr>
        <w:t>Colaboración de la Fundación INTHEOS</w:t>
      </w:r>
    </w:p>
    <w:p w:rsidR="004D1898" w:rsidRPr="00385B11" w:rsidRDefault="004D1898" w:rsidP="004D1898">
      <w:pPr>
        <w:jc w:val="both"/>
        <w:rPr>
          <w:rFonts w:ascii="Arial" w:hAnsi="Arial" w:cs="Arial"/>
        </w:rPr>
      </w:pPr>
      <w:r w:rsidRPr="00385B11">
        <w:rPr>
          <w:rFonts w:ascii="Arial" w:hAnsi="Arial" w:cs="Arial"/>
        </w:rPr>
        <w:t>Gracias a la ayuda y apoyo de Fundación INTHEOS, se han podido f</w:t>
      </w:r>
      <w:r w:rsidR="001759AA">
        <w:rPr>
          <w:rFonts w:ascii="Arial" w:hAnsi="Arial" w:cs="Arial"/>
        </w:rPr>
        <w:t xml:space="preserve">inanciar muchos proyectos para </w:t>
      </w:r>
      <w:r w:rsidRPr="00385B11">
        <w:rPr>
          <w:rFonts w:ascii="Arial" w:hAnsi="Arial" w:cs="Arial"/>
        </w:rPr>
        <w:t>ayudar en la investigación contra los distintos tipos de cáncer.</w:t>
      </w:r>
      <w:r w:rsidR="00AB1D0D">
        <w:rPr>
          <w:rFonts w:ascii="Arial" w:hAnsi="Arial" w:cs="Arial"/>
        </w:rPr>
        <w:t xml:space="preserve"> En concreto, la Fundación INTHEOS lleva a cabo dos proyectos de investigación en</w:t>
      </w:r>
      <w:r w:rsidR="00385B11">
        <w:rPr>
          <w:rFonts w:ascii="Arial" w:hAnsi="Arial" w:cs="Arial"/>
        </w:rPr>
        <w:t xml:space="preserve"> </w:t>
      </w:r>
      <w:r w:rsidRPr="00385B11">
        <w:rPr>
          <w:rFonts w:ascii="Arial" w:hAnsi="Arial" w:cs="Arial"/>
        </w:rPr>
        <w:t>cáncer de mama y ginecológico; un proyecto de selección molecular de pacientes y un estudio de gliomas difusos de tronco en pacientes pediátricos</w:t>
      </w:r>
      <w:r w:rsidR="00385B11">
        <w:rPr>
          <w:rFonts w:ascii="Arial" w:hAnsi="Arial" w:cs="Arial"/>
        </w:rPr>
        <w:t>,</w:t>
      </w:r>
      <w:r w:rsidR="00397A50">
        <w:rPr>
          <w:rFonts w:ascii="Arial" w:hAnsi="Arial" w:cs="Arial"/>
        </w:rPr>
        <w:t xml:space="preserve"> además de </w:t>
      </w:r>
      <w:r w:rsidRPr="00385B11">
        <w:rPr>
          <w:rFonts w:ascii="Arial" w:hAnsi="Arial" w:cs="Arial"/>
        </w:rPr>
        <w:t>apoy</w:t>
      </w:r>
      <w:r w:rsidR="00397A50">
        <w:rPr>
          <w:rFonts w:ascii="Arial" w:hAnsi="Arial" w:cs="Arial"/>
        </w:rPr>
        <w:t xml:space="preserve">ar un </w:t>
      </w:r>
      <w:r w:rsidRPr="00385B11">
        <w:rPr>
          <w:rFonts w:ascii="Arial" w:hAnsi="Arial" w:cs="Arial"/>
        </w:rPr>
        <w:t>proyecto de recogida de muestras de tejido en cáncer de mama.</w:t>
      </w:r>
    </w:p>
    <w:p w:rsidR="004D1898" w:rsidRPr="00385B11" w:rsidRDefault="004D1898" w:rsidP="004D1898">
      <w:pPr>
        <w:jc w:val="both"/>
        <w:rPr>
          <w:rFonts w:ascii="Arial" w:hAnsi="Arial" w:cs="Arial"/>
        </w:rPr>
      </w:pPr>
    </w:p>
    <w:p w:rsidR="004D1898" w:rsidRPr="00385B11" w:rsidRDefault="004D1898" w:rsidP="004D1898">
      <w:pPr>
        <w:jc w:val="both"/>
        <w:rPr>
          <w:rFonts w:ascii="Arial" w:hAnsi="Arial" w:cs="Arial"/>
        </w:rPr>
      </w:pPr>
      <w:r w:rsidRPr="00385B11">
        <w:rPr>
          <w:rFonts w:ascii="Arial" w:hAnsi="Arial" w:cs="Arial"/>
        </w:rPr>
        <w:lastRenderedPageBreak/>
        <w:t>Sin duda, la colaboración de las personas y entidades que apoyan la labor de Fundación INTHEOS, hace posible poder llevar a cabo investigaciones en este campo y así apoyar el desarrollo de nuevas terapias para los pacientes con estas enfermedades.</w:t>
      </w:r>
    </w:p>
    <w:p w:rsidR="009D35C9" w:rsidRDefault="00CB1485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54560" w:rsidRDefault="00D54560" w:rsidP="00CC40CF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A32F9E" w:rsidRDefault="00A32F9E" w:rsidP="00E92EAF">
      <w:pPr>
        <w:pStyle w:val="CuerpoA"/>
        <w:jc w:val="both"/>
        <w:rPr>
          <w:rFonts w:ascii="Arial"/>
          <w:b/>
          <w:bCs/>
        </w:rPr>
      </w:pPr>
    </w:p>
    <w:p w:rsidR="002904C6" w:rsidRPr="00A05DBA" w:rsidRDefault="002904C6" w:rsidP="002904C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2"/>
        </w:rPr>
        <w:t>Fundación de Investigación HM Hospitales</w:t>
      </w:r>
    </w:p>
    <w:p w:rsidR="002904C6" w:rsidRDefault="002904C6" w:rsidP="002904C6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Fundación de Investigación HM Hospitales es una entidad sin ánimo de lucro, constituida en el año 2003 con el objetivo fundamental de liderar una I+D biosanitaria, en el marco de la investigación traslacional, que beneficie de forma directa al paciente y a la sociedad general, tanto en el tratamiento de las enfermedades como en el cuidado de la salud, con el objetivo de hacer realidad la Medicina Personalizada.</w:t>
      </w:r>
    </w:p>
    <w:p w:rsidR="002904C6" w:rsidRDefault="002904C6" w:rsidP="002904C6">
      <w:pPr>
        <w:pStyle w:val="Textoindependiente"/>
        <w:spacing w:after="0"/>
        <w:jc w:val="both"/>
        <w:rPr>
          <w:rFonts w:ascii="Arial" w:hAnsi="Arial" w:cs="Arial"/>
        </w:rPr>
      </w:pPr>
    </w:p>
    <w:p w:rsidR="002904C6" w:rsidRDefault="002904C6" w:rsidP="002904C6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pretende lograr la excelencia en la asistencia sanitaria, con un claro compromiso social, educativo y de promoción de la investigación traslacional, para que los avances científicos, en tecnología e investigación, se puedan aplicar de forma rápida y directa a los pacientes.</w:t>
      </w:r>
    </w:p>
    <w:p w:rsidR="002904C6" w:rsidRDefault="002904C6" w:rsidP="002904C6">
      <w:pPr>
        <w:pStyle w:val="Textoindependiente"/>
        <w:spacing w:after="0"/>
        <w:jc w:val="both"/>
        <w:rPr>
          <w:rFonts w:ascii="Arial" w:hAnsi="Arial" w:cs="Arial"/>
        </w:rPr>
      </w:pPr>
    </w:p>
    <w:p w:rsidR="002904C6" w:rsidRDefault="002904C6" w:rsidP="002904C6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:rsidR="002904C6" w:rsidRDefault="002904C6" w:rsidP="002904C6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904C6" w:rsidRDefault="002904C6" w:rsidP="002904C6">
      <w:pPr>
        <w:rPr>
          <w:rFonts w:ascii="Arial" w:hAnsi="Arial" w:cs="Arial"/>
        </w:rPr>
      </w:pPr>
      <w:r>
        <w:rPr>
          <w:rFonts w:ascii="Arial" w:hAnsi="Arial" w:cs="Arial"/>
        </w:rPr>
        <w:t>Asimismo, con un claro compromiso social, además de llevar a cabo diversos proyectos sociosanitarios, promueve la divulgación científica y la educación sanitaria, organizando foros científicos y editando monografías divulgativas y educativas.</w:t>
      </w:r>
    </w:p>
    <w:p w:rsidR="002904C6" w:rsidRDefault="002904C6" w:rsidP="002904C6"/>
    <w:p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57703" w:rsidRDefault="00057703" w:rsidP="00E92EAF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FA742D" w:rsidRDefault="00057703" w:rsidP="00161FD6">
      <w:pPr>
        <w:jc w:val="both"/>
        <w:rPr>
          <w:rStyle w:val="Hipervnculo"/>
          <w:rFonts w:ascii="Arial" w:hAnsi="Arial" w:cs="Arial"/>
        </w:rPr>
      </w:pPr>
      <w:r w:rsidRPr="00E16154">
        <w:rPr>
          <w:rFonts w:ascii="Arial" w:hAnsi="Arial" w:cs="Arial"/>
        </w:rPr>
        <w:t xml:space="preserve">Más información: </w:t>
      </w:r>
      <w:hyperlink r:id="rId11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A32F9E" w:rsidRDefault="00A32F9E" w:rsidP="00161FD6">
      <w:pPr>
        <w:jc w:val="both"/>
        <w:rPr>
          <w:rStyle w:val="Hipervnculo"/>
          <w:rFonts w:ascii="Arial" w:hAnsi="Arial" w:cs="Arial"/>
        </w:rPr>
      </w:pPr>
    </w:p>
    <w:p w:rsidR="00385B11" w:rsidRDefault="00385B11" w:rsidP="000F201E">
      <w:pPr>
        <w:rPr>
          <w:rFonts w:ascii="Arial" w:hAnsi="Arial" w:cs="Arial"/>
          <w:b/>
        </w:rPr>
      </w:pPr>
      <w:bookmarkStart w:id="0" w:name="_GoBack"/>
      <w:bookmarkEnd w:id="0"/>
    </w:p>
    <w:p w:rsidR="00385B11" w:rsidRDefault="00385B11" w:rsidP="000F201E">
      <w:pPr>
        <w:rPr>
          <w:rFonts w:ascii="Arial" w:hAnsi="Arial" w:cs="Arial"/>
          <w:b/>
        </w:rPr>
      </w:pPr>
    </w:p>
    <w:p w:rsidR="00385B11" w:rsidRDefault="00385B11" w:rsidP="000F201E">
      <w:pPr>
        <w:rPr>
          <w:rFonts w:ascii="Arial" w:hAnsi="Arial" w:cs="Arial"/>
          <w:b/>
        </w:rPr>
      </w:pPr>
    </w:p>
    <w:p w:rsidR="000F201E" w:rsidRPr="00385B11" w:rsidRDefault="000F201E" w:rsidP="000F201E">
      <w:pPr>
        <w:rPr>
          <w:rFonts w:ascii="Arial" w:hAnsi="Arial" w:cs="Arial"/>
          <w:b/>
        </w:rPr>
      </w:pPr>
      <w:r w:rsidRPr="00385B11">
        <w:rPr>
          <w:rFonts w:ascii="Arial" w:hAnsi="Arial" w:cs="Arial"/>
          <w:b/>
        </w:rPr>
        <w:t xml:space="preserve">Fundación </w:t>
      </w:r>
      <w:proofErr w:type="spellStart"/>
      <w:r w:rsidRPr="00385B11">
        <w:rPr>
          <w:rFonts w:ascii="Arial" w:hAnsi="Arial" w:cs="Arial"/>
          <w:b/>
        </w:rPr>
        <w:t>Intheos</w:t>
      </w:r>
      <w:proofErr w:type="spellEnd"/>
    </w:p>
    <w:p w:rsidR="000F201E" w:rsidRPr="00385B11" w:rsidRDefault="000F201E" w:rsidP="000F201E">
      <w:pPr>
        <w:jc w:val="both"/>
        <w:rPr>
          <w:rFonts w:ascii="Arial" w:hAnsi="Arial" w:cs="Arial"/>
        </w:rPr>
      </w:pPr>
      <w:r w:rsidRPr="00385B11">
        <w:rPr>
          <w:rFonts w:ascii="Arial" w:hAnsi="Arial" w:cs="Arial"/>
        </w:rPr>
        <w:t>Fundación INTHEOS -</w:t>
      </w:r>
      <w:proofErr w:type="spellStart"/>
      <w:r w:rsidRPr="00385B11">
        <w:rPr>
          <w:rFonts w:ascii="Arial" w:hAnsi="Arial" w:cs="Arial"/>
        </w:rPr>
        <w:t>Investigational</w:t>
      </w:r>
      <w:proofErr w:type="spellEnd"/>
      <w:r w:rsidRPr="00385B11">
        <w:rPr>
          <w:rFonts w:ascii="Arial" w:hAnsi="Arial" w:cs="Arial"/>
        </w:rPr>
        <w:t xml:space="preserve"> </w:t>
      </w:r>
      <w:proofErr w:type="spellStart"/>
      <w:r w:rsidRPr="00385B11">
        <w:rPr>
          <w:rFonts w:ascii="Arial" w:hAnsi="Arial" w:cs="Arial"/>
        </w:rPr>
        <w:t>Therapeutics</w:t>
      </w:r>
      <w:proofErr w:type="spellEnd"/>
      <w:r w:rsidRPr="00385B11">
        <w:rPr>
          <w:rFonts w:ascii="Arial" w:hAnsi="Arial" w:cs="Arial"/>
        </w:rPr>
        <w:t xml:space="preserve"> in </w:t>
      </w:r>
      <w:proofErr w:type="spellStart"/>
      <w:r w:rsidRPr="00385B11">
        <w:rPr>
          <w:rFonts w:ascii="Arial" w:hAnsi="Arial" w:cs="Arial"/>
        </w:rPr>
        <w:t>Oncological</w:t>
      </w:r>
      <w:proofErr w:type="spellEnd"/>
      <w:r w:rsidRPr="00385B11">
        <w:rPr>
          <w:rFonts w:ascii="Arial" w:hAnsi="Arial" w:cs="Arial"/>
        </w:rPr>
        <w:t xml:space="preserve"> </w:t>
      </w:r>
      <w:proofErr w:type="spellStart"/>
      <w:r w:rsidRPr="00385B11">
        <w:rPr>
          <w:rFonts w:ascii="Arial" w:hAnsi="Arial" w:cs="Arial"/>
        </w:rPr>
        <w:t>Sciences</w:t>
      </w:r>
      <w:proofErr w:type="spellEnd"/>
      <w:r w:rsidRPr="00385B11">
        <w:rPr>
          <w:rFonts w:ascii="Arial" w:hAnsi="Arial" w:cs="Arial"/>
        </w:rPr>
        <w:t>- es una institución privada sin ánimo de lucro, constituida en el año 2010 por un prestigioso equipo médico en el ámbito de la investigación biomédica en Oncología. Su misión es acercar a los pacientes oncológicos los últimos avances, en tratamiento e investigación contra el cáncer, basados en la terapia personalizada, dado que cada tumor es único y su tratamiento tiene que ser individual y específico. Con todo ello, Fundación INTHEOS pretende proporcionar esperanza y unas mejores perspectivas a los pacientes oncológicos, siempre desde la excelencia y modernidad de los programas que financia, a través de una gestión transparente, profesional y ética de sus fondos.</w:t>
      </w:r>
    </w:p>
    <w:p w:rsidR="000F201E" w:rsidRPr="00385B11" w:rsidRDefault="000F201E" w:rsidP="000F201E">
      <w:pPr>
        <w:spacing w:after="240"/>
        <w:rPr>
          <w:rFonts w:ascii="Arial" w:hAnsi="Arial" w:cs="Arial"/>
        </w:rPr>
      </w:pPr>
    </w:p>
    <w:p w:rsidR="000F201E" w:rsidRPr="00385B11" w:rsidRDefault="000F201E" w:rsidP="000F201E">
      <w:pPr>
        <w:rPr>
          <w:rFonts w:ascii="Arial" w:hAnsi="Arial" w:cs="Arial"/>
        </w:rPr>
      </w:pPr>
      <w:r w:rsidRPr="00385B11">
        <w:rPr>
          <w:rFonts w:ascii="Arial" w:hAnsi="Arial" w:cs="Arial"/>
          <w:b/>
        </w:rPr>
        <w:lastRenderedPageBreak/>
        <w:t>Contacto de prensa</w:t>
      </w:r>
    </w:p>
    <w:p w:rsidR="000F201E" w:rsidRPr="00385B11" w:rsidRDefault="000F201E" w:rsidP="000F201E">
      <w:pPr>
        <w:rPr>
          <w:rFonts w:ascii="Arial" w:hAnsi="Arial" w:cs="Arial"/>
        </w:rPr>
      </w:pPr>
    </w:p>
    <w:p w:rsidR="000F201E" w:rsidRPr="00385B11" w:rsidRDefault="000F201E" w:rsidP="000F201E">
      <w:pPr>
        <w:rPr>
          <w:rFonts w:ascii="Arial" w:hAnsi="Arial" w:cs="Arial"/>
        </w:rPr>
      </w:pPr>
      <w:r w:rsidRPr="00385B11">
        <w:rPr>
          <w:rFonts w:ascii="Arial" w:hAnsi="Arial" w:cs="Arial"/>
          <w:b/>
        </w:rPr>
        <w:t>Fundación INTHEOS</w:t>
      </w:r>
    </w:p>
    <w:p w:rsidR="000F201E" w:rsidRPr="00385B11" w:rsidRDefault="000F201E" w:rsidP="000F201E">
      <w:pPr>
        <w:rPr>
          <w:rFonts w:ascii="Arial" w:hAnsi="Arial" w:cs="Arial"/>
        </w:rPr>
      </w:pPr>
      <w:r w:rsidRPr="00385B11">
        <w:rPr>
          <w:rFonts w:ascii="Arial" w:hAnsi="Arial" w:cs="Arial"/>
        </w:rPr>
        <w:t>Cristina Hernández</w:t>
      </w:r>
    </w:p>
    <w:p w:rsidR="000F201E" w:rsidRPr="00385B11" w:rsidRDefault="00D54560" w:rsidP="000F201E">
      <w:pPr>
        <w:rPr>
          <w:rFonts w:ascii="Arial" w:hAnsi="Arial" w:cs="Arial"/>
          <w:lang w:val="en-GB"/>
        </w:rPr>
      </w:pPr>
      <w:hyperlink r:id="rId12" w:history="1">
        <w:r w:rsidR="000F201E" w:rsidRPr="00385B11">
          <w:rPr>
            <w:rStyle w:val="Hipervnculo"/>
            <w:rFonts w:ascii="Arial" w:hAnsi="Arial" w:cs="Arial"/>
            <w:lang w:val="en-GB"/>
          </w:rPr>
          <w:t>chernandez@intheos.org</w:t>
        </w:r>
      </w:hyperlink>
      <w:r w:rsidR="000F201E" w:rsidRPr="00385B11">
        <w:rPr>
          <w:rFonts w:ascii="Arial" w:hAnsi="Arial" w:cs="Arial"/>
          <w:lang w:val="en-GB"/>
        </w:rPr>
        <w:t xml:space="preserve"> - 917 815 197</w:t>
      </w:r>
    </w:p>
    <w:p w:rsidR="000F201E" w:rsidRPr="00385B11" w:rsidRDefault="000F201E" w:rsidP="000F201E">
      <w:pPr>
        <w:rPr>
          <w:rFonts w:ascii="Arial" w:hAnsi="Arial" w:cs="Arial"/>
          <w:lang w:val="en-GB"/>
        </w:rPr>
      </w:pPr>
      <w:r w:rsidRPr="00385B11">
        <w:rPr>
          <w:rFonts w:ascii="Arial" w:hAnsi="Arial" w:cs="Arial"/>
          <w:lang w:val="en-GB"/>
        </w:rPr>
        <w:t>@</w:t>
      </w:r>
      <w:proofErr w:type="spellStart"/>
      <w:r w:rsidRPr="00385B11">
        <w:rPr>
          <w:rFonts w:ascii="Arial" w:hAnsi="Arial" w:cs="Arial"/>
          <w:lang w:val="en-GB"/>
        </w:rPr>
        <w:t>FIntheos</w:t>
      </w:r>
      <w:proofErr w:type="spellEnd"/>
    </w:p>
    <w:p w:rsidR="000F201E" w:rsidRPr="00385B11" w:rsidRDefault="000F201E" w:rsidP="000F201E">
      <w:pPr>
        <w:rPr>
          <w:rFonts w:ascii="Arial" w:hAnsi="Arial" w:cs="Arial"/>
          <w:lang w:val="en-GB"/>
        </w:rPr>
      </w:pPr>
    </w:p>
    <w:p w:rsidR="000F201E" w:rsidRPr="00385B11" w:rsidRDefault="000F201E" w:rsidP="000F201E">
      <w:pPr>
        <w:rPr>
          <w:rFonts w:ascii="Arial" w:hAnsi="Arial" w:cs="Arial"/>
          <w:lang w:val="en-GB"/>
        </w:rPr>
      </w:pPr>
      <w:r w:rsidRPr="00385B11">
        <w:rPr>
          <w:rFonts w:ascii="Arial" w:hAnsi="Arial" w:cs="Arial"/>
          <w:b/>
          <w:lang w:val="en-GB"/>
        </w:rPr>
        <w:t xml:space="preserve">PR Garage </w:t>
      </w:r>
    </w:p>
    <w:p w:rsidR="000F201E" w:rsidRPr="00385B11" w:rsidRDefault="000F201E" w:rsidP="000F201E">
      <w:pPr>
        <w:rPr>
          <w:rFonts w:ascii="Arial" w:hAnsi="Arial" w:cs="Arial"/>
        </w:rPr>
      </w:pPr>
      <w:r w:rsidRPr="00385B11">
        <w:rPr>
          <w:rFonts w:ascii="Arial" w:hAnsi="Arial" w:cs="Arial"/>
        </w:rPr>
        <w:t>Elvira Pérez</w:t>
      </w:r>
    </w:p>
    <w:p w:rsidR="000F201E" w:rsidRPr="00385B11" w:rsidRDefault="00D54560" w:rsidP="000F201E">
      <w:pPr>
        <w:rPr>
          <w:rFonts w:ascii="Arial" w:hAnsi="Arial" w:cs="Arial"/>
        </w:rPr>
      </w:pPr>
      <w:hyperlink r:id="rId13">
        <w:r w:rsidR="000F201E" w:rsidRPr="00385B11">
          <w:rPr>
            <w:rFonts w:ascii="Arial" w:hAnsi="Arial" w:cs="Arial"/>
            <w:color w:val="1155CC"/>
            <w:u w:val="single"/>
          </w:rPr>
          <w:t>elvira@prgarage.es</w:t>
        </w:r>
      </w:hyperlink>
      <w:r w:rsidR="000F201E" w:rsidRPr="00385B11">
        <w:rPr>
          <w:rFonts w:ascii="Arial" w:hAnsi="Arial" w:cs="Arial"/>
        </w:rPr>
        <w:t xml:space="preserve"> - 91 137 52 98</w:t>
      </w:r>
    </w:p>
    <w:p w:rsidR="00A32F9E" w:rsidRPr="00385B11" w:rsidRDefault="00A32F9E" w:rsidP="000F201E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sectPr w:rsidR="00A32F9E" w:rsidRPr="00385B11" w:rsidSect="00980950">
      <w:head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0F" w:rsidRDefault="008C270F">
      <w:r>
        <w:separator/>
      </w:r>
    </w:p>
  </w:endnote>
  <w:endnote w:type="continuationSeparator" w:id="0">
    <w:p w:rsidR="008C270F" w:rsidRDefault="008C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0F" w:rsidRDefault="008C270F">
      <w:r>
        <w:separator/>
      </w:r>
    </w:p>
  </w:footnote>
  <w:footnote w:type="continuationSeparator" w:id="0">
    <w:p w:rsidR="008C270F" w:rsidRDefault="008C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7656"/>
    <w:rsid w:val="00067BD9"/>
    <w:rsid w:val="00096AF7"/>
    <w:rsid w:val="000A55F2"/>
    <w:rsid w:val="000A6EB4"/>
    <w:rsid w:val="000B19A8"/>
    <w:rsid w:val="000B6687"/>
    <w:rsid w:val="000C5DDE"/>
    <w:rsid w:val="000D1B94"/>
    <w:rsid w:val="000D3828"/>
    <w:rsid w:val="000D42D5"/>
    <w:rsid w:val="000E0558"/>
    <w:rsid w:val="000E0A2D"/>
    <w:rsid w:val="000F201E"/>
    <w:rsid w:val="000F3542"/>
    <w:rsid w:val="000F3D12"/>
    <w:rsid w:val="000F4038"/>
    <w:rsid w:val="00103D6F"/>
    <w:rsid w:val="001062C6"/>
    <w:rsid w:val="00116DFE"/>
    <w:rsid w:val="001263FB"/>
    <w:rsid w:val="00136CE9"/>
    <w:rsid w:val="001406BF"/>
    <w:rsid w:val="00142CB4"/>
    <w:rsid w:val="00152BA9"/>
    <w:rsid w:val="00155462"/>
    <w:rsid w:val="00161FD6"/>
    <w:rsid w:val="00170739"/>
    <w:rsid w:val="001759AA"/>
    <w:rsid w:val="00185EEC"/>
    <w:rsid w:val="001A17E4"/>
    <w:rsid w:val="001A1861"/>
    <w:rsid w:val="001A4BC9"/>
    <w:rsid w:val="001A5475"/>
    <w:rsid w:val="001B192C"/>
    <w:rsid w:val="001B2C49"/>
    <w:rsid w:val="001B3153"/>
    <w:rsid w:val="001C6A51"/>
    <w:rsid w:val="001C6DB1"/>
    <w:rsid w:val="001D46A8"/>
    <w:rsid w:val="001E1596"/>
    <w:rsid w:val="00212E7A"/>
    <w:rsid w:val="00216D5C"/>
    <w:rsid w:val="00223CB3"/>
    <w:rsid w:val="0022553F"/>
    <w:rsid w:val="002510D0"/>
    <w:rsid w:val="00255372"/>
    <w:rsid w:val="00261202"/>
    <w:rsid w:val="00265737"/>
    <w:rsid w:val="00266AE9"/>
    <w:rsid w:val="00276295"/>
    <w:rsid w:val="00280974"/>
    <w:rsid w:val="002838FA"/>
    <w:rsid w:val="002904C6"/>
    <w:rsid w:val="002A4A72"/>
    <w:rsid w:val="002C1EEF"/>
    <w:rsid w:val="002E3171"/>
    <w:rsid w:val="002F32F9"/>
    <w:rsid w:val="002F3CD9"/>
    <w:rsid w:val="002F46E1"/>
    <w:rsid w:val="003050B9"/>
    <w:rsid w:val="00317CC9"/>
    <w:rsid w:val="00322E4A"/>
    <w:rsid w:val="00326DB2"/>
    <w:rsid w:val="00340A5A"/>
    <w:rsid w:val="00343050"/>
    <w:rsid w:val="00343F6D"/>
    <w:rsid w:val="003473B3"/>
    <w:rsid w:val="00354FDC"/>
    <w:rsid w:val="00371B60"/>
    <w:rsid w:val="00385B11"/>
    <w:rsid w:val="003938A8"/>
    <w:rsid w:val="00395D64"/>
    <w:rsid w:val="00397A50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E410A"/>
    <w:rsid w:val="003F5678"/>
    <w:rsid w:val="0040492E"/>
    <w:rsid w:val="00405880"/>
    <w:rsid w:val="004109E6"/>
    <w:rsid w:val="00421C1D"/>
    <w:rsid w:val="00422F67"/>
    <w:rsid w:val="00425652"/>
    <w:rsid w:val="004405A0"/>
    <w:rsid w:val="00440F4A"/>
    <w:rsid w:val="00450F3E"/>
    <w:rsid w:val="00464026"/>
    <w:rsid w:val="004857DD"/>
    <w:rsid w:val="00490636"/>
    <w:rsid w:val="004A3CE8"/>
    <w:rsid w:val="004A6D9D"/>
    <w:rsid w:val="004A7FD8"/>
    <w:rsid w:val="004B043E"/>
    <w:rsid w:val="004C5F68"/>
    <w:rsid w:val="004D1898"/>
    <w:rsid w:val="004D2306"/>
    <w:rsid w:val="004E3F2B"/>
    <w:rsid w:val="004E6CC9"/>
    <w:rsid w:val="004F1A94"/>
    <w:rsid w:val="004F61DC"/>
    <w:rsid w:val="00524F24"/>
    <w:rsid w:val="0052529C"/>
    <w:rsid w:val="00525877"/>
    <w:rsid w:val="005270F9"/>
    <w:rsid w:val="0053134A"/>
    <w:rsid w:val="00544269"/>
    <w:rsid w:val="00566770"/>
    <w:rsid w:val="00584342"/>
    <w:rsid w:val="0058773B"/>
    <w:rsid w:val="00595F8F"/>
    <w:rsid w:val="005A511D"/>
    <w:rsid w:val="005C5849"/>
    <w:rsid w:val="005D0422"/>
    <w:rsid w:val="005D10CD"/>
    <w:rsid w:val="005D18A4"/>
    <w:rsid w:val="005D2246"/>
    <w:rsid w:val="005D45C8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40E2"/>
    <w:rsid w:val="00664751"/>
    <w:rsid w:val="00677F43"/>
    <w:rsid w:val="0068255B"/>
    <w:rsid w:val="0069474A"/>
    <w:rsid w:val="006955BC"/>
    <w:rsid w:val="006A2A6F"/>
    <w:rsid w:val="006B3E74"/>
    <w:rsid w:val="006C25C0"/>
    <w:rsid w:val="006D2EE4"/>
    <w:rsid w:val="006D3722"/>
    <w:rsid w:val="006D78F1"/>
    <w:rsid w:val="006F1AA1"/>
    <w:rsid w:val="006F5166"/>
    <w:rsid w:val="00703E3C"/>
    <w:rsid w:val="007172C5"/>
    <w:rsid w:val="00726F76"/>
    <w:rsid w:val="00730FE2"/>
    <w:rsid w:val="007413CA"/>
    <w:rsid w:val="00743628"/>
    <w:rsid w:val="00753DB5"/>
    <w:rsid w:val="00784815"/>
    <w:rsid w:val="00786600"/>
    <w:rsid w:val="00787B6B"/>
    <w:rsid w:val="00792DC2"/>
    <w:rsid w:val="007A1272"/>
    <w:rsid w:val="007C682A"/>
    <w:rsid w:val="007C75DE"/>
    <w:rsid w:val="007D6E4D"/>
    <w:rsid w:val="007F66EB"/>
    <w:rsid w:val="008030D5"/>
    <w:rsid w:val="008142B5"/>
    <w:rsid w:val="00820E57"/>
    <w:rsid w:val="00830148"/>
    <w:rsid w:val="008307AB"/>
    <w:rsid w:val="00834A8B"/>
    <w:rsid w:val="008424C9"/>
    <w:rsid w:val="00845440"/>
    <w:rsid w:val="008735E0"/>
    <w:rsid w:val="008770D2"/>
    <w:rsid w:val="00885FE6"/>
    <w:rsid w:val="0088669C"/>
    <w:rsid w:val="008A11F4"/>
    <w:rsid w:val="008A170D"/>
    <w:rsid w:val="008B0494"/>
    <w:rsid w:val="008B121C"/>
    <w:rsid w:val="008B42F5"/>
    <w:rsid w:val="008C270F"/>
    <w:rsid w:val="008C6BBA"/>
    <w:rsid w:val="008D5334"/>
    <w:rsid w:val="008E7E29"/>
    <w:rsid w:val="008F05F8"/>
    <w:rsid w:val="008F3260"/>
    <w:rsid w:val="008F3ADB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4E88"/>
    <w:rsid w:val="00946259"/>
    <w:rsid w:val="00955660"/>
    <w:rsid w:val="009618A3"/>
    <w:rsid w:val="0097549E"/>
    <w:rsid w:val="009875D3"/>
    <w:rsid w:val="009935D3"/>
    <w:rsid w:val="009975E9"/>
    <w:rsid w:val="009A6F3C"/>
    <w:rsid w:val="009B6FFF"/>
    <w:rsid w:val="009D35C9"/>
    <w:rsid w:val="009E136D"/>
    <w:rsid w:val="009E5C06"/>
    <w:rsid w:val="009E7BF3"/>
    <w:rsid w:val="00A113FE"/>
    <w:rsid w:val="00A1166A"/>
    <w:rsid w:val="00A12A5A"/>
    <w:rsid w:val="00A1579B"/>
    <w:rsid w:val="00A1722A"/>
    <w:rsid w:val="00A32F9E"/>
    <w:rsid w:val="00A401F1"/>
    <w:rsid w:val="00A40C58"/>
    <w:rsid w:val="00A436CE"/>
    <w:rsid w:val="00A43A16"/>
    <w:rsid w:val="00A55EAD"/>
    <w:rsid w:val="00A658FE"/>
    <w:rsid w:val="00A7166E"/>
    <w:rsid w:val="00A72561"/>
    <w:rsid w:val="00A7283F"/>
    <w:rsid w:val="00A873B7"/>
    <w:rsid w:val="00A97C42"/>
    <w:rsid w:val="00AA0FA8"/>
    <w:rsid w:val="00AB1D0D"/>
    <w:rsid w:val="00AB5781"/>
    <w:rsid w:val="00AC46D5"/>
    <w:rsid w:val="00AC6281"/>
    <w:rsid w:val="00AD1330"/>
    <w:rsid w:val="00AE4857"/>
    <w:rsid w:val="00AE4E5E"/>
    <w:rsid w:val="00AE73E5"/>
    <w:rsid w:val="00B16361"/>
    <w:rsid w:val="00B17F01"/>
    <w:rsid w:val="00B245D0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66C6"/>
    <w:rsid w:val="00BE561E"/>
    <w:rsid w:val="00BE7BE0"/>
    <w:rsid w:val="00BF5595"/>
    <w:rsid w:val="00BF716C"/>
    <w:rsid w:val="00C0209E"/>
    <w:rsid w:val="00C079E9"/>
    <w:rsid w:val="00C22664"/>
    <w:rsid w:val="00C2353B"/>
    <w:rsid w:val="00C246B2"/>
    <w:rsid w:val="00C25A96"/>
    <w:rsid w:val="00C321A8"/>
    <w:rsid w:val="00C50596"/>
    <w:rsid w:val="00C61945"/>
    <w:rsid w:val="00C627FE"/>
    <w:rsid w:val="00C72B0F"/>
    <w:rsid w:val="00C77200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F7B50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54560"/>
    <w:rsid w:val="00D61DEC"/>
    <w:rsid w:val="00D71D12"/>
    <w:rsid w:val="00D74B48"/>
    <w:rsid w:val="00D837C5"/>
    <w:rsid w:val="00D90B93"/>
    <w:rsid w:val="00DA18D7"/>
    <w:rsid w:val="00DA1AE2"/>
    <w:rsid w:val="00DA5AF1"/>
    <w:rsid w:val="00DB057D"/>
    <w:rsid w:val="00DB4144"/>
    <w:rsid w:val="00DC16D3"/>
    <w:rsid w:val="00DC1E4B"/>
    <w:rsid w:val="00DC2597"/>
    <w:rsid w:val="00DC54F7"/>
    <w:rsid w:val="00DD5342"/>
    <w:rsid w:val="00DD785B"/>
    <w:rsid w:val="00DE1E4A"/>
    <w:rsid w:val="00DE39CE"/>
    <w:rsid w:val="00DF1ECB"/>
    <w:rsid w:val="00E16B82"/>
    <w:rsid w:val="00E230E6"/>
    <w:rsid w:val="00E41724"/>
    <w:rsid w:val="00E4751B"/>
    <w:rsid w:val="00E77FE9"/>
    <w:rsid w:val="00E84758"/>
    <w:rsid w:val="00E92EAF"/>
    <w:rsid w:val="00E93555"/>
    <w:rsid w:val="00E95C27"/>
    <w:rsid w:val="00E975D3"/>
    <w:rsid w:val="00EA0571"/>
    <w:rsid w:val="00EA1211"/>
    <w:rsid w:val="00EA493C"/>
    <w:rsid w:val="00EC0446"/>
    <w:rsid w:val="00EC6F08"/>
    <w:rsid w:val="00EE2253"/>
    <w:rsid w:val="00EE228A"/>
    <w:rsid w:val="00EE270A"/>
    <w:rsid w:val="00EF3485"/>
    <w:rsid w:val="00EF34F7"/>
    <w:rsid w:val="00F01566"/>
    <w:rsid w:val="00F23F97"/>
    <w:rsid w:val="00F33A0B"/>
    <w:rsid w:val="00F36C4F"/>
    <w:rsid w:val="00F57732"/>
    <w:rsid w:val="00F655A3"/>
    <w:rsid w:val="00F70EED"/>
    <w:rsid w:val="00F76C50"/>
    <w:rsid w:val="00F909E3"/>
    <w:rsid w:val="00F95929"/>
    <w:rsid w:val="00FA0C62"/>
    <w:rsid w:val="00FA3D66"/>
    <w:rsid w:val="00FA4083"/>
    <w:rsid w:val="00FA742D"/>
    <w:rsid w:val="00FB0F11"/>
    <w:rsid w:val="00FB1086"/>
    <w:rsid w:val="00FB2D8B"/>
    <w:rsid w:val="00FC796C"/>
    <w:rsid w:val="00FD31D4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lvira@prgarage.es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rnandez@intheos.org9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garciarodriguez@hmhospitales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1C433-B93C-43D8-9F83-23E22B2C7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AAB4D-2023-46F3-ADAC-76B49C760FCA}"/>
</file>

<file path=customXml/itemProps3.xml><?xml version="1.0" encoding="utf-8"?>
<ds:datastoreItem xmlns:ds="http://schemas.openxmlformats.org/officeDocument/2006/customXml" ds:itemID="{F48437B6-558A-4B42-A7B3-D2873DCB26BC}"/>
</file>

<file path=customXml/itemProps4.xml><?xml version="1.0" encoding="utf-8"?>
<ds:datastoreItem xmlns:ds="http://schemas.openxmlformats.org/officeDocument/2006/customXml" ds:itemID="{81C31EAA-63B5-48BC-8082-E1A1BB19BA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1267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Marcos Garcia Rodriguez</cp:lastModifiedBy>
  <cp:revision>6</cp:revision>
  <cp:lastPrinted>2019-01-11T13:17:00Z</cp:lastPrinted>
  <dcterms:created xsi:type="dcterms:W3CDTF">2019-01-21T09:41:00Z</dcterms:created>
  <dcterms:modified xsi:type="dcterms:W3CDTF">2019-01-21T10:36:00Z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