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6CDA" w14:textId="38375A8D" w:rsidR="00AE423C" w:rsidRDefault="00FC790F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B860543" wp14:editId="5F82F767">
            <wp:simplePos x="0" y="0"/>
            <wp:positionH relativeFrom="margin">
              <wp:align>center</wp:align>
            </wp:positionH>
            <wp:positionV relativeFrom="paragraph">
              <wp:posOffset>-618305</wp:posOffset>
            </wp:positionV>
            <wp:extent cx="2150969" cy="943200"/>
            <wp:effectExtent l="0" t="0" r="190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Universitario_PuertadelSur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969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6A59C" w14:textId="77777777" w:rsidR="00AE423C" w:rsidRPr="00AE423C" w:rsidRDefault="00AE423C" w:rsidP="00AE423C"/>
    <w:p w14:paraId="4DF50B03" w14:textId="38F3573E" w:rsidR="00B34EDA" w:rsidRDefault="00C134FD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Congreso online que se</w:t>
      </w:r>
      <w:r w:rsidR="00A80786">
        <w:rPr>
          <w:rFonts w:ascii="Arial" w:eastAsia="Calibri" w:hAnsi="Arial" w:cs="Arial"/>
          <w:b/>
          <w:color w:val="000000"/>
          <w:spacing w:val="-4"/>
        </w:rPr>
        <w:t xml:space="preserve"> celebrará el próximo 25 de junio</w:t>
      </w:r>
    </w:p>
    <w:p w14:paraId="6F999F30" w14:textId="77777777" w:rsidR="00A80786" w:rsidRDefault="00A80786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14:paraId="151BFBDB" w14:textId="480E654C" w:rsidR="0053236F" w:rsidRDefault="00BC41F1" w:rsidP="00A83F6D">
      <w:pPr>
        <w:ind w:firstLine="360"/>
        <w:jc w:val="center"/>
        <w:rPr>
          <w:rFonts w:ascii="Arial" w:hAnsi="Arial" w:cs="Arial"/>
          <w:b/>
          <w:spacing w:val="-8"/>
          <w:sz w:val="28"/>
          <w:szCs w:val="28"/>
        </w:rPr>
      </w:pPr>
      <w:r>
        <w:rPr>
          <w:rFonts w:ascii="Arial" w:hAnsi="Arial" w:cs="Arial"/>
          <w:b/>
          <w:spacing w:val="-8"/>
          <w:sz w:val="28"/>
          <w:szCs w:val="28"/>
        </w:rPr>
        <w:t>ÉXITO DE CONVOCATORIA DE CIOG 2020, QUE YA</w:t>
      </w:r>
      <w:r w:rsidR="008D393A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="003C4DAA">
        <w:rPr>
          <w:rFonts w:ascii="Arial" w:hAnsi="Arial" w:cs="Arial"/>
          <w:b/>
          <w:spacing w:val="-8"/>
          <w:sz w:val="28"/>
          <w:szCs w:val="28"/>
        </w:rPr>
        <w:t>CUENTA CON</w:t>
      </w:r>
      <w:r w:rsidR="008D393A">
        <w:rPr>
          <w:rFonts w:ascii="Arial" w:hAnsi="Arial" w:cs="Arial"/>
          <w:b/>
          <w:spacing w:val="-8"/>
          <w:sz w:val="28"/>
          <w:szCs w:val="28"/>
        </w:rPr>
        <w:t xml:space="preserve"> MÁS DE 1.000</w:t>
      </w:r>
      <w:r w:rsidR="00DD1236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="008D393A">
        <w:rPr>
          <w:rFonts w:ascii="Arial" w:hAnsi="Arial" w:cs="Arial"/>
          <w:b/>
          <w:spacing w:val="-8"/>
          <w:sz w:val="28"/>
          <w:szCs w:val="28"/>
        </w:rPr>
        <w:t>INSCRITOS</w:t>
      </w:r>
    </w:p>
    <w:p w14:paraId="36A31B5A" w14:textId="77777777" w:rsidR="00441214" w:rsidRDefault="00441214" w:rsidP="00441214">
      <w:pPr>
        <w:pStyle w:val="normaltextonoticia"/>
        <w:spacing w:before="0" w:after="0"/>
        <w:ind w:left="1134" w:right="-1"/>
        <w:jc w:val="both"/>
        <w:rPr>
          <w:spacing w:val="-4"/>
          <w:sz w:val="24"/>
          <w:szCs w:val="24"/>
        </w:rPr>
      </w:pPr>
    </w:p>
    <w:p w14:paraId="11995D4D" w14:textId="70F9F673" w:rsidR="00C6026F" w:rsidRDefault="00A80786" w:rsidP="0055188B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1134" w:right="-1"/>
        <w:jc w:val="both"/>
        <w:rPr>
          <w:spacing w:val="-4"/>
          <w:sz w:val="24"/>
          <w:szCs w:val="24"/>
        </w:rPr>
      </w:pPr>
      <w:r w:rsidRPr="00A80786">
        <w:rPr>
          <w:spacing w:val="-4"/>
          <w:sz w:val="24"/>
          <w:szCs w:val="24"/>
        </w:rPr>
        <w:t>El evento</w:t>
      </w:r>
      <w:r w:rsidR="000A6888">
        <w:rPr>
          <w:spacing w:val="-4"/>
          <w:sz w:val="24"/>
          <w:szCs w:val="24"/>
        </w:rPr>
        <w:t>, organizado por</w:t>
      </w:r>
      <w:r w:rsidRPr="00A80786">
        <w:rPr>
          <w:spacing w:val="-4"/>
          <w:sz w:val="24"/>
          <w:szCs w:val="24"/>
        </w:rPr>
        <w:t xml:space="preserve"> </w:t>
      </w:r>
      <w:r w:rsidR="000A6888">
        <w:rPr>
          <w:spacing w:val="-4"/>
          <w:sz w:val="24"/>
          <w:szCs w:val="24"/>
        </w:rPr>
        <w:t xml:space="preserve">el </w:t>
      </w:r>
      <w:r w:rsidR="000A6888">
        <w:rPr>
          <w:sz w:val="24"/>
          <w:szCs w:val="24"/>
        </w:rPr>
        <w:t>Servicio de Ginecología y Obstetricia del Hospital Universitario HM Puerta del Sur</w:t>
      </w:r>
      <w:r w:rsidR="00DB02A2">
        <w:rPr>
          <w:sz w:val="24"/>
          <w:szCs w:val="24"/>
        </w:rPr>
        <w:t>,</w:t>
      </w:r>
      <w:r w:rsidR="000A6888" w:rsidRPr="00A80786">
        <w:rPr>
          <w:spacing w:val="-4"/>
          <w:sz w:val="24"/>
          <w:szCs w:val="24"/>
        </w:rPr>
        <w:t xml:space="preserve"> </w:t>
      </w:r>
      <w:r w:rsidRPr="00A80786">
        <w:rPr>
          <w:spacing w:val="-4"/>
          <w:sz w:val="24"/>
          <w:szCs w:val="24"/>
        </w:rPr>
        <w:t xml:space="preserve">contará con la participación de todos los </w:t>
      </w:r>
      <w:r w:rsidR="000A6888">
        <w:rPr>
          <w:spacing w:val="-4"/>
          <w:sz w:val="24"/>
          <w:szCs w:val="24"/>
        </w:rPr>
        <w:t xml:space="preserve">centros </w:t>
      </w:r>
      <w:r w:rsidRPr="00A80786">
        <w:rPr>
          <w:spacing w:val="-4"/>
          <w:sz w:val="24"/>
          <w:szCs w:val="24"/>
        </w:rPr>
        <w:t>hospital</w:t>
      </w:r>
      <w:r w:rsidR="000A6888">
        <w:rPr>
          <w:spacing w:val="-4"/>
          <w:sz w:val="24"/>
          <w:szCs w:val="24"/>
        </w:rPr>
        <w:t>ario</w:t>
      </w:r>
      <w:r w:rsidRPr="00A80786">
        <w:rPr>
          <w:spacing w:val="-4"/>
          <w:sz w:val="24"/>
          <w:szCs w:val="24"/>
        </w:rPr>
        <w:t>s de la Comunidad de Madrid con formación a residentes</w:t>
      </w:r>
      <w:r>
        <w:rPr>
          <w:spacing w:val="-4"/>
          <w:sz w:val="24"/>
          <w:szCs w:val="24"/>
        </w:rPr>
        <w:t xml:space="preserve"> en </w:t>
      </w:r>
      <w:r w:rsidR="00FD61AE">
        <w:rPr>
          <w:spacing w:val="-4"/>
          <w:sz w:val="24"/>
          <w:szCs w:val="24"/>
        </w:rPr>
        <w:t>este campo</w:t>
      </w:r>
    </w:p>
    <w:p w14:paraId="363F6BCC" w14:textId="77777777" w:rsidR="00A80786" w:rsidRPr="00A80786" w:rsidRDefault="00A80786" w:rsidP="00A80786">
      <w:pPr>
        <w:pStyle w:val="normaltextonoticia"/>
        <w:spacing w:before="0" w:after="0"/>
        <w:ind w:left="1134" w:right="-1"/>
        <w:jc w:val="both"/>
        <w:rPr>
          <w:spacing w:val="-4"/>
          <w:sz w:val="24"/>
          <w:szCs w:val="24"/>
        </w:rPr>
      </w:pPr>
    </w:p>
    <w:p w14:paraId="3A129B91" w14:textId="7423D425" w:rsidR="00C6026F" w:rsidRDefault="00A80786" w:rsidP="00C6026F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1134" w:right="-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La medicina materno</w:t>
      </w:r>
      <w:r w:rsidR="001154BF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fetal, los </w:t>
      </w:r>
      <w:r w:rsidR="001154BF">
        <w:rPr>
          <w:spacing w:val="-4"/>
          <w:sz w:val="24"/>
          <w:szCs w:val="24"/>
        </w:rPr>
        <w:t xml:space="preserve">últimos </w:t>
      </w:r>
      <w:r>
        <w:rPr>
          <w:spacing w:val="-4"/>
          <w:sz w:val="24"/>
          <w:szCs w:val="24"/>
        </w:rPr>
        <w:t xml:space="preserve">avances </w:t>
      </w:r>
      <w:r w:rsidR="001154BF">
        <w:rPr>
          <w:spacing w:val="-4"/>
          <w:sz w:val="24"/>
          <w:szCs w:val="24"/>
        </w:rPr>
        <w:t>en la</w:t>
      </w:r>
      <w:r>
        <w:rPr>
          <w:spacing w:val="-4"/>
          <w:sz w:val="24"/>
          <w:szCs w:val="24"/>
        </w:rPr>
        <w:t xml:space="preserve"> especialidad, la reproducción</w:t>
      </w:r>
      <w:r w:rsidR="001154BF">
        <w:rPr>
          <w:spacing w:val="-4"/>
          <w:sz w:val="24"/>
          <w:szCs w:val="24"/>
        </w:rPr>
        <w:t xml:space="preserve"> y los procesos oncológicos </w:t>
      </w:r>
      <w:r w:rsidR="00D92B3A">
        <w:rPr>
          <w:spacing w:val="-4"/>
          <w:sz w:val="24"/>
          <w:szCs w:val="24"/>
        </w:rPr>
        <w:t>centrarán las mesas de</w:t>
      </w:r>
      <w:r w:rsidR="00446E57">
        <w:rPr>
          <w:spacing w:val="-4"/>
          <w:sz w:val="24"/>
          <w:szCs w:val="24"/>
        </w:rPr>
        <w:t>l congreso, que también abordar</w:t>
      </w:r>
      <w:r w:rsidR="005663BE">
        <w:rPr>
          <w:spacing w:val="-4"/>
          <w:sz w:val="24"/>
          <w:szCs w:val="24"/>
        </w:rPr>
        <w:t>á</w:t>
      </w:r>
      <w:r w:rsidR="00446E57">
        <w:rPr>
          <w:spacing w:val="-4"/>
          <w:sz w:val="24"/>
          <w:szCs w:val="24"/>
        </w:rPr>
        <w:t xml:space="preserve"> la experiencia del COVID-19 </w:t>
      </w:r>
      <w:r w:rsidR="005663BE">
        <w:rPr>
          <w:spacing w:val="-4"/>
          <w:sz w:val="24"/>
          <w:szCs w:val="24"/>
        </w:rPr>
        <w:t>en este ámbito</w:t>
      </w:r>
    </w:p>
    <w:p w14:paraId="17AA24CF" w14:textId="77777777" w:rsidR="00890CBC" w:rsidRPr="00890CBC" w:rsidRDefault="00890CBC" w:rsidP="00890CBC">
      <w:pPr>
        <w:pStyle w:val="Prrafodelista"/>
        <w:rPr>
          <w:rFonts w:ascii="Arial" w:eastAsia="Calibri" w:hAnsi="Arial" w:cs="Arial"/>
          <w:color w:val="000000"/>
          <w:spacing w:val="-4"/>
        </w:rPr>
      </w:pPr>
    </w:p>
    <w:p w14:paraId="76E6DC2B" w14:textId="08391B1E" w:rsidR="00C6026F" w:rsidRPr="00890CBC" w:rsidRDefault="00D92B3A" w:rsidP="00EB4302">
      <w:pPr>
        <w:pStyle w:val="Prrafodelista"/>
        <w:numPr>
          <w:ilvl w:val="0"/>
          <w:numId w:val="2"/>
        </w:numPr>
        <w:spacing w:line="100" w:lineRule="atLeast"/>
        <w:ind w:left="1134" w:right="-1"/>
        <w:jc w:val="both"/>
        <w:rPr>
          <w:spacing w:val="-4"/>
        </w:rPr>
      </w:pPr>
      <w:r>
        <w:rPr>
          <w:rFonts w:ascii="Arial" w:eastAsia="Calibri" w:hAnsi="Arial" w:cs="Arial"/>
          <w:color w:val="000000"/>
          <w:spacing w:val="-4"/>
        </w:rPr>
        <w:t xml:space="preserve">El formato </w:t>
      </w:r>
      <w:r w:rsidR="00BC41F1">
        <w:rPr>
          <w:rFonts w:ascii="Arial" w:eastAsia="Calibri" w:hAnsi="Arial" w:cs="Arial"/>
          <w:color w:val="000000"/>
          <w:spacing w:val="-4"/>
        </w:rPr>
        <w:t>online</w:t>
      </w:r>
      <w:r w:rsidR="00CA4C88">
        <w:rPr>
          <w:rFonts w:ascii="Arial" w:eastAsia="Calibri" w:hAnsi="Arial" w:cs="Arial"/>
          <w:color w:val="000000"/>
          <w:spacing w:val="-4"/>
        </w:rPr>
        <w:t>,</w:t>
      </w:r>
      <w:r>
        <w:rPr>
          <w:rFonts w:ascii="Arial" w:eastAsia="Calibri" w:hAnsi="Arial" w:cs="Arial"/>
          <w:color w:val="000000"/>
          <w:spacing w:val="-4"/>
        </w:rPr>
        <w:t xml:space="preserve"> </w:t>
      </w:r>
      <w:r w:rsidR="00CA4C88">
        <w:rPr>
          <w:rFonts w:ascii="Arial" w:eastAsia="Calibri" w:hAnsi="Arial" w:cs="Arial"/>
          <w:color w:val="000000"/>
          <w:spacing w:val="-4"/>
        </w:rPr>
        <w:t xml:space="preserve">facilitado por una plataforma específica, </w:t>
      </w:r>
      <w:r>
        <w:rPr>
          <w:rFonts w:ascii="Arial" w:eastAsia="Calibri" w:hAnsi="Arial" w:cs="Arial"/>
          <w:color w:val="000000"/>
          <w:spacing w:val="-4"/>
        </w:rPr>
        <w:t>permitirá una mayor interactividad, con preguntas en directo, valoración de las mejores ponencias y ponentes</w:t>
      </w:r>
      <w:r w:rsidR="005663BE">
        <w:rPr>
          <w:rFonts w:ascii="Arial" w:eastAsia="Calibri" w:hAnsi="Arial" w:cs="Arial"/>
          <w:color w:val="000000"/>
          <w:spacing w:val="-4"/>
        </w:rPr>
        <w:t>,</w:t>
      </w:r>
      <w:r w:rsidR="00C134FD">
        <w:rPr>
          <w:rFonts w:ascii="Arial" w:eastAsia="Calibri" w:hAnsi="Arial" w:cs="Arial"/>
          <w:color w:val="000000"/>
          <w:spacing w:val="-4"/>
        </w:rPr>
        <w:t xml:space="preserve"> y control de asistencia</w:t>
      </w:r>
    </w:p>
    <w:p w14:paraId="735CCAA8" w14:textId="77777777" w:rsidR="00C6026F" w:rsidRDefault="00C6026F" w:rsidP="00864E82">
      <w:pPr>
        <w:jc w:val="both"/>
        <w:rPr>
          <w:rFonts w:ascii="Arial" w:hAnsi="Arial"/>
          <w:b/>
          <w:sz w:val="24"/>
          <w:szCs w:val="24"/>
        </w:rPr>
      </w:pPr>
    </w:p>
    <w:p w14:paraId="2EAA9F31" w14:textId="09FFBBB3" w:rsidR="00BC41F1" w:rsidRDefault="00FF47D7" w:rsidP="00C37F6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Madrid, 16</w:t>
      </w:r>
      <w:r w:rsidR="00321398" w:rsidRPr="00027D54">
        <w:rPr>
          <w:rFonts w:ascii="Arial" w:hAnsi="Arial"/>
          <w:b/>
          <w:sz w:val="24"/>
          <w:szCs w:val="24"/>
        </w:rPr>
        <w:t xml:space="preserve"> de </w:t>
      </w:r>
      <w:r w:rsidR="00DB02A2">
        <w:rPr>
          <w:rFonts w:ascii="Arial" w:hAnsi="Arial"/>
          <w:b/>
          <w:sz w:val="24"/>
          <w:szCs w:val="24"/>
        </w:rPr>
        <w:t>juni</w:t>
      </w:r>
      <w:r w:rsidR="000B7246">
        <w:rPr>
          <w:rFonts w:ascii="Arial" w:hAnsi="Arial"/>
          <w:b/>
          <w:sz w:val="24"/>
          <w:szCs w:val="24"/>
        </w:rPr>
        <w:t>o</w:t>
      </w:r>
      <w:r w:rsidR="00321398" w:rsidRPr="00027D54">
        <w:rPr>
          <w:rFonts w:ascii="Arial" w:hAnsi="Arial"/>
          <w:b/>
          <w:sz w:val="24"/>
          <w:szCs w:val="24"/>
        </w:rPr>
        <w:t xml:space="preserve"> de 2020.- </w:t>
      </w:r>
      <w:r w:rsidR="00D92B3A">
        <w:rPr>
          <w:rFonts w:ascii="Arial" w:hAnsi="Arial"/>
          <w:sz w:val="24"/>
          <w:szCs w:val="24"/>
        </w:rPr>
        <w:t xml:space="preserve">El próximo 25 de junio se celebrará la VII edición del </w:t>
      </w:r>
      <w:proofErr w:type="spellStart"/>
      <w:r w:rsidR="00D92B3A">
        <w:rPr>
          <w:rFonts w:ascii="Arial" w:hAnsi="Arial"/>
          <w:sz w:val="24"/>
          <w:szCs w:val="24"/>
        </w:rPr>
        <w:t>Symposium</w:t>
      </w:r>
      <w:proofErr w:type="spellEnd"/>
      <w:r w:rsidR="00D92B3A">
        <w:rPr>
          <w:rFonts w:ascii="Arial" w:hAnsi="Arial"/>
          <w:sz w:val="24"/>
          <w:szCs w:val="24"/>
        </w:rPr>
        <w:t xml:space="preserve"> ‘Curso Inter-hospitalario de Obstetricia y Ginecología (CIOG)’ que por los efecto</w:t>
      </w:r>
      <w:r w:rsidR="00ED3A5A">
        <w:rPr>
          <w:rFonts w:ascii="Arial" w:hAnsi="Arial"/>
          <w:sz w:val="24"/>
          <w:szCs w:val="24"/>
        </w:rPr>
        <w:t>s</w:t>
      </w:r>
      <w:r w:rsidR="00D92B3A">
        <w:rPr>
          <w:rFonts w:ascii="Arial" w:hAnsi="Arial"/>
          <w:sz w:val="24"/>
          <w:szCs w:val="24"/>
        </w:rPr>
        <w:t xml:space="preserve"> de la pandemia de COVID-19</w:t>
      </w:r>
      <w:r w:rsidR="00BC41F1">
        <w:rPr>
          <w:rFonts w:ascii="Arial" w:hAnsi="Arial"/>
          <w:sz w:val="24"/>
          <w:szCs w:val="24"/>
        </w:rPr>
        <w:t xml:space="preserve"> se celebrará de forma online. </w:t>
      </w:r>
      <w:r w:rsidR="00ED3A5A">
        <w:rPr>
          <w:rFonts w:ascii="Arial" w:hAnsi="Arial"/>
          <w:sz w:val="24"/>
          <w:szCs w:val="24"/>
        </w:rPr>
        <w:t xml:space="preserve"> </w:t>
      </w:r>
      <w:r w:rsidR="00BC41F1">
        <w:rPr>
          <w:rFonts w:ascii="Arial" w:hAnsi="Arial"/>
          <w:sz w:val="24"/>
          <w:szCs w:val="24"/>
        </w:rPr>
        <w:t>Además, esta cita imprescindible de la Ginecología madrileña se</w:t>
      </w:r>
      <w:r w:rsidR="00ED3A5A">
        <w:rPr>
          <w:rFonts w:ascii="Arial" w:hAnsi="Arial"/>
          <w:sz w:val="24"/>
          <w:szCs w:val="24"/>
        </w:rPr>
        <w:t xml:space="preserve"> ha convertido </w:t>
      </w:r>
      <w:r w:rsidR="00BC41F1">
        <w:rPr>
          <w:rFonts w:ascii="Arial" w:hAnsi="Arial"/>
          <w:sz w:val="24"/>
          <w:szCs w:val="24"/>
        </w:rPr>
        <w:t>ya en un éxito rotundo de convocatoria al superar</w:t>
      </w:r>
      <w:r w:rsidR="00ED3A5A">
        <w:rPr>
          <w:rFonts w:ascii="Arial" w:hAnsi="Arial"/>
          <w:sz w:val="24"/>
          <w:szCs w:val="24"/>
        </w:rPr>
        <w:t xml:space="preserve"> </w:t>
      </w:r>
      <w:r w:rsidR="00BC41F1">
        <w:rPr>
          <w:rFonts w:ascii="Arial" w:hAnsi="Arial"/>
          <w:sz w:val="24"/>
          <w:szCs w:val="24"/>
        </w:rPr>
        <w:t>los 1.000 inscritos.</w:t>
      </w:r>
    </w:p>
    <w:p w14:paraId="458F5A29" w14:textId="5A0D481B" w:rsidR="00C37F61" w:rsidRDefault="00BC41F1" w:rsidP="00C37F6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ED3A5A">
        <w:rPr>
          <w:rFonts w:ascii="Arial" w:hAnsi="Arial"/>
          <w:sz w:val="24"/>
          <w:szCs w:val="24"/>
        </w:rPr>
        <w:t>ste evento</w:t>
      </w:r>
      <w:r>
        <w:rPr>
          <w:rFonts w:ascii="Arial" w:hAnsi="Arial"/>
          <w:sz w:val="24"/>
          <w:szCs w:val="24"/>
        </w:rPr>
        <w:t>,</w:t>
      </w:r>
      <w:r w:rsidR="00ED3A5A">
        <w:rPr>
          <w:rFonts w:ascii="Arial" w:hAnsi="Arial"/>
          <w:sz w:val="24"/>
          <w:szCs w:val="24"/>
        </w:rPr>
        <w:t xml:space="preserve"> organizado por el Servicio de Ginecología y Obstetricia del Hospital Universitario HM Puerta del Sur</w:t>
      </w:r>
      <w:r>
        <w:rPr>
          <w:rFonts w:ascii="Arial" w:hAnsi="Arial"/>
          <w:sz w:val="24"/>
          <w:szCs w:val="24"/>
        </w:rPr>
        <w:t>, está orientado tanto para profesionale</w:t>
      </w:r>
      <w:r w:rsidR="000B4364">
        <w:rPr>
          <w:rFonts w:ascii="Arial" w:hAnsi="Arial"/>
          <w:sz w:val="24"/>
          <w:szCs w:val="24"/>
        </w:rPr>
        <w:t xml:space="preserve">s sanitarios, </w:t>
      </w:r>
      <w:r>
        <w:rPr>
          <w:rFonts w:ascii="Arial" w:hAnsi="Arial"/>
          <w:sz w:val="24"/>
          <w:szCs w:val="24"/>
        </w:rPr>
        <w:t>médicos residentes y estudiantes de Medicina</w:t>
      </w:r>
      <w:r w:rsidR="000B4364">
        <w:rPr>
          <w:rFonts w:ascii="Arial" w:hAnsi="Arial"/>
          <w:sz w:val="24"/>
          <w:szCs w:val="24"/>
        </w:rPr>
        <w:t xml:space="preserve"> de la especialidad</w:t>
      </w:r>
      <w:r w:rsidR="00ED3A5A">
        <w:rPr>
          <w:rFonts w:ascii="Arial" w:hAnsi="Arial"/>
          <w:sz w:val="24"/>
          <w:szCs w:val="24"/>
        </w:rPr>
        <w:t xml:space="preserve">. </w:t>
      </w:r>
      <w:r w:rsidR="00D92B3A">
        <w:rPr>
          <w:rFonts w:ascii="Arial" w:hAnsi="Arial"/>
          <w:sz w:val="24"/>
          <w:szCs w:val="24"/>
        </w:rPr>
        <w:t xml:space="preserve"> </w:t>
      </w:r>
      <w:r w:rsidR="00A83F6D">
        <w:rPr>
          <w:rFonts w:ascii="Arial" w:hAnsi="Arial"/>
          <w:sz w:val="24"/>
          <w:szCs w:val="24"/>
        </w:rPr>
        <w:t xml:space="preserve"> </w:t>
      </w:r>
    </w:p>
    <w:p w14:paraId="2AD1AE33" w14:textId="5902A587" w:rsidR="00DB02A2" w:rsidRDefault="00FC790F" w:rsidP="00DB02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DB02A2">
        <w:rPr>
          <w:rFonts w:ascii="Arial" w:hAnsi="Arial"/>
          <w:sz w:val="24"/>
          <w:szCs w:val="24"/>
        </w:rPr>
        <w:t xml:space="preserve">n el Auditorio Dr. Juan Abarca </w:t>
      </w:r>
      <w:r>
        <w:rPr>
          <w:rFonts w:ascii="Arial" w:hAnsi="Arial"/>
          <w:sz w:val="24"/>
          <w:szCs w:val="24"/>
        </w:rPr>
        <w:t xml:space="preserve">del Hospital Universitario HM Puerta del Sur </w:t>
      </w:r>
      <w:r w:rsidR="00DB02A2">
        <w:rPr>
          <w:rFonts w:ascii="Arial" w:hAnsi="Arial"/>
          <w:sz w:val="24"/>
          <w:szCs w:val="24"/>
        </w:rPr>
        <w:t>estarán ubicados los moderadores del congreso</w:t>
      </w:r>
      <w:r w:rsidR="00ED3A5A">
        <w:rPr>
          <w:rFonts w:ascii="Arial" w:hAnsi="Arial"/>
          <w:sz w:val="24"/>
          <w:szCs w:val="24"/>
        </w:rPr>
        <w:t xml:space="preserve">, aunque </w:t>
      </w:r>
      <w:r w:rsidR="00DB02A2">
        <w:rPr>
          <w:rFonts w:ascii="Arial" w:hAnsi="Arial"/>
          <w:sz w:val="24"/>
          <w:szCs w:val="24"/>
        </w:rPr>
        <w:t xml:space="preserve">las exposiciones se celebrarán desde los centros donde se ubican los ponentes, que </w:t>
      </w:r>
      <w:r w:rsidR="00ED3A5A">
        <w:rPr>
          <w:rFonts w:ascii="Arial" w:hAnsi="Arial"/>
          <w:sz w:val="24"/>
          <w:szCs w:val="24"/>
        </w:rPr>
        <w:t xml:space="preserve">podrán seguirse vía </w:t>
      </w:r>
      <w:r w:rsidR="003A2C4D">
        <w:rPr>
          <w:rFonts w:ascii="Arial" w:hAnsi="Arial"/>
          <w:sz w:val="24"/>
          <w:szCs w:val="24"/>
        </w:rPr>
        <w:t>internet</w:t>
      </w:r>
      <w:r w:rsidR="00ED3A5A">
        <w:rPr>
          <w:rFonts w:ascii="Arial" w:hAnsi="Arial"/>
          <w:sz w:val="24"/>
          <w:szCs w:val="24"/>
        </w:rPr>
        <w:t xml:space="preserve"> desde cualquier punto</w:t>
      </w:r>
      <w:r w:rsidR="00CA4C88">
        <w:rPr>
          <w:rFonts w:ascii="Arial" w:hAnsi="Arial"/>
          <w:sz w:val="24"/>
          <w:szCs w:val="24"/>
        </w:rPr>
        <w:t xml:space="preserve"> geográfico</w:t>
      </w:r>
      <w:r w:rsidR="00ED3A5A">
        <w:rPr>
          <w:rFonts w:ascii="Arial" w:hAnsi="Arial"/>
          <w:sz w:val="24"/>
          <w:szCs w:val="24"/>
        </w:rPr>
        <w:t>. El Dr. Miguel Ángel Rodríguez Zambrano, jefe de Servicio de Ginecología y Obstetricia del Hospital Universitario HM Puerta del Sur y organizador del congreso, señala que “</w:t>
      </w:r>
      <w:r w:rsidR="003A2C4D">
        <w:rPr>
          <w:rFonts w:ascii="Arial" w:hAnsi="Arial"/>
          <w:sz w:val="24"/>
          <w:szCs w:val="24"/>
        </w:rPr>
        <w:t>n</w:t>
      </w:r>
      <w:r w:rsidR="003A2C4D" w:rsidRPr="003A2C4D">
        <w:rPr>
          <w:rFonts w:ascii="Arial" w:hAnsi="Arial"/>
          <w:sz w:val="24"/>
          <w:szCs w:val="24"/>
        </w:rPr>
        <w:t>inguna plataforma digital es capaz de sustituir el contacto personal, pero la tecnología nos permite acercarnos mucho a ello. Hemos mantenido el mismo formato que siempre, con cuatro mesas con ponencias diferentes y con un coloquio moderado en mesas de expertos de reconocido prestigio</w:t>
      </w:r>
      <w:r w:rsidR="003A2C4D">
        <w:rPr>
          <w:rFonts w:ascii="Arial" w:hAnsi="Arial"/>
          <w:sz w:val="24"/>
          <w:szCs w:val="24"/>
        </w:rPr>
        <w:t>. E</w:t>
      </w:r>
      <w:r w:rsidR="004C5C41">
        <w:rPr>
          <w:rFonts w:ascii="Arial" w:hAnsi="Arial"/>
          <w:sz w:val="24"/>
          <w:szCs w:val="24"/>
        </w:rPr>
        <w:t>ste formato on</w:t>
      </w:r>
      <w:r w:rsidR="003A2C4D" w:rsidRPr="003A2C4D">
        <w:rPr>
          <w:rFonts w:ascii="Arial" w:hAnsi="Arial"/>
          <w:sz w:val="24"/>
          <w:szCs w:val="24"/>
        </w:rPr>
        <w:t>line nos va a permitir ampliar la oferta a muchos más compañeros, algo que antes no podíamos hacer por la limitación de espacio de nuestra sede</w:t>
      </w:r>
      <w:r w:rsidR="003A2C4D">
        <w:rPr>
          <w:rFonts w:ascii="Arial" w:hAnsi="Arial"/>
          <w:sz w:val="24"/>
          <w:szCs w:val="24"/>
        </w:rPr>
        <w:t>”.</w:t>
      </w:r>
    </w:p>
    <w:p w14:paraId="4A942147" w14:textId="77777777" w:rsidR="000B4364" w:rsidRDefault="000B4364" w:rsidP="00DB02A2">
      <w:pPr>
        <w:jc w:val="both"/>
        <w:rPr>
          <w:rFonts w:ascii="Arial" w:hAnsi="Arial"/>
          <w:sz w:val="24"/>
          <w:szCs w:val="24"/>
        </w:rPr>
      </w:pPr>
    </w:p>
    <w:p w14:paraId="194BB0A8" w14:textId="48FA66CD" w:rsidR="000A6888" w:rsidRPr="00DB02A2" w:rsidRDefault="00DB02A2" w:rsidP="00DB02A2">
      <w:pPr>
        <w:spacing w:after="0"/>
        <w:jc w:val="both"/>
        <w:rPr>
          <w:rFonts w:ascii="Arial" w:hAnsi="Arial"/>
          <w:sz w:val="24"/>
          <w:szCs w:val="24"/>
        </w:rPr>
      </w:pPr>
      <w:r w:rsidRPr="00DB02A2">
        <w:rPr>
          <w:rFonts w:ascii="Arial" w:hAnsi="Arial"/>
          <w:b/>
          <w:sz w:val="24"/>
          <w:szCs w:val="24"/>
        </w:rPr>
        <w:lastRenderedPageBreak/>
        <w:t>P</w:t>
      </w:r>
      <w:r w:rsidR="00AD799B" w:rsidRPr="00DB02A2">
        <w:rPr>
          <w:rFonts w:ascii="Arial" w:hAnsi="Arial"/>
          <w:b/>
          <w:sz w:val="24"/>
          <w:szCs w:val="24"/>
        </w:rPr>
        <w:t>l</w:t>
      </w:r>
      <w:r w:rsidR="00AD799B" w:rsidRPr="00CA4C88">
        <w:rPr>
          <w:rFonts w:ascii="Arial" w:hAnsi="Arial"/>
          <w:b/>
          <w:sz w:val="24"/>
          <w:szCs w:val="24"/>
        </w:rPr>
        <w:t>ataforma dinámica</w:t>
      </w:r>
    </w:p>
    <w:p w14:paraId="30BC010B" w14:textId="7A6A71DC" w:rsidR="00AD799B" w:rsidRDefault="00AD799B" w:rsidP="00DB02A2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Esta edición de CIOG será la primera que se desarrolle con este </w:t>
      </w:r>
      <w:r w:rsidRPr="00CA4C88">
        <w:rPr>
          <w:rFonts w:ascii="Arial" w:hAnsi="Arial"/>
          <w:sz w:val="24"/>
          <w:szCs w:val="24"/>
        </w:rPr>
        <w:t xml:space="preserve">formato </w:t>
      </w:r>
      <w:r w:rsidR="00FC790F">
        <w:rPr>
          <w:rFonts w:ascii="Arial" w:hAnsi="Arial"/>
          <w:sz w:val="24"/>
          <w:szCs w:val="24"/>
        </w:rPr>
        <w:t>online</w:t>
      </w:r>
      <w:r>
        <w:rPr>
          <w:rFonts w:ascii="Arial" w:hAnsi="Arial"/>
          <w:sz w:val="24"/>
          <w:szCs w:val="24"/>
        </w:rPr>
        <w:t xml:space="preserve"> para el cual se ha creado una</w:t>
      </w:r>
      <w:r w:rsidRPr="00CA4C88">
        <w:rPr>
          <w:rFonts w:ascii="Arial" w:hAnsi="Arial"/>
          <w:sz w:val="24"/>
          <w:szCs w:val="24"/>
        </w:rPr>
        <w:t xml:space="preserve"> plataforma </w:t>
      </w:r>
      <w:r>
        <w:rPr>
          <w:rFonts w:ascii="Arial" w:hAnsi="Arial"/>
          <w:sz w:val="24"/>
          <w:szCs w:val="24"/>
        </w:rPr>
        <w:t>dinámica</w:t>
      </w:r>
      <w:r w:rsidRPr="00CA4C88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que </w:t>
      </w:r>
      <w:r w:rsidRPr="00CA4C88">
        <w:rPr>
          <w:rFonts w:ascii="Arial" w:hAnsi="Arial"/>
          <w:sz w:val="24"/>
          <w:szCs w:val="24"/>
        </w:rPr>
        <w:t>permitirá una mayor interactividad</w:t>
      </w:r>
      <w:r>
        <w:rPr>
          <w:rFonts w:ascii="Arial" w:hAnsi="Arial"/>
          <w:sz w:val="24"/>
          <w:szCs w:val="24"/>
        </w:rPr>
        <w:t xml:space="preserve"> en los debates</w:t>
      </w:r>
      <w:r w:rsidRPr="00CA4C88">
        <w:rPr>
          <w:rFonts w:ascii="Arial" w:hAnsi="Arial"/>
          <w:sz w:val="24"/>
          <w:szCs w:val="24"/>
        </w:rPr>
        <w:t xml:space="preserve">, con preguntas en directo, valoración de las mejores ponencias y </w:t>
      </w:r>
      <w:r w:rsidR="00FC790F">
        <w:rPr>
          <w:rFonts w:ascii="Arial" w:hAnsi="Arial"/>
          <w:sz w:val="24"/>
          <w:szCs w:val="24"/>
        </w:rPr>
        <w:t>ponentes y control de asistencia</w:t>
      </w:r>
      <w:r>
        <w:rPr>
          <w:rFonts w:ascii="Arial" w:hAnsi="Arial"/>
          <w:sz w:val="24"/>
          <w:szCs w:val="24"/>
        </w:rPr>
        <w:t xml:space="preserve">. “Este </w:t>
      </w:r>
      <w:r w:rsidRPr="00F7356F">
        <w:rPr>
          <w:rFonts w:ascii="Arial" w:hAnsi="Arial"/>
          <w:sz w:val="24"/>
          <w:szCs w:val="24"/>
        </w:rPr>
        <w:t>formato es muy novedoso y lleno de posibilidades y</w:t>
      </w:r>
      <w:r>
        <w:rPr>
          <w:rFonts w:ascii="Arial" w:hAnsi="Arial"/>
          <w:sz w:val="24"/>
          <w:szCs w:val="24"/>
        </w:rPr>
        <w:t>a</w:t>
      </w:r>
      <w:r w:rsidRPr="00F7356F">
        <w:rPr>
          <w:rFonts w:ascii="Arial" w:hAnsi="Arial"/>
          <w:sz w:val="24"/>
          <w:szCs w:val="24"/>
        </w:rPr>
        <w:t xml:space="preserve"> que estamos seguros que se van a intercambian de manera ágil experi</w:t>
      </w:r>
      <w:r>
        <w:rPr>
          <w:rFonts w:ascii="Arial" w:hAnsi="Arial"/>
          <w:sz w:val="24"/>
          <w:szCs w:val="24"/>
        </w:rPr>
        <w:t xml:space="preserve">encias </w:t>
      </w:r>
      <w:r w:rsidRPr="00F7356F">
        <w:rPr>
          <w:rFonts w:ascii="Arial" w:hAnsi="Arial"/>
          <w:sz w:val="24"/>
          <w:szCs w:val="24"/>
        </w:rPr>
        <w:t xml:space="preserve">y aspiramos a que este modelo de congreso </w:t>
      </w:r>
      <w:r>
        <w:rPr>
          <w:rFonts w:ascii="Arial" w:hAnsi="Arial"/>
          <w:sz w:val="24"/>
          <w:szCs w:val="24"/>
        </w:rPr>
        <w:t>nos permita ampliar nuestro radio de acción sin perder un ápice de contenido científico y asistencial”, señala el Dr. Rodríguez Zambrano.</w:t>
      </w:r>
    </w:p>
    <w:p w14:paraId="3A14A9E9" w14:textId="77777777" w:rsidR="00AD799B" w:rsidRDefault="00AD799B" w:rsidP="000A6888">
      <w:pPr>
        <w:spacing w:after="0"/>
        <w:jc w:val="both"/>
        <w:rPr>
          <w:rFonts w:ascii="Arial" w:hAnsi="Arial"/>
          <w:sz w:val="24"/>
          <w:szCs w:val="24"/>
        </w:rPr>
      </w:pPr>
    </w:p>
    <w:p w14:paraId="18BE044D" w14:textId="750DA80C" w:rsidR="000A6888" w:rsidRDefault="003A2C4D" w:rsidP="00F7356F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Como </w:t>
      </w:r>
      <w:r w:rsidR="0015428A">
        <w:rPr>
          <w:rFonts w:ascii="Arial" w:hAnsi="Arial"/>
          <w:sz w:val="24"/>
          <w:szCs w:val="24"/>
        </w:rPr>
        <w:t>en ant</w:t>
      </w:r>
      <w:r>
        <w:rPr>
          <w:rFonts w:ascii="Arial" w:hAnsi="Arial"/>
          <w:sz w:val="24"/>
          <w:szCs w:val="24"/>
        </w:rPr>
        <w:t>e</w:t>
      </w:r>
      <w:r w:rsidR="0015428A">
        <w:rPr>
          <w:rFonts w:ascii="Arial" w:hAnsi="Arial"/>
          <w:sz w:val="24"/>
          <w:szCs w:val="24"/>
        </w:rPr>
        <w:t xml:space="preserve">riores </w:t>
      </w:r>
      <w:r w:rsidR="00C3450A">
        <w:rPr>
          <w:rFonts w:ascii="Arial" w:hAnsi="Arial"/>
          <w:sz w:val="24"/>
          <w:szCs w:val="24"/>
        </w:rPr>
        <w:t>ediciones</w:t>
      </w:r>
      <w:r w:rsidR="0015428A">
        <w:rPr>
          <w:rFonts w:ascii="Arial" w:hAnsi="Arial"/>
          <w:sz w:val="24"/>
          <w:szCs w:val="24"/>
        </w:rPr>
        <w:t>, CIOG se convier</w:t>
      </w:r>
      <w:r w:rsidR="002A6C66">
        <w:rPr>
          <w:rFonts w:ascii="Arial" w:hAnsi="Arial"/>
          <w:sz w:val="24"/>
          <w:szCs w:val="24"/>
        </w:rPr>
        <w:t xml:space="preserve">te </w:t>
      </w:r>
      <w:r w:rsidR="00CA4C88">
        <w:rPr>
          <w:rFonts w:ascii="Arial" w:hAnsi="Arial"/>
          <w:sz w:val="24"/>
          <w:szCs w:val="24"/>
        </w:rPr>
        <w:t xml:space="preserve">de esta forma </w:t>
      </w:r>
      <w:r w:rsidR="002A6C66">
        <w:rPr>
          <w:rFonts w:ascii="Arial" w:hAnsi="Arial"/>
          <w:sz w:val="24"/>
          <w:szCs w:val="24"/>
        </w:rPr>
        <w:t xml:space="preserve">en el epicentro de la especialidad en Madrid </w:t>
      </w:r>
      <w:r w:rsidR="000B4364">
        <w:rPr>
          <w:rFonts w:ascii="Arial" w:hAnsi="Arial"/>
          <w:sz w:val="24"/>
          <w:szCs w:val="24"/>
        </w:rPr>
        <w:t xml:space="preserve">en junio </w:t>
      </w:r>
      <w:r w:rsidR="002A6C66">
        <w:rPr>
          <w:rFonts w:ascii="Arial" w:hAnsi="Arial"/>
          <w:sz w:val="24"/>
          <w:szCs w:val="24"/>
        </w:rPr>
        <w:t>al tomar parte en el</w:t>
      </w:r>
      <w:r w:rsidR="00BC15AB">
        <w:rPr>
          <w:rFonts w:ascii="Arial" w:hAnsi="Arial"/>
          <w:sz w:val="24"/>
          <w:szCs w:val="24"/>
        </w:rPr>
        <w:t xml:space="preserve"> </w:t>
      </w:r>
      <w:r w:rsidR="002A6C66">
        <w:rPr>
          <w:rFonts w:ascii="Arial" w:hAnsi="Arial"/>
          <w:sz w:val="24"/>
          <w:szCs w:val="24"/>
        </w:rPr>
        <w:t xml:space="preserve">congreso </w:t>
      </w:r>
      <w:r w:rsidR="0015428A" w:rsidRPr="002A6C66">
        <w:rPr>
          <w:rFonts w:ascii="Arial" w:hAnsi="Arial"/>
          <w:sz w:val="24"/>
          <w:szCs w:val="24"/>
        </w:rPr>
        <w:t xml:space="preserve">todos los centros hospitalarios universitarios </w:t>
      </w:r>
      <w:r w:rsidR="002A6C66">
        <w:rPr>
          <w:rFonts w:ascii="Arial" w:hAnsi="Arial"/>
          <w:sz w:val="24"/>
          <w:szCs w:val="24"/>
        </w:rPr>
        <w:t xml:space="preserve">públicos y privados </w:t>
      </w:r>
      <w:r w:rsidR="0015428A" w:rsidRPr="002A6C66">
        <w:rPr>
          <w:rFonts w:ascii="Arial" w:hAnsi="Arial"/>
          <w:sz w:val="24"/>
          <w:szCs w:val="24"/>
        </w:rPr>
        <w:t>con formación de médicos residentes en la Comunidad de Madrid</w:t>
      </w:r>
      <w:r w:rsidR="00BC15AB">
        <w:rPr>
          <w:rFonts w:ascii="Arial" w:hAnsi="Arial"/>
          <w:sz w:val="24"/>
          <w:szCs w:val="24"/>
        </w:rPr>
        <w:t>.</w:t>
      </w:r>
      <w:r w:rsidR="00C3450A">
        <w:rPr>
          <w:rFonts w:ascii="Arial" w:hAnsi="Arial"/>
          <w:sz w:val="24"/>
          <w:szCs w:val="24"/>
        </w:rPr>
        <w:t xml:space="preserve"> Además, el formato </w:t>
      </w:r>
      <w:r w:rsidR="00FC790F">
        <w:rPr>
          <w:rFonts w:ascii="Arial" w:hAnsi="Arial"/>
          <w:sz w:val="24"/>
          <w:szCs w:val="24"/>
        </w:rPr>
        <w:t>online</w:t>
      </w:r>
      <w:r w:rsidR="00C3450A">
        <w:rPr>
          <w:rFonts w:ascii="Arial" w:hAnsi="Arial"/>
          <w:sz w:val="24"/>
          <w:szCs w:val="24"/>
        </w:rPr>
        <w:t xml:space="preserve"> permite traspasar las fronteras territoriales por lo que las ponencias y su impacto pueden llegar más allá del ámbito madrileño</w:t>
      </w:r>
      <w:r w:rsidR="00DB02A2">
        <w:rPr>
          <w:rFonts w:ascii="Arial" w:hAnsi="Arial"/>
          <w:sz w:val="24"/>
          <w:szCs w:val="24"/>
        </w:rPr>
        <w:t>,</w:t>
      </w:r>
      <w:r w:rsidR="00C3450A">
        <w:rPr>
          <w:rFonts w:ascii="Arial" w:hAnsi="Arial"/>
          <w:sz w:val="24"/>
          <w:szCs w:val="24"/>
        </w:rPr>
        <w:t xml:space="preserve"> lo que mejora la difusión y abre el contenido del congreso a más profesiones sanitarios, lo que </w:t>
      </w:r>
      <w:r w:rsidR="0015428A" w:rsidRPr="002A6C66">
        <w:rPr>
          <w:rFonts w:ascii="Arial" w:hAnsi="Arial"/>
          <w:sz w:val="24"/>
          <w:szCs w:val="24"/>
        </w:rPr>
        <w:t xml:space="preserve">permite </w:t>
      </w:r>
      <w:r w:rsidR="00C3450A">
        <w:rPr>
          <w:rFonts w:ascii="Arial" w:hAnsi="Arial"/>
          <w:sz w:val="24"/>
          <w:szCs w:val="24"/>
        </w:rPr>
        <w:t xml:space="preserve">que </w:t>
      </w:r>
      <w:r w:rsidR="000B4364">
        <w:rPr>
          <w:rFonts w:ascii="Arial" w:hAnsi="Arial"/>
          <w:sz w:val="24"/>
          <w:szCs w:val="24"/>
        </w:rPr>
        <w:t xml:space="preserve">la actualización de técnicas </w:t>
      </w:r>
      <w:r w:rsidR="00C3450A">
        <w:rPr>
          <w:rFonts w:ascii="Arial" w:hAnsi="Arial"/>
          <w:sz w:val="24"/>
          <w:szCs w:val="24"/>
        </w:rPr>
        <w:t>llegue a más</w:t>
      </w:r>
      <w:r w:rsidR="0015428A" w:rsidRPr="002A6C66">
        <w:rPr>
          <w:rFonts w:ascii="Arial" w:hAnsi="Arial"/>
          <w:sz w:val="24"/>
          <w:szCs w:val="24"/>
        </w:rPr>
        <w:t xml:space="preserve"> pacientes.</w:t>
      </w:r>
    </w:p>
    <w:p w14:paraId="3EB4D3BA" w14:textId="77777777" w:rsidR="000A6888" w:rsidRDefault="000A6888" w:rsidP="00F7356F">
      <w:pPr>
        <w:spacing w:after="0"/>
        <w:jc w:val="both"/>
        <w:rPr>
          <w:rFonts w:ascii="Arial" w:hAnsi="Arial"/>
          <w:sz w:val="24"/>
          <w:szCs w:val="24"/>
        </w:rPr>
      </w:pPr>
    </w:p>
    <w:p w14:paraId="46F600D2" w14:textId="4CB7B558" w:rsidR="00AD799B" w:rsidRPr="00AD799B" w:rsidRDefault="00AD799B" w:rsidP="00F7356F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AD799B">
        <w:rPr>
          <w:rFonts w:ascii="Arial" w:hAnsi="Arial"/>
          <w:b/>
          <w:sz w:val="24"/>
          <w:szCs w:val="24"/>
        </w:rPr>
        <w:t>Temáticas</w:t>
      </w:r>
    </w:p>
    <w:p w14:paraId="71204A23" w14:textId="1D569C59" w:rsidR="00F7356F" w:rsidRDefault="00F7356F" w:rsidP="00F7356F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hecho, buena parte de los ponentes son jefes de servicio y clínicos de estos centros hospitalarios</w:t>
      </w:r>
      <w:r w:rsidR="00DB02A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="00BA52C2">
        <w:rPr>
          <w:rFonts w:ascii="Arial" w:hAnsi="Arial"/>
          <w:sz w:val="24"/>
          <w:szCs w:val="24"/>
        </w:rPr>
        <w:t>que abordarán las últimas actualizaciones en Ginecología y Obstetricia como la inducción al parto en pacientes con cesárea anterior y el manejo y complicaciones del retraso del crecimiento intrauterino tardío en la mesa de medicina materno-fetal. Para los procesos oncológicos se ofrecerán las últimas novedades en el abordaje del cáncer de mama, de cérvix, de ovario o ginecológicos o el estudio de los ganglios centinela.</w:t>
      </w:r>
    </w:p>
    <w:p w14:paraId="413D706B" w14:textId="77777777" w:rsidR="00BA52C2" w:rsidRDefault="00BA52C2" w:rsidP="00F7356F">
      <w:pPr>
        <w:spacing w:after="0"/>
        <w:jc w:val="both"/>
        <w:rPr>
          <w:rFonts w:ascii="Arial" w:hAnsi="Arial"/>
          <w:sz w:val="24"/>
          <w:szCs w:val="24"/>
        </w:rPr>
      </w:pPr>
    </w:p>
    <w:p w14:paraId="1DA87FE2" w14:textId="30D5A458" w:rsidR="00AD799B" w:rsidRDefault="00AD799B" w:rsidP="00F7356F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otro lado, en la mesa de Ginecología se tratarán aspectos como el dolor pélvico crónico, la vacunación en la gestación o los índices de calidad asistencial en el parto. También en la mesa de Fertilidad participarán expertos de primera fila como el</w:t>
      </w:r>
      <w:r w:rsidRPr="00AD799B">
        <w:rPr>
          <w:rFonts w:ascii="Arial" w:hAnsi="Arial"/>
          <w:sz w:val="24"/>
          <w:szCs w:val="24"/>
        </w:rPr>
        <w:t xml:space="preserve"> Dr. Isidoro Bruna, director de HM </w:t>
      </w:r>
      <w:proofErr w:type="spellStart"/>
      <w:r w:rsidRPr="00AD799B">
        <w:rPr>
          <w:rFonts w:ascii="Arial" w:hAnsi="Arial"/>
          <w:sz w:val="24"/>
          <w:szCs w:val="24"/>
        </w:rPr>
        <w:t>Fertility</w:t>
      </w:r>
      <w:proofErr w:type="spellEnd"/>
      <w:r w:rsidRPr="00AD799B">
        <w:rPr>
          <w:rFonts w:ascii="Arial" w:hAnsi="Arial"/>
          <w:sz w:val="24"/>
          <w:szCs w:val="24"/>
        </w:rPr>
        <w:t xml:space="preserve"> Center, quien moderará p</w:t>
      </w:r>
      <w:r w:rsidR="00DB02A2">
        <w:rPr>
          <w:rFonts w:ascii="Arial" w:hAnsi="Arial"/>
          <w:sz w:val="24"/>
          <w:szCs w:val="24"/>
        </w:rPr>
        <w:t>onencia sobre la anticoncepción o</w:t>
      </w:r>
      <w:r w:rsidRPr="00AD799B">
        <w:rPr>
          <w:rFonts w:ascii="Arial" w:hAnsi="Arial"/>
          <w:sz w:val="24"/>
          <w:szCs w:val="24"/>
        </w:rPr>
        <w:t xml:space="preserve"> la reproducción asistida en tiempos de COVID-19. </w:t>
      </w:r>
    </w:p>
    <w:p w14:paraId="58D29333" w14:textId="77777777" w:rsidR="00AD799B" w:rsidRDefault="00AD799B" w:rsidP="00F7356F">
      <w:pPr>
        <w:spacing w:after="0"/>
        <w:jc w:val="both"/>
        <w:rPr>
          <w:rFonts w:ascii="Arial" w:hAnsi="Arial"/>
          <w:sz w:val="24"/>
          <w:szCs w:val="24"/>
        </w:rPr>
      </w:pPr>
    </w:p>
    <w:p w14:paraId="51BD5104" w14:textId="40409B16" w:rsidR="00AD799B" w:rsidRDefault="00AD799B" w:rsidP="00F7356F">
      <w:pPr>
        <w:spacing w:after="0"/>
        <w:jc w:val="both"/>
        <w:rPr>
          <w:rFonts w:ascii="Arial" w:hAnsi="Arial"/>
          <w:sz w:val="24"/>
          <w:szCs w:val="24"/>
        </w:rPr>
      </w:pPr>
      <w:r w:rsidRPr="00AD799B">
        <w:rPr>
          <w:rFonts w:ascii="Arial" w:hAnsi="Arial"/>
          <w:sz w:val="24"/>
          <w:szCs w:val="24"/>
        </w:rPr>
        <w:t>Precisame</w:t>
      </w:r>
      <w:r>
        <w:rPr>
          <w:rFonts w:ascii="Arial" w:hAnsi="Arial"/>
          <w:sz w:val="24"/>
          <w:szCs w:val="24"/>
        </w:rPr>
        <w:t>n</w:t>
      </w:r>
      <w:r w:rsidRPr="00AD799B">
        <w:rPr>
          <w:rFonts w:ascii="Arial" w:hAnsi="Arial"/>
          <w:sz w:val="24"/>
          <w:szCs w:val="24"/>
        </w:rPr>
        <w:t>te</w:t>
      </w:r>
      <w:r>
        <w:rPr>
          <w:rFonts w:ascii="Arial" w:hAnsi="Arial"/>
          <w:sz w:val="24"/>
          <w:szCs w:val="24"/>
        </w:rPr>
        <w:t xml:space="preserve"> todo lo relacionado con el</w:t>
      </w:r>
      <w:r w:rsidR="00DB02A2">
        <w:rPr>
          <w:rFonts w:ascii="Arial" w:hAnsi="Arial"/>
          <w:sz w:val="24"/>
          <w:szCs w:val="24"/>
        </w:rPr>
        <w:t xml:space="preserve"> virus SARS-CoV-2 tendrá un apart</w:t>
      </w:r>
      <w:r>
        <w:rPr>
          <w:rFonts w:ascii="Arial" w:hAnsi="Arial"/>
          <w:sz w:val="24"/>
          <w:szCs w:val="24"/>
        </w:rPr>
        <w:t>ado esencial ya que habrá un mesa específica dedica</w:t>
      </w:r>
      <w:r w:rsidR="00DB02A2"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z w:val="24"/>
          <w:szCs w:val="24"/>
        </w:rPr>
        <w:t xml:space="preserve"> a hablar sobre la gestación y el puerperio durante el COVID-19.</w:t>
      </w:r>
      <w:r w:rsidR="00DB02A2">
        <w:rPr>
          <w:rFonts w:ascii="Arial" w:hAnsi="Arial"/>
          <w:sz w:val="24"/>
          <w:szCs w:val="24"/>
        </w:rPr>
        <w:t xml:space="preserve"> En este sentido, el congreso también se revela de gran interés ya que en participarán especialistas de los hospitales madrileños, públicos y privados, que han estado en primera línea de batalla en la pandemia por lo que su experiencia es de vital importancia en este campo. </w:t>
      </w:r>
      <w:r>
        <w:rPr>
          <w:rFonts w:ascii="Arial" w:hAnsi="Arial"/>
          <w:sz w:val="24"/>
          <w:szCs w:val="24"/>
        </w:rPr>
        <w:t xml:space="preserve">En definitiva, esta edición </w:t>
      </w:r>
      <w:r w:rsidR="00FC790F">
        <w:rPr>
          <w:rFonts w:ascii="Arial" w:hAnsi="Arial"/>
          <w:sz w:val="24"/>
          <w:szCs w:val="24"/>
        </w:rPr>
        <w:t>online</w:t>
      </w:r>
      <w:r>
        <w:rPr>
          <w:rFonts w:ascii="Arial" w:hAnsi="Arial"/>
          <w:sz w:val="24"/>
          <w:szCs w:val="24"/>
        </w:rPr>
        <w:t xml:space="preserve"> de CIOG se presenta como el evento ginecológico de referencia en Madrid con más de 40 ponentes y la participación de representantes de 18 centros hospitalarios.  </w:t>
      </w:r>
    </w:p>
    <w:p w14:paraId="4DB0A280" w14:textId="77777777" w:rsidR="00D84391" w:rsidRPr="007B62CD" w:rsidRDefault="00D84391" w:rsidP="00D84391">
      <w:pPr>
        <w:pStyle w:val="normaltextonoticia"/>
        <w:tabs>
          <w:tab w:val="left" w:pos="1418"/>
        </w:tabs>
        <w:spacing w:before="0" w:after="0"/>
        <w:jc w:val="both"/>
        <w:rPr>
          <w:rFonts w:eastAsiaTheme="minorHAnsi" w:cstheme="minorBidi"/>
          <w:color w:val="auto"/>
          <w:sz w:val="24"/>
          <w:szCs w:val="24"/>
          <w:lang w:eastAsia="en-US"/>
        </w:rPr>
      </w:pPr>
    </w:p>
    <w:p w14:paraId="0C56ECD5" w14:textId="77777777" w:rsidR="00DD29F9" w:rsidRDefault="00DD29F9" w:rsidP="00027D54">
      <w:pPr>
        <w:pStyle w:val="CuerpoA"/>
        <w:jc w:val="both"/>
        <w:rPr>
          <w:rFonts w:ascii="Arial" w:eastAsiaTheme="minorHAnsi" w:hAnsi="Arial" w:cstheme="minorBidi"/>
          <w:noProof w:val="0"/>
          <w:color w:val="auto"/>
          <w:lang w:eastAsia="en-US"/>
        </w:rPr>
      </w:pPr>
    </w:p>
    <w:p w14:paraId="06F0C47F" w14:textId="77777777" w:rsidR="000A6888" w:rsidRPr="007B62CD" w:rsidRDefault="000A6888" w:rsidP="00027D54">
      <w:pPr>
        <w:pStyle w:val="CuerpoA"/>
        <w:jc w:val="both"/>
        <w:rPr>
          <w:rFonts w:ascii="Arial" w:eastAsiaTheme="minorHAnsi" w:hAnsi="Arial" w:cstheme="minorBidi"/>
          <w:noProof w:val="0"/>
          <w:color w:val="auto"/>
          <w:lang w:eastAsia="en-US"/>
        </w:rPr>
      </w:pPr>
      <w:bookmarkStart w:id="0" w:name="_GoBack"/>
      <w:bookmarkEnd w:id="0"/>
    </w:p>
    <w:p w14:paraId="7DC8632B" w14:textId="77777777" w:rsidR="00027D54" w:rsidRPr="007B62CD" w:rsidRDefault="00027D54" w:rsidP="00027D54">
      <w:pPr>
        <w:pStyle w:val="CuerpoA"/>
        <w:jc w:val="both"/>
        <w:rPr>
          <w:rFonts w:ascii="Arial" w:eastAsiaTheme="minorHAnsi" w:hAnsi="Arial" w:cstheme="minorBidi"/>
          <w:b/>
          <w:noProof w:val="0"/>
          <w:color w:val="auto"/>
          <w:lang w:eastAsia="en-US"/>
        </w:rPr>
      </w:pPr>
      <w:r w:rsidRPr="007B62CD">
        <w:rPr>
          <w:rFonts w:ascii="Arial" w:eastAsiaTheme="minorHAnsi" w:hAnsi="Arial" w:cstheme="minorBidi"/>
          <w:b/>
          <w:noProof w:val="0"/>
          <w:color w:val="auto"/>
          <w:lang w:eastAsia="en-US"/>
        </w:rPr>
        <w:lastRenderedPageBreak/>
        <w:t>HM Hospitales</w:t>
      </w:r>
    </w:p>
    <w:p w14:paraId="0B9166E1" w14:textId="77777777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 w:rsidRPr="007B62CD">
        <w:rPr>
          <w:rFonts w:ascii="Arial" w:eastAsiaTheme="minorHAnsi" w:hAnsi="Arial" w:cstheme="minorBidi"/>
          <w:lang w:eastAsia="en-US"/>
        </w:rPr>
        <w:t>HM Hospitales es el grupo hospitalario privado de referencia a nivel nacional que basa su oferta en la excelencia asistencial</w:t>
      </w:r>
      <w:r>
        <w:rPr>
          <w:rFonts w:ascii="Arial" w:eastAsia="Arial Unicode MS" w:hAnsi="Arial" w:cs="Arial Unicode MS"/>
        </w:rPr>
        <w:t xml:space="preserve"> sumada a la investigación, la docencia, la constante innovación tecnológica y la publicación de resultados.</w:t>
      </w:r>
    </w:p>
    <w:p w14:paraId="64247BC2" w14:textId="388DA9ED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 xml:space="preserve">Dirigido por médicos y con capital 100% español, cuenta en la actualidad con más de </w:t>
      </w:r>
      <w:r w:rsidR="00F25D2D">
        <w:rPr>
          <w:rFonts w:ascii="Arial" w:eastAsia="Arial Unicode MS" w:hAnsi="Arial" w:cs="Arial Unicode MS"/>
        </w:rPr>
        <w:t>5.0</w:t>
      </w:r>
      <w:r>
        <w:rPr>
          <w:rFonts w:ascii="Arial" w:eastAsia="Arial Unicode MS" w:hAnsi="Arial" w:cs="Arial Unicode MS"/>
        </w:rPr>
        <w:t>00 trabajadores laborales que concentran sus esfuerzos en ofrecer una medicina de calidad e innovadora centrada en el cuidado de la salud y el bienestar de sus pacientes y familiares.</w:t>
      </w:r>
    </w:p>
    <w:p w14:paraId="66ACC041" w14:textId="225DF020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</w:t>
      </w:r>
      <w:r w:rsidR="00F25D2D">
        <w:rPr>
          <w:rFonts w:ascii="Arial" w:eastAsia="Arial Unicode MS" w:hAnsi="Arial" w:cs="Arial Unicode MS"/>
        </w:rPr>
        <w:t>2</w:t>
      </w:r>
      <w:r>
        <w:rPr>
          <w:rFonts w:ascii="Arial" w:eastAsia="Arial Unicode MS" w:hAnsi="Arial" w:cs="Arial Unicode MS"/>
        </w:rPr>
        <w:t xml:space="preserve"> centros asistenciales: 1</w:t>
      </w:r>
      <w:r w:rsidR="00F25D2D">
        <w:rPr>
          <w:rFonts w:ascii="Arial" w:eastAsia="Arial Unicode MS" w:hAnsi="Arial" w:cs="Arial Unicode MS"/>
        </w:rPr>
        <w:t>6</w:t>
      </w:r>
      <w:r>
        <w:rPr>
          <w:rFonts w:ascii="Arial" w:eastAsia="Arial Unicode MS" w:hAnsi="Arial" w:cs="Arial Unicode MS"/>
        </w:rPr>
        <w:t xml:space="preserve">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0C586458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360E3892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5A9D0025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541B73BE" w14:textId="77777777" w:rsidR="00027D54" w:rsidRDefault="00027D54" w:rsidP="00027D54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14:paraId="3C3413DE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34EB0F4E" w14:textId="77777777" w:rsidR="00027D54" w:rsidRDefault="00027D54" w:rsidP="00027D54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6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15A8B7B2" w14:textId="60C1B883" w:rsidR="00F061DE" w:rsidRDefault="00027D54" w:rsidP="00012436">
      <w:pPr>
        <w:jc w:val="both"/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F06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DF9"/>
    <w:multiLevelType w:val="hybridMultilevel"/>
    <w:tmpl w:val="BE02D324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12436"/>
    <w:rsid w:val="00027D54"/>
    <w:rsid w:val="0007111B"/>
    <w:rsid w:val="000A6888"/>
    <w:rsid w:val="000B4364"/>
    <w:rsid w:val="000B7246"/>
    <w:rsid w:val="001154BF"/>
    <w:rsid w:val="00133F3A"/>
    <w:rsid w:val="0015428A"/>
    <w:rsid w:val="0017772E"/>
    <w:rsid w:val="001D46A6"/>
    <w:rsid w:val="001F0725"/>
    <w:rsid w:val="001F6B75"/>
    <w:rsid w:val="00206D2E"/>
    <w:rsid w:val="002347C4"/>
    <w:rsid w:val="00237765"/>
    <w:rsid w:val="00262FFB"/>
    <w:rsid w:val="00267560"/>
    <w:rsid w:val="00267ABF"/>
    <w:rsid w:val="00285B5D"/>
    <w:rsid w:val="002945DC"/>
    <w:rsid w:val="002A3B95"/>
    <w:rsid w:val="002A6C66"/>
    <w:rsid w:val="002D0A59"/>
    <w:rsid w:val="00300C89"/>
    <w:rsid w:val="00301F24"/>
    <w:rsid w:val="00321398"/>
    <w:rsid w:val="00326D1E"/>
    <w:rsid w:val="00335269"/>
    <w:rsid w:val="003619B9"/>
    <w:rsid w:val="003756C5"/>
    <w:rsid w:val="003A2C4D"/>
    <w:rsid w:val="003C4DAA"/>
    <w:rsid w:val="00441214"/>
    <w:rsid w:val="00446E57"/>
    <w:rsid w:val="00477582"/>
    <w:rsid w:val="004807BC"/>
    <w:rsid w:val="00493339"/>
    <w:rsid w:val="004C5C41"/>
    <w:rsid w:val="004D7441"/>
    <w:rsid w:val="004E4104"/>
    <w:rsid w:val="00531AAA"/>
    <w:rsid w:val="0053236F"/>
    <w:rsid w:val="005330EF"/>
    <w:rsid w:val="0053470B"/>
    <w:rsid w:val="005663BE"/>
    <w:rsid w:val="00573B84"/>
    <w:rsid w:val="005920B4"/>
    <w:rsid w:val="005943F4"/>
    <w:rsid w:val="005B241D"/>
    <w:rsid w:val="005D4866"/>
    <w:rsid w:val="005E6959"/>
    <w:rsid w:val="00622537"/>
    <w:rsid w:val="00622604"/>
    <w:rsid w:val="00634EDF"/>
    <w:rsid w:val="006933B8"/>
    <w:rsid w:val="006A6B29"/>
    <w:rsid w:val="006D1F6F"/>
    <w:rsid w:val="006D69DA"/>
    <w:rsid w:val="006E212B"/>
    <w:rsid w:val="006E5EC2"/>
    <w:rsid w:val="006F30A7"/>
    <w:rsid w:val="00751F38"/>
    <w:rsid w:val="00780155"/>
    <w:rsid w:val="007914B2"/>
    <w:rsid w:val="007B62CD"/>
    <w:rsid w:val="00800D2D"/>
    <w:rsid w:val="00812BAB"/>
    <w:rsid w:val="00833F66"/>
    <w:rsid w:val="0084138E"/>
    <w:rsid w:val="00864E82"/>
    <w:rsid w:val="00882A5F"/>
    <w:rsid w:val="00890CBC"/>
    <w:rsid w:val="008D393A"/>
    <w:rsid w:val="008D447F"/>
    <w:rsid w:val="0090644B"/>
    <w:rsid w:val="00943B1B"/>
    <w:rsid w:val="0095399B"/>
    <w:rsid w:val="00984EB1"/>
    <w:rsid w:val="009A24F9"/>
    <w:rsid w:val="009C284B"/>
    <w:rsid w:val="00A20F26"/>
    <w:rsid w:val="00A22B9A"/>
    <w:rsid w:val="00A31744"/>
    <w:rsid w:val="00A80786"/>
    <w:rsid w:val="00A83F6D"/>
    <w:rsid w:val="00A86BB5"/>
    <w:rsid w:val="00A87BAF"/>
    <w:rsid w:val="00AD799B"/>
    <w:rsid w:val="00AE423C"/>
    <w:rsid w:val="00AE528E"/>
    <w:rsid w:val="00B1168A"/>
    <w:rsid w:val="00B34EDA"/>
    <w:rsid w:val="00B83C97"/>
    <w:rsid w:val="00BA52C2"/>
    <w:rsid w:val="00BC15AB"/>
    <w:rsid w:val="00BC41F1"/>
    <w:rsid w:val="00C134FD"/>
    <w:rsid w:val="00C33AFE"/>
    <w:rsid w:val="00C3450A"/>
    <w:rsid w:val="00C37F61"/>
    <w:rsid w:val="00C6026F"/>
    <w:rsid w:val="00C70040"/>
    <w:rsid w:val="00C9256F"/>
    <w:rsid w:val="00CA2617"/>
    <w:rsid w:val="00CA4C88"/>
    <w:rsid w:val="00CE1C6D"/>
    <w:rsid w:val="00D84391"/>
    <w:rsid w:val="00D92B3A"/>
    <w:rsid w:val="00DB02A2"/>
    <w:rsid w:val="00DC3606"/>
    <w:rsid w:val="00DD1236"/>
    <w:rsid w:val="00DD29F9"/>
    <w:rsid w:val="00DE1084"/>
    <w:rsid w:val="00DE4A4B"/>
    <w:rsid w:val="00E11F86"/>
    <w:rsid w:val="00E1600D"/>
    <w:rsid w:val="00E16351"/>
    <w:rsid w:val="00E32FA4"/>
    <w:rsid w:val="00E81639"/>
    <w:rsid w:val="00E8290B"/>
    <w:rsid w:val="00EB1861"/>
    <w:rsid w:val="00ED3A5A"/>
    <w:rsid w:val="00F061DE"/>
    <w:rsid w:val="00F25D2D"/>
    <w:rsid w:val="00F704BF"/>
    <w:rsid w:val="00F7356F"/>
    <w:rsid w:val="00FA62D3"/>
    <w:rsid w:val="00FB6095"/>
    <w:rsid w:val="00FC790F"/>
    <w:rsid w:val="00FD61AE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9DF3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paragraph" w:styleId="Prrafodelista">
    <w:name w:val="List Paragraph"/>
    <w:basedOn w:val="Normal"/>
    <w:uiPriority w:val="34"/>
    <w:qFormat/>
    <w:rsid w:val="004E4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yperlink1">
    <w:name w:val="Hyperlink.1"/>
    <w:rsid w:val="00027D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027D5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2F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F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FFB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F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FFB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FFB"/>
    <w:rPr>
      <w:rFonts w:ascii="Segoe UI" w:hAnsi="Segoe UI" w:cs="Segoe UI"/>
      <w:sz w:val="18"/>
      <w:szCs w:val="18"/>
      <w:lang w:val="es-ES_tradnl"/>
    </w:rPr>
  </w:style>
  <w:style w:type="character" w:styleId="nfasis">
    <w:name w:val="Emphasis"/>
    <w:basedOn w:val="Fuentedeprrafopredeter"/>
    <w:uiPriority w:val="20"/>
    <w:qFormat/>
    <w:rsid w:val="00262FF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A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91C9C-EE3E-45D7-96B0-79D91B9BE4FC}"/>
</file>

<file path=customXml/itemProps2.xml><?xml version="1.0" encoding="utf-8"?>
<ds:datastoreItem xmlns:ds="http://schemas.openxmlformats.org/officeDocument/2006/customXml" ds:itemID="{5DEFD38A-5BD7-44DF-831D-4CCFAD11A7B7}"/>
</file>

<file path=customXml/itemProps3.xml><?xml version="1.0" encoding="utf-8"?>
<ds:datastoreItem xmlns:ds="http://schemas.openxmlformats.org/officeDocument/2006/customXml" ds:itemID="{0A97F94C-4C78-4A01-98F7-1B16A7155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2020-05-12T16:41:00Z</cp:lastPrinted>
  <dcterms:created xsi:type="dcterms:W3CDTF">2020-06-16T11:35:00Z</dcterms:created>
  <dcterms:modified xsi:type="dcterms:W3CDTF">2020-06-16T11:35:00Z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