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EC5D" w14:textId="0142D38D" w:rsidR="00AE423C" w:rsidRDefault="008C49DE"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C3E6F39" wp14:editId="3C920FA2">
            <wp:simplePos x="0" y="0"/>
            <wp:positionH relativeFrom="margin">
              <wp:align>center</wp:align>
            </wp:positionH>
            <wp:positionV relativeFrom="paragraph">
              <wp:posOffset>-502920</wp:posOffset>
            </wp:positionV>
            <wp:extent cx="2086610" cy="80010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M_San_Francisco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D0E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</w:p>
    <w:p w14:paraId="2CDE74C4" w14:textId="77777777" w:rsidR="00AE423C" w:rsidRPr="00AE423C" w:rsidRDefault="00AE423C" w:rsidP="00AE423C"/>
    <w:p w14:paraId="6D3259E5" w14:textId="77777777" w:rsidR="00AE423C" w:rsidRDefault="00AE423C" w:rsidP="00AE423C"/>
    <w:p w14:paraId="3FAF861A" w14:textId="75903114" w:rsidR="00321398" w:rsidRDefault="006719AC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En la actualidad ofrece sus servicios a más de 1.000 empresas leonesas</w:t>
      </w:r>
    </w:p>
    <w:p w14:paraId="4BB85A1A" w14:textId="7DE52894" w:rsidR="00321398" w:rsidRPr="006E0D9F" w:rsidRDefault="006719AC" w:rsidP="00BC19B9">
      <w:pPr>
        <w:ind w:firstLine="360"/>
        <w:jc w:val="center"/>
        <w:rPr>
          <w:spacing w:val="-4"/>
          <w:sz w:val="28"/>
          <w:szCs w:val="26"/>
        </w:rPr>
      </w:pPr>
      <w:r>
        <w:rPr>
          <w:rFonts w:ascii="Arial" w:hAnsi="Arial" w:cs="Arial"/>
          <w:b/>
          <w:spacing w:val="-8"/>
          <w:sz w:val="28"/>
          <w:szCs w:val="26"/>
        </w:rPr>
        <w:t>EL SERVICIO DE PREVENCIÓN AJENO DE RIESGOS LABORALES DE</w:t>
      </w:r>
      <w:r w:rsidR="003B70FB">
        <w:rPr>
          <w:rFonts w:ascii="Arial" w:hAnsi="Arial" w:cs="Arial"/>
          <w:b/>
          <w:spacing w:val="-8"/>
          <w:sz w:val="28"/>
          <w:szCs w:val="26"/>
        </w:rPr>
        <w:t>L HOSPITAL</w:t>
      </w:r>
      <w:r>
        <w:rPr>
          <w:rFonts w:ascii="Arial" w:hAnsi="Arial" w:cs="Arial"/>
          <w:b/>
          <w:spacing w:val="-8"/>
          <w:sz w:val="28"/>
          <w:szCs w:val="26"/>
        </w:rPr>
        <w:t xml:space="preserve"> HM SAN FRANCISCO CUMPLE DOS DÉCADAS DE ACTIVIDAD</w:t>
      </w:r>
    </w:p>
    <w:p w14:paraId="7A657C4C" w14:textId="6E1861FB" w:rsidR="002978A9" w:rsidRPr="00B43972" w:rsidRDefault="00466520" w:rsidP="003A53F8">
      <w:pPr>
        <w:numPr>
          <w:ilvl w:val="0"/>
          <w:numId w:val="2"/>
        </w:numPr>
        <w:suppressAutoHyphens/>
        <w:spacing w:line="252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sz w:val="24"/>
          <w:szCs w:val="24"/>
        </w:rPr>
        <w:t>Los 15 profesionales que conforman su plantilla están especializados en las áreas de seguridad en el trabajo,</w:t>
      </w:r>
      <w:r w:rsidR="00AB484C">
        <w:rPr>
          <w:rFonts w:ascii="Arial" w:hAnsi="Arial"/>
          <w:sz w:val="24"/>
          <w:szCs w:val="24"/>
        </w:rPr>
        <w:t xml:space="preserve"> higiene industrial, ergonomía,</w:t>
      </w:r>
      <w:r>
        <w:rPr>
          <w:rFonts w:ascii="Arial" w:hAnsi="Arial"/>
          <w:sz w:val="24"/>
          <w:szCs w:val="24"/>
        </w:rPr>
        <w:t xml:space="preserve"> psicosociología y medicina del trabajo</w:t>
      </w:r>
    </w:p>
    <w:p w14:paraId="7C3CE414" w14:textId="61AF82BD" w:rsidR="00963B8F" w:rsidRPr="002D1930" w:rsidRDefault="00466520" w:rsidP="0031352B">
      <w:pPr>
        <w:numPr>
          <w:ilvl w:val="0"/>
          <w:numId w:val="2"/>
        </w:numPr>
        <w:suppressAutoHyphens/>
        <w:spacing w:line="252" w:lineRule="auto"/>
        <w:jc w:val="both"/>
        <w:rPr>
          <w:rFonts w:ascii="Arial" w:hAnsi="Arial" w:cs="Arial"/>
          <w:b/>
          <w:sz w:val="28"/>
          <w:szCs w:val="28"/>
        </w:rPr>
      </w:pPr>
      <w:r w:rsidRPr="00466520">
        <w:rPr>
          <w:rFonts w:ascii="Arial" w:hAnsi="Arial"/>
          <w:sz w:val="24"/>
          <w:szCs w:val="24"/>
        </w:rPr>
        <w:t xml:space="preserve">Sus altos estándares de calidad permiten que </w:t>
      </w:r>
      <w:r>
        <w:rPr>
          <w:rFonts w:ascii="Arial" w:hAnsi="Arial"/>
          <w:sz w:val="24"/>
          <w:szCs w:val="24"/>
        </w:rPr>
        <w:t xml:space="preserve">actualmente </w:t>
      </w:r>
      <w:r w:rsidRPr="00466520">
        <w:rPr>
          <w:rFonts w:ascii="Arial" w:hAnsi="Arial"/>
          <w:sz w:val="24"/>
          <w:szCs w:val="24"/>
        </w:rPr>
        <w:t>ostente el Sello EFQM 500+, la acreditación QH (</w:t>
      </w:r>
      <w:proofErr w:type="spellStart"/>
      <w:r w:rsidRPr="00466520">
        <w:rPr>
          <w:rFonts w:ascii="Arial" w:hAnsi="Arial"/>
          <w:sz w:val="24"/>
          <w:szCs w:val="24"/>
        </w:rPr>
        <w:t>Quality</w:t>
      </w:r>
      <w:proofErr w:type="spellEnd"/>
      <w:r w:rsidRPr="00466520">
        <w:rPr>
          <w:rFonts w:ascii="Arial" w:hAnsi="Arial"/>
          <w:sz w:val="24"/>
          <w:szCs w:val="24"/>
        </w:rPr>
        <w:t xml:space="preserve"> </w:t>
      </w:r>
      <w:proofErr w:type="spellStart"/>
      <w:r w:rsidRPr="00466520">
        <w:rPr>
          <w:rFonts w:ascii="Arial" w:hAnsi="Arial"/>
          <w:sz w:val="24"/>
          <w:szCs w:val="24"/>
        </w:rPr>
        <w:t>Healthcare</w:t>
      </w:r>
      <w:proofErr w:type="spellEnd"/>
      <w:r w:rsidRPr="00466520">
        <w:rPr>
          <w:rFonts w:ascii="Arial" w:hAnsi="Arial"/>
          <w:sz w:val="24"/>
          <w:szCs w:val="24"/>
        </w:rPr>
        <w:t>) y las certificaciones integradas</w:t>
      </w:r>
      <w:r w:rsidR="00AB484C">
        <w:rPr>
          <w:rFonts w:ascii="Arial" w:hAnsi="Arial"/>
          <w:sz w:val="24"/>
          <w:szCs w:val="24"/>
        </w:rPr>
        <w:t xml:space="preserve"> de Calidad </w:t>
      </w:r>
      <w:r w:rsidR="008378DF">
        <w:rPr>
          <w:rFonts w:ascii="Arial" w:hAnsi="Arial"/>
          <w:sz w:val="24"/>
          <w:szCs w:val="24"/>
        </w:rPr>
        <w:t xml:space="preserve">ISO 9001:2015, </w:t>
      </w:r>
      <w:r w:rsidR="00AB484C">
        <w:rPr>
          <w:rFonts w:ascii="Arial" w:hAnsi="Arial"/>
          <w:sz w:val="24"/>
          <w:szCs w:val="24"/>
        </w:rPr>
        <w:t xml:space="preserve">de </w:t>
      </w:r>
      <w:r w:rsidR="008378DF">
        <w:rPr>
          <w:rFonts w:ascii="Arial" w:hAnsi="Arial"/>
          <w:sz w:val="24"/>
          <w:szCs w:val="24"/>
        </w:rPr>
        <w:t xml:space="preserve">Medio </w:t>
      </w:r>
      <w:proofErr w:type="gramStart"/>
      <w:r w:rsidR="008378DF">
        <w:rPr>
          <w:rFonts w:ascii="Arial" w:hAnsi="Arial"/>
          <w:sz w:val="24"/>
          <w:szCs w:val="24"/>
        </w:rPr>
        <w:t xml:space="preserve">Ambiente </w:t>
      </w:r>
      <w:r w:rsidRPr="00466520">
        <w:rPr>
          <w:rFonts w:ascii="Arial" w:hAnsi="Arial"/>
          <w:sz w:val="24"/>
          <w:szCs w:val="24"/>
        </w:rPr>
        <w:t xml:space="preserve"> ISO</w:t>
      </w:r>
      <w:proofErr w:type="gramEnd"/>
      <w:r w:rsidRPr="00466520">
        <w:rPr>
          <w:rFonts w:ascii="Arial" w:hAnsi="Arial"/>
          <w:sz w:val="24"/>
          <w:szCs w:val="24"/>
        </w:rPr>
        <w:t xml:space="preserve"> 14001:2015</w:t>
      </w:r>
      <w:r w:rsidR="008378DF">
        <w:rPr>
          <w:rFonts w:ascii="Arial" w:hAnsi="Arial"/>
          <w:sz w:val="24"/>
          <w:szCs w:val="24"/>
        </w:rPr>
        <w:t xml:space="preserve"> y </w:t>
      </w:r>
      <w:r w:rsidR="00AB484C">
        <w:rPr>
          <w:rFonts w:ascii="Arial" w:hAnsi="Arial"/>
          <w:sz w:val="24"/>
          <w:szCs w:val="24"/>
        </w:rPr>
        <w:t xml:space="preserve">de </w:t>
      </w:r>
      <w:r w:rsidR="008378DF">
        <w:rPr>
          <w:rFonts w:ascii="Arial" w:hAnsi="Arial"/>
          <w:sz w:val="24"/>
          <w:szCs w:val="24"/>
        </w:rPr>
        <w:t>Prevención d</w:t>
      </w:r>
      <w:r w:rsidR="00AB484C">
        <w:rPr>
          <w:rFonts w:ascii="Arial" w:hAnsi="Arial"/>
          <w:sz w:val="24"/>
          <w:szCs w:val="24"/>
        </w:rPr>
        <w:t>e Riesgos Laborales OHSAS 18001</w:t>
      </w:r>
    </w:p>
    <w:p w14:paraId="613B08DD" w14:textId="23128DD2" w:rsidR="001167DC" w:rsidRDefault="002D1930" w:rsidP="00C95B90">
      <w:pPr>
        <w:numPr>
          <w:ilvl w:val="0"/>
          <w:numId w:val="2"/>
        </w:numPr>
        <w:suppressAutoHyphens/>
        <w:spacing w:line="252" w:lineRule="auto"/>
        <w:jc w:val="both"/>
        <w:rPr>
          <w:rFonts w:ascii="Arial" w:hAnsi="Arial" w:cs="Arial"/>
          <w:sz w:val="24"/>
          <w:szCs w:val="28"/>
        </w:rPr>
      </w:pPr>
      <w:r w:rsidRPr="00D01901">
        <w:rPr>
          <w:rFonts w:ascii="Arial" w:hAnsi="Arial" w:cs="Arial"/>
          <w:sz w:val="24"/>
          <w:szCs w:val="28"/>
        </w:rPr>
        <w:t xml:space="preserve">El Servicio de Prevención Ajeno de Riesgos Laborales de                             </w:t>
      </w:r>
      <w:r w:rsidR="00F42675" w:rsidRPr="00D01901">
        <w:rPr>
          <w:rFonts w:ascii="Arial" w:hAnsi="Arial" w:cs="Arial"/>
          <w:sz w:val="24"/>
          <w:szCs w:val="28"/>
        </w:rPr>
        <w:t>HM San Francisco viene desarrollando</w:t>
      </w:r>
      <w:r w:rsidRPr="00D01901">
        <w:rPr>
          <w:rFonts w:ascii="Arial" w:hAnsi="Arial" w:cs="Arial"/>
          <w:sz w:val="24"/>
          <w:szCs w:val="28"/>
        </w:rPr>
        <w:t xml:space="preserve"> una intensa labor de asesoramiento desde el inicio de la pandemia de la COVID-19, informando a las empresas de medidas preventivas y de los protocolos </w:t>
      </w:r>
      <w:r w:rsidR="00F42675" w:rsidRPr="00D01901">
        <w:rPr>
          <w:rFonts w:ascii="Arial" w:hAnsi="Arial" w:cs="Arial"/>
          <w:sz w:val="24"/>
          <w:szCs w:val="28"/>
        </w:rPr>
        <w:t>a seguir en caso de que tengan</w:t>
      </w:r>
      <w:r w:rsidRPr="00D01901">
        <w:rPr>
          <w:rFonts w:ascii="Arial" w:hAnsi="Arial" w:cs="Arial"/>
          <w:sz w:val="24"/>
          <w:szCs w:val="28"/>
        </w:rPr>
        <w:t xml:space="preserve"> trabajadores contagiados</w:t>
      </w:r>
    </w:p>
    <w:p w14:paraId="19D7636B" w14:textId="77777777" w:rsidR="00D01901" w:rsidRPr="00D01901" w:rsidRDefault="00D01901" w:rsidP="00111965">
      <w:pPr>
        <w:suppressAutoHyphens/>
        <w:spacing w:line="252" w:lineRule="auto"/>
        <w:ind w:left="360"/>
        <w:jc w:val="both"/>
        <w:rPr>
          <w:rFonts w:ascii="Arial" w:hAnsi="Arial" w:cs="Arial"/>
          <w:sz w:val="24"/>
          <w:szCs w:val="28"/>
        </w:rPr>
      </w:pPr>
    </w:p>
    <w:p w14:paraId="3B469A24" w14:textId="0221F456" w:rsidR="006931E1" w:rsidRDefault="00922738" w:rsidP="00DA209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>León</w:t>
      </w:r>
      <w:r w:rsidR="006E0D9F">
        <w:rPr>
          <w:rFonts w:ascii="Arial" w:hAnsi="Arial"/>
          <w:b/>
        </w:rPr>
        <w:t xml:space="preserve">, </w:t>
      </w:r>
      <w:r w:rsidR="00813EB5">
        <w:rPr>
          <w:rFonts w:ascii="Arial" w:hAnsi="Arial"/>
          <w:b/>
        </w:rPr>
        <w:t>2</w:t>
      </w:r>
      <w:r w:rsidR="00EA0B87">
        <w:rPr>
          <w:rFonts w:ascii="Arial" w:hAnsi="Arial"/>
          <w:b/>
        </w:rPr>
        <w:t>1</w:t>
      </w:r>
      <w:r w:rsidR="00162B51">
        <w:rPr>
          <w:rFonts w:ascii="Arial" w:hAnsi="Arial"/>
          <w:b/>
        </w:rPr>
        <w:t xml:space="preserve"> </w:t>
      </w:r>
      <w:r w:rsidR="00321398">
        <w:rPr>
          <w:rFonts w:ascii="Arial" w:hAnsi="Arial"/>
          <w:b/>
        </w:rPr>
        <w:t>de</w:t>
      </w:r>
      <w:r w:rsidR="00DA209D">
        <w:rPr>
          <w:rFonts w:ascii="Arial" w:hAnsi="Arial"/>
          <w:b/>
        </w:rPr>
        <w:t xml:space="preserve"> </w:t>
      </w:r>
      <w:r w:rsidR="00601A53">
        <w:rPr>
          <w:rFonts w:ascii="Arial" w:hAnsi="Arial"/>
          <w:b/>
        </w:rPr>
        <w:t>diciem</w:t>
      </w:r>
      <w:r w:rsidR="00DA209D">
        <w:rPr>
          <w:rFonts w:ascii="Arial" w:hAnsi="Arial"/>
          <w:b/>
        </w:rPr>
        <w:t>bre</w:t>
      </w:r>
      <w:r w:rsidR="00321398">
        <w:rPr>
          <w:rFonts w:ascii="Arial" w:hAnsi="Arial"/>
          <w:b/>
        </w:rPr>
        <w:t xml:space="preserve"> de 2020.- </w:t>
      </w:r>
      <w:r w:rsidR="0008502C">
        <w:rPr>
          <w:rFonts w:ascii="Arial" w:hAnsi="Arial"/>
          <w:sz w:val="24"/>
          <w:szCs w:val="24"/>
        </w:rPr>
        <w:t xml:space="preserve">El </w:t>
      </w:r>
      <w:r w:rsidR="006931E1">
        <w:rPr>
          <w:rFonts w:ascii="Arial" w:hAnsi="Arial"/>
          <w:sz w:val="24"/>
          <w:szCs w:val="24"/>
        </w:rPr>
        <w:t>Servicio de Prevención Ajeno de Riesgos Laborales de</w:t>
      </w:r>
      <w:r w:rsidR="003B70FB">
        <w:rPr>
          <w:rFonts w:ascii="Arial" w:hAnsi="Arial"/>
          <w:sz w:val="24"/>
          <w:szCs w:val="24"/>
        </w:rPr>
        <w:t>l Hospital</w:t>
      </w:r>
      <w:r w:rsidR="006931E1">
        <w:rPr>
          <w:rFonts w:ascii="Arial" w:hAnsi="Arial"/>
          <w:sz w:val="24"/>
          <w:szCs w:val="24"/>
        </w:rPr>
        <w:t xml:space="preserve"> HM San Francisco cumple 20 a</w:t>
      </w:r>
      <w:r w:rsidR="00466520">
        <w:rPr>
          <w:rFonts w:ascii="Arial" w:hAnsi="Arial"/>
          <w:sz w:val="24"/>
          <w:szCs w:val="24"/>
        </w:rPr>
        <w:t>ños de actividad, en los que ha</w:t>
      </w:r>
      <w:r w:rsidR="006931E1">
        <w:rPr>
          <w:rFonts w:ascii="Arial" w:hAnsi="Arial"/>
          <w:sz w:val="24"/>
          <w:szCs w:val="24"/>
        </w:rPr>
        <w:t xml:space="preserve"> contado con la confianza de más de 2.000 empresas leonesas, quienes durante estas dos décadas han confiado en la experiencia de sus profesionales para contar con los mejores protocolos y estrategias de prevención de riesgos laborales.</w:t>
      </w:r>
    </w:p>
    <w:p w14:paraId="6C00FB79" w14:textId="33788763" w:rsidR="001802E4" w:rsidRDefault="006931E1" w:rsidP="00DA209D">
      <w:pPr>
        <w:jc w:val="both"/>
        <w:rPr>
          <w:rFonts w:ascii="Arial" w:hAnsi="Arial"/>
          <w:sz w:val="24"/>
          <w:szCs w:val="24"/>
        </w:rPr>
      </w:pPr>
      <w:bookmarkStart w:id="0" w:name="_GoBack"/>
      <w:r>
        <w:rPr>
          <w:rFonts w:ascii="Arial" w:hAnsi="Arial"/>
          <w:sz w:val="24"/>
          <w:szCs w:val="24"/>
        </w:rPr>
        <w:t xml:space="preserve">En la actualidad, el Servicio de Prevención Ajeno de Riesgos Laborales de </w:t>
      </w:r>
      <w:r w:rsidR="00AB484C"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>HM San Francisco cuenta con una plantilla total de 15 personas, especializadas en las áreas de seguridad en el trabajo,</w:t>
      </w:r>
      <w:r w:rsidR="00AB484C">
        <w:rPr>
          <w:rFonts w:ascii="Arial" w:hAnsi="Arial"/>
          <w:sz w:val="24"/>
          <w:szCs w:val="24"/>
        </w:rPr>
        <w:t xml:space="preserve"> higiene industrial, ergonomía,</w:t>
      </w:r>
      <w:r>
        <w:rPr>
          <w:rFonts w:ascii="Arial" w:hAnsi="Arial"/>
          <w:sz w:val="24"/>
          <w:szCs w:val="24"/>
        </w:rPr>
        <w:t xml:space="preserve"> psicosociología y medicina del trabajo.</w:t>
      </w:r>
      <w:r w:rsidR="001802E4">
        <w:rPr>
          <w:rFonts w:ascii="Arial" w:hAnsi="Arial"/>
          <w:sz w:val="24"/>
          <w:szCs w:val="24"/>
        </w:rPr>
        <w:t xml:space="preserve"> Su equi</w:t>
      </w:r>
      <w:r w:rsidR="006719AC">
        <w:rPr>
          <w:rFonts w:ascii="Arial" w:hAnsi="Arial"/>
          <w:sz w:val="24"/>
          <w:szCs w:val="24"/>
        </w:rPr>
        <w:t>po multidisciplinar está formado</w:t>
      </w:r>
      <w:r w:rsidR="001802E4">
        <w:rPr>
          <w:rFonts w:ascii="Arial" w:hAnsi="Arial"/>
          <w:sz w:val="24"/>
          <w:szCs w:val="24"/>
        </w:rPr>
        <w:t xml:space="preserve"> por médicos, enfermeras, biólogos, licenciados en Ciencias Ambientales y Ciencias del Trabajo y diplomados en Relaciones Laborales.</w:t>
      </w:r>
    </w:p>
    <w:p w14:paraId="237FF4B5" w14:textId="77777777" w:rsidR="00D01901" w:rsidRDefault="001802E4" w:rsidP="00DA209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6931E1">
        <w:rPr>
          <w:rFonts w:ascii="Arial" w:hAnsi="Arial"/>
          <w:sz w:val="24"/>
          <w:szCs w:val="24"/>
        </w:rPr>
        <w:t xml:space="preserve">u departamento de formación ofrece a sus clientes una amplia gama de </w:t>
      </w:r>
      <w:r w:rsidR="00F75E28">
        <w:rPr>
          <w:rFonts w:ascii="Arial" w:hAnsi="Arial"/>
          <w:sz w:val="24"/>
          <w:szCs w:val="24"/>
        </w:rPr>
        <w:t>cursos como por ejemplo</w:t>
      </w:r>
      <w:r w:rsidR="008378DF">
        <w:rPr>
          <w:rFonts w:ascii="Arial" w:hAnsi="Arial"/>
          <w:sz w:val="24"/>
          <w:szCs w:val="24"/>
        </w:rPr>
        <w:t xml:space="preserve"> de</w:t>
      </w:r>
      <w:r w:rsidR="00F75E28">
        <w:rPr>
          <w:rFonts w:ascii="Arial" w:hAnsi="Arial"/>
          <w:sz w:val="24"/>
          <w:szCs w:val="24"/>
        </w:rPr>
        <w:t xml:space="preserve"> </w:t>
      </w:r>
      <w:r w:rsidR="008378DF">
        <w:rPr>
          <w:rFonts w:ascii="Arial" w:hAnsi="Arial"/>
          <w:sz w:val="24"/>
          <w:szCs w:val="24"/>
        </w:rPr>
        <w:t>la Tarjeta Profesional de la C</w:t>
      </w:r>
      <w:r w:rsidR="006931E1">
        <w:rPr>
          <w:rFonts w:ascii="Arial" w:hAnsi="Arial"/>
          <w:sz w:val="24"/>
          <w:szCs w:val="24"/>
        </w:rPr>
        <w:t>onstrucción,</w:t>
      </w:r>
      <w:r w:rsidR="00F75E28">
        <w:rPr>
          <w:rFonts w:ascii="Arial" w:hAnsi="Arial"/>
          <w:sz w:val="24"/>
          <w:szCs w:val="24"/>
        </w:rPr>
        <w:t xml:space="preserve"> los vinculados a la Fundación Laboral de la Construcción, a la Fundación del Metal,</w:t>
      </w:r>
      <w:r w:rsidR="006931E1">
        <w:rPr>
          <w:rFonts w:ascii="Arial" w:hAnsi="Arial"/>
          <w:sz w:val="24"/>
          <w:szCs w:val="24"/>
        </w:rPr>
        <w:t xml:space="preserve"> el carné de manipulador de alimentos,</w:t>
      </w:r>
      <w:r w:rsidR="00466520">
        <w:rPr>
          <w:rFonts w:ascii="Arial" w:hAnsi="Arial"/>
          <w:sz w:val="24"/>
          <w:szCs w:val="24"/>
        </w:rPr>
        <w:t xml:space="preserve"> primeros auxilios y</w:t>
      </w:r>
      <w:r w:rsidR="00F75E28">
        <w:rPr>
          <w:rFonts w:ascii="Arial" w:hAnsi="Arial"/>
          <w:sz w:val="24"/>
          <w:szCs w:val="24"/>
        </w:rPr>
        <w:t xml:space="preserve"> los</w:t>
      </w:r>
      <w:r w:rsidR="00C507B9">
        <w:rPr>
          <w:rFonts w:ascii="Arial" w:hAnsi="Arial"/>
          <w:sz w:val="24"/>
          <w:szCs w:val="24"/>
        </w:rPr>
        <w:t xml:space="preserve"> trabajos con </w:t>
      </w:r>
      <w:r w:rsidR="00466520">
        <w:rPr>
          <w:rFonts w:ascii="Arial" w:hAnsi="Arial"/>
          <w:sz w:val="24"/>
          <w:szCs w:val="24"/>
        </w:rPr>
        <w:t>amianto</w:t>
      </w:r>
      <w:r w:rsidR="00C507B9">
        <w:rPr>
          <w:rFonts w:ascii="Arial" w:hAnsi="Arial"/>
          <w:sz w:val="24"/>
          <w:szCs w:val="24"/>
        </w:rPr>
        <w:t>. Asimismo, también lleva a cabo</w:t>
      </w:r>
      <w:r w:rsidR="00466520">
        <w:rPr>
          <w:rFonts w:ascii="Arial" w:hAnsi="Arial"/>
          <w:sz w:val="24"/>
          <w:szCs w:val="24"/>
        </w:rPr>
        <w:t xml:space="preserve"> otro tipo de acciones formativa</w:t>
      </w:r>
      <w:r w:rsidR="00C507B9">
        <w:rPr>
          <w:rFonts w:ascii="Arial" w:hAnsi="Arial"/>
          <w:sz w:val="24"/>
          <w:szCs w:val="24"/>
        </w:rPr>
        <w:t xml:space="preserve">s a demanda según las </w:t>
      </w:r>
      <w:r w:rsidR="00C507B9" w:rsidRPr="003B70FB">
        <w:rPr>
          <w:rFonts w:ascii="Arial" w:hAnsi="Arial"/>
          <w:sz w:val="24"/>
          <w:szCs w:val="24"/>
        </w:rPr>
        <w:t>necesidades concretas del sector empresarial</w:t>
      </w:r>
      <w:r w:rsidR="00466520" w:rsidRPr="003B70FB">
        <w:rPr>
          <w:rFonts w:ascii="Arial" w:hAnsi="Arial"/>
          <w:sz w:val="24"/>
          <w:szCs w:val="24"/>
        </w:rPr>
        <w:t xml:space="preserve"> al que se dedican</w:t>
      </w:r>
      <w:r w:rsidR="008378DF" w:rsidRPr="003B70FB">
        <w:rPr>
          <w:rFonts w:ascii="Arial" w:hAnsi="Arial"/>
          <w:sz w:val="24"/>
          <w:szCs w:val="24"/>
        </w:rPr>
        <w:t xml:space="preserve"> las empresas a las que asesora, todas ellas pudiéndose gestionar a través de la </w:t>
      </w:r>
      <w:r w:rsidR="003B70FB" w:rsidRPr="003B70FB">
        <w:rPr>
          <w:rFonts w:ascii="Arial" w:hAnsi="Arial"/>
          <w:sz w:val="24"/>
          <w:szCs w:val="24"/>
        </w:rPr>
        <w:t>Fundación Estatal para la Formación en el Empleo</w:t>
      </w:r>
      <w:r w:rsidR="003B70FB">
        <w:rPr>
          <w:rFonts w:ascii="Arial" w:hAnsi="Arial"/>
          <w:sz w:val="24"/>
          <w:szCs w:val="24"/>
        </w:rPr>
        <w:t xml:space="preserve"> (</w:t>
      </w:r>
      <w:proofErr w:type="spellStart"/>
      <w:r w:rsidR="008378DF">
        <w:rPr>
          <w:rFonts w:ascii="Arial" w:hAnsi="Arial"/>
          <w:sz w:val="24"/>
          <w:szCs w:val="24"/>
        </w:rPr>
        <w:t>Fundae</w:t>
      </w:r>
      <w:proofErr w:type="spellEnd"/>
      <w:r w:rsidR="003B70FB">
        <w:rPr>
          <w:rFonts w:ascii="Arial" w:hAnsi="Arial"/>
          <w:sz w:val="24"/>
          <w:szCs w:val="24"/>
        </w:rPr>
        <w:t>)</w:t>
      </w:r>
      <w:r w:rsidR="008378DF">
        <w:rPr>
          <w:rFonts w:ascii="Arial" w:hAnsi="Arial"/>
          <w:sz w:val="24"/>
          <w:szCs w:val="24"/>
        </w:rPr>
        <w:t>.</w:t>
      </w:r>
    </w:p>
    <w:p w14:paraId="5571CAB7" w14:textId="7EDB9546" w:rsidR="00D01901" w:rsidRDefault="001802E4" w:rsidP="00DA209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El responsable del el Servicio de Prevención Ajeno de Riesgos Laborales de </w:t>
      </w:r>
      <w:r w:rsidR="00AB484C"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>HM San Francisco, Pedro García Merino, reconoce que la clave del éxito “es la profe</w:t>
      </w:r>
      <w:r w:rsidR="008378DF">
        <w:rPr>
          <w:rFonts w:ascii="Arial" w:hAnsi="Arial"/>
          <w:sz w:val="24"/>
          <w:szCs w:val="24"/>
        </w:rPr>
        <w:t>sionalidad que ha regido nuestro</w:t>
      </w:r>
      <w:r>
        <w:rPr>
          <w:rFonts w:ascii="Arial" w:hAnsi="Arial"/>
          <w:sz w:val="24"/>
          <w:szCs w:val="24"/>
        </w:rPr>
        <w:t xml:space="preserve"> trabajo durante dos décadas, lo que </w:t>
      </w:r>
      <w:r w:rsidR="00AB484C">
        <w:rPr>
          <w:rFonts w:ascii="Arial" w:hAnsi="Arial"/>
          <w:sz w:val="24"/>
          <w:szCs w:val="24"/>
        </w:rPr>
        <w:t xml:space="preserve">supone una amplia experiencia y que </w:t>
      </w:r>
      <w:r>
        <w:rPr>
          <w:rFonts w:ascii="Arial" w:hAnsi="Arial"/>
          <w:sz w:val="24"/>
          <w:szCs w:val="24"/>
        </w:rPr>
        <w:t xml:space="preserve">unida a la implicación y compromiso de todos nuestros profesionales </w:t>
      </w:r>
      <w:r w:rsidR="00AB484C">
        <w:rPr>
          <w:rFonts w:ascii="Arial" w:hAnsi="Arial"/>
          <w:sz w:val="24"/>
          <w:szCs w:val="24"/>
        </w:rPr>
        <w:t>nos permite ofrecer</w:t>
      </w:r>
      <w:r>
        <w:rPr>
          <w:rFonts w:ascii="Arial" w:hAnsi="Arial"/>
          <w:sz w:val="24"/>
          <w:szCs w:val="24"/>
        </w:rPr>
        <w:t xml:space="preserve"> a las más de 1.000 empresas que confían en nosotros en la actualidad un servicio de calidad y siempre adaptado a sus necesidades”. </w:t>
      </w:r>
    </w:p>
    <w:p w14:paraId="368D3177" w14:textId="669FECBB" w:rsidR="002D1930" w:rsidRDefault="001802E4" w:rsidP="00DA209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este sentido, el Servicio de Prevención Ajeno de Riesgos Laborales de </w:t>
      </w:r>
      <w:r w:rsidR="00D01901">
        <w:rPr>
          <w:rFonts w:ascii="Arial" w:hAnsi="Arial"/>
          <w:sz w:val="24"/>
          <w:szCs w:val="24"/>
        </w:rPr>
        <w:t xml:space="preserve">        </w:t>
      </w:r>
      <w:r>
        <w:rPr>
          <w:rFonts w:ascii="Arial" w:hAnsi="Arial"/>
          <w:sz w:val="24"/>
          <w:szCs w:val="24"/>
        </w:rPr>
        <w:t xml:space="preserve">HM San Francisco </w:t>
      </w:r>
      <w:r w:rsidR="00F42675">
        <w:rPr>
          <w:rFonts w:ascii="Arial" w:hAnsi="Arial"/>
          <w:sz w:val="24"/>
          <w:szCs w:val="24"/>
        </w:rPr>
        <w:t>viene desarrollando</w:t>
      </w:r>
      <w:r>
        <w:rPr>
          <w:rFonts w:ascii="Arial" w:hAnsi="Arial"/>
          <w:sz w:val="24"/>
          <w:szCs w:val="24"/>
        </w:rPr>
        <w:t xml:space="preserve"> una intensa labor desde el inicio de la pandemia de la COVID-1</w:t>
      </w:r>
      <w:r w:rsidR="002D1930">
        <w:rPr>
          <w:rFonts w:ascii="Arial" w:hAnsi="Arial"/>
          <w:sz w:val="24"/>
          <w:szCs w:val="24"/>
        </w:rPr>
        <w:t xml:space="preserve">9, ya que </w:t>
      </w:r>
      <w:r w:rsidR="00F42675">
        <w:rPr>
          <w:rFonts w:ascii="Arial" w:hAnsi="Arial"/>
          <w:sz w:val="24"/>
          <w:szCs w:val="24"/>
        </w:rPr>
        <w:t>asesora</w:t>
      </w:r>
      <w:r w:rsidR="00466520">
        <w:rPr>
          <w:rFonts w:ascii="Arial" w:hAnsi="Arial"/>
          <w:sz w:val="24"/>
          <w:szCs w:val="24"/>
        </w:rPr>
        <w:t xml:space="preserve"> a </w:t>
      </w:r>
      <w:r>
        <w:rPr>
          <w:rFonts w:ascii="Arial" w:hAnsi="Arial"/>
          <w:sz w:val="24"/>
          <w:szCs w:val="24"/>
        </w:rPr>
        <w:t xml:space="preserve">sus clientes en todo lo relacionado con las medidas de prevención y </w:t>
      </w:r>
      <w:r w:rsidR="008378DF">
        <w:rPr>
          <w:rFonts w:ascii="Arial" w:hAnsi="Arial"/>
          <w:sz w:val="24"/>
          <w:szCs w:val="24"/>
        </w:rPr>
        <w:t xml:space="preserve">también los </w:t>
      </w:r>
      <w:r>
        <w:rPr>
          <w:rFonts w:ascii="Arial" w:hAnsi="Arial"/>
          <w:sz w:val="24"/>
          <w:szCs w:val="24"/>
        </w:rPr>
        <w:t xml:space="preserve">protocolos </w:t>
      </w:r>
      <w:r w:rsidR="00F42675">
        <w:rPr>
          <w:rFonts w:ascii="Arial" w:hAnsi="Arial"/>
          <w:sz w:val="24"/>
          <w:szCs w:val="24"/>
        </w:rPr>
        <w:t>a seguir en caso de que tengan</w:t>
      </w:r>
      <w:r>
        <w:rPr>
          <w:rFonts w:ascii="Arial" w:hAnsi="Arial"/>
          <w:sz w:val="24"/>
          <w:szCs w:val="24"/>
        </w:rPr>
        <w:t xml:space="preserve"> trabajadores contagiados.</w:t>
      </w:r>
      <w:r w:rsidR="002D1930">
        <w:rPr>
          <w:rFonts w:ascii="Arial" w:hAnsi="Arial"/>
          <w:sz w:val="24"/>
          <w:szCs w:val="24"/>
        </w:rPr>
        <w:t xml:space="preserve"> La pandemia de la COVID-19 ha puesto en valor la importancia de que las empresas confíen su prevención de riesgos laborales en servicios solventes y de contrastada calidad, cómo es el caso del de HM San Francisco.</w:t>
      </w:r>
    </w:p>
    <w:p w14:paraId="67F80E7A" w14:textId="0185E853" w:rsidR="00B868A7" w:rsidRDefault="00B50494" w:rsidP="002978A9">
      <w:pPr>
        <w:pStyle w:val="CuerpoA"/>
        <w:jc w:val="both"/>
        <w:rPr>
          <w:rFonts w:ascii="Arial" w:eastAsiaTheme="minorHAnsi" w:hAnsi="Arial" w:cstheme="minorBidi"/>
          <w:b/>
          <w:noProof w:val="0"/>
          <w:color w:val="auto"/>
          <w:lang w:eastAsia="en-US"/>
        </w:rPr>
      </w:pPr>
      <w:r w:rsidRPr="00B50494">
        <w:rPr>
          <w:rFonts w:ascii="Arial" w:eastAsiaTheme="minorHAnsi" w:hAnsi="Arial" w:cstheme="minorBidi"/>
          <w:b/>
          <w:noProof w:val="0"/>
          <w:color w:val="auto"/>
          <w:lang w:eastAsia="en-US"/>
        </w:rPr>
        <w:t>Valores diferenciales</w:t>
      </w:r>
    </w:p>
    <w:p w14:paraId="09CF156A" w14:textId="680DC4BA" w:rsidR="00B50494" w:rsidRDefault="00B50494" w:rsidP="00466520">
      <w:pPr>
        <w:pStyle w:val="CuerpoA"/>
        <w:spacing w:after="160" w:line="259" w:lineRule="auto"/>
        <w:jc w:val="both"/>
        <w:rPr>
          <w:rFonts w:ascii="Arial" w:hAnsi="Arial"/>
        </w:rPr>
      </w:pPr>
      <w:r>
        <w:rPr>
          <w:rFonts w:ascii="Arial" w:hAnsi="Arial"/>
        </w:rPr>
        <w:t>Una de las mayores ventajas y hechos diferenciales del Servicio de Prevención Ajeno de Riesgos Laborales de HM</w:t>
      </w:r>
      <w:r w:rsidR="005A45AC">
        <w:rPr>
          <w:rFonts w:ascii="Arial" w:hAnsi="Arial"/>
        </w:rPr>
        <w:t xml:space="preserve"> San Francisco </w:t>
      </w:r>
      <w:r>
        <w:rPr>
          <w:rFonts w:ascii="Arial" w:hAnsi="Arial"/>
        </w:rPr>
        <w:t>respecto al resto de entidades de su mismo sector, es que éste pertene</w:t>
      </w:r>
      <w:r w:rsidR="005A45AC">
        <w:rPr>
          <w:rFonts w:ascii="Arial" w:hAnsi="Arial"/>
        </w:rPr>
        <w:t>ce</w:t>
      </w:r>
      <w:r>
        <w:rPr>
          <w:rFonts w:ascii="Arial" w:hAnsi="Arial"/>
        </w:rPr>
        <w:t xml:space="preserve"> a un grupo hospitalario y está ubicado en sus instalaciones, </w:t>
      </w:r>
      <w:r w:rsidR="00AB484C">
        <w:rPr>
          <w:rFonts w:ascii="Arial" w:hAnsi="Arial"/>
        </w:rPr>
        <w:t>esto permite</w:t>
      </w:r>
      <w:r>
        <w:rPr>
          <w:rFonts w:ascii="Arial" w:hAnsi="Arial"/>
        </w:rPr>
        <w:t xml:space="preserve"> ofrecer a los trabajadores de las empresas una atención especializada de una manera ági</w:t>
      </w:r>
      <w:r w:rsidR="005A45AC">
        <w:rPr>
          <w:rFonts w:ascii="Arial" w:hAnsi="Arial"/>
        </w:rPr>
        <w:t>l y eficaz.</w:t>
      </w:r>
    </w:p>
    <w:p w14:paraId="483453AE" w14:textId="4696B4CD" w:rsidR="00B50494" w:rsidRPr="00B50494" w:rsidRDefault="00B50494" w:rsidP="00466520">
      <w:pPr>
        <w:pStyle w:val="CuerpoA"/>
        <w:spacing w:after="160"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Además, dicho Servicio cuenta con el Sello EFQM 500+, </w:t>
      </w:r>
      <w:r w:rsidRPr="00B50494">
        <w:rPr>
          <w:rFonts w:ascii="Arial" w:hAnsi="Arial"/>
        </w:rPr>
        <w:t>la acreditación QH (Quality Healthcare) y las certificaciones integradas</w:t>
      </w:r>
      <w:r w:rsidR="00AB484C">
        <w:rPr>
          <w:rFonts w:ascii="Arial" w:hAnsi="Arial"/>
        </w:rPr>
        <w:t xml:space="preserve"> ISO 9001:2015 e </w:t>
      </w:r>
      <w:r>
        <w:rPr>
          <w:rFonts w:ascii="Arial" w:hAnsi="Arial"/>
        </w:rPr>
        <w:t>ISO 14001:2015</w:t>
      </w:r>
      <w:r w:rsidR="008378DF">
        <w:rPr>
          <w:rFonts w:ascii="Arial" w:hAnsi="Arial"/>
        </w:rPr>
        <w:t xml:space="preserve"> y OHSAS 18001</w:t>
      </w:r>
      <w:r>
        <w:rPr>
          <w:rFonts w:ascii="Arial" w:hAnsi="Arial"/>
        </w:rPr>
        <w:t>, lo que demuestra su altos estándares de calidad.</w:t>
      </w:r>
    </w:p>
    <w:bookmarkEnd w:id="0"/>
    <w:p w14:paraId="32504C04" w14:textId="77777777" w:rsidR="002978A9" w:rsidRDefault="002978A9" w:rsidP="002978A9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74EDA77A" w14:textId="77777777" w:rsidR="00EA0B87" w:rsidRPr="00EA0B87" w:rsidRDefault="00EA0B87" w:rsidP="00EA0B87">
      <w:pPr>
        <w:pStyle w:val="CuerpoBA"/>
        <w:rPr>
          <w:rFonts w:eastAsiaTheme="minorHAnsi"/>
          <w:b w:val="0"/>
          <w:bCs w:val="0"/>
          <w:color w:val="auto"/>
          <w:szCs w:val="22"/>
          <w:lang w:eastAsia="en-US"/>
        </w:rPr>
      </w:pPr>
      <w:r w:rsidRPr="00EA0B87">
        <w:rPr>
          <w:rFonts w:eastAsiaTheme="minorHAnsi"/>
          <w:b w:val="0"/>
          <w:bCs w:val="0"/>
          <w:color w:val="auto"/>
          <w:szCs w:val="22"/>
          <w:lang w:eastAsia="en-US"/>
        </w:rPr>
        <w:t xml:space="preserve">Los hospitales leoneses HM San Francisco y HM Regla forman parte de             HM Hospitales, el grupo hospitalario privado de referencia a nivel nacional, que basa su oferta en la excelencia asistencial sumada a la investigación, la docencia, la constante innovación tecnológica y la publicación de resultados. </w:t>
      </w:r>
    </w:p>
    <w:p w14:paraId="5C3EDEEA" w14:textId="77777777" w:rsidR="00EA0B87" w:rsidRPr="00EA0B87" w:rsidRDefault="00EA0B87" w:rsidP="00EA0B87">
      <w:pPr>
        <w:pStyle w:val="CuerpoBA"/>
        <w:rPr>
          <w:rFonts w:eastAsiaTheme="minorHAnsi"/>
          <w:b w:val="0"/>
          <w:bCs w:val="0"/>
          <w:color w:val="auto"/>
          <w:szCs w:val="22"/>
          <w:lang w:eastAsia="en-US"/>
        </w:rPr>
      </w:pPr>
    </w:p>
    <w:p w14:paraId="72FAB0EA" w14:textId="77777777" w:rsidR="00EA0B87" w:rsidRPr="00EA0B87" w:rsidRDefault="00EA0B87" w:rsidP="00EA0B87">
      <w:pPr>
        <w:pStyle w:val="CuerpoBA"/>
        <w:rPr>
          <w:rFonts w:eastAsiaTheme="minorHAnsi"/>
          <w:b w:val="0"/>
          <w:bCs w:val="0"/>
          <w:color w:val="auto"/>
          <w:szCs w:val="22"/>
          <w:lang w:eastAsia="en-US"/>
        </w:rPr>
      </w:pPr>
      <w:r w:rsidRPr="00EA0B87">
        <w:rPr>
          <w:rFonts w:eastAsiaTheme="minorHAnsi"/>
          <w:b w:val="0"/>
          <w:bCs w:val="0"/>
          <w:color w:val="auto"/>
          <w:szCs w:val="22"/>
          <w:lang w:eastAsia="en-US"/>
        </w:rPr>
        <w:t>En la actualidad HM San Francisco y HM Regla cuenta con una plantilla de más de 250 profesionales y una completa guía médica compuesta por más de 150 especialistas, lo que permite ofrecer una medicina de calidad e innovadora centrada en el cuidado de la salud y el bienestar de sus pacientes y familiares.</w:t>
      </w:r>
    </w:p>
    <w:p w14:paraId="1661EF28" w14:textId="77777777" w:rsidR="00EA0B87" w:rsidRPr="00EA0B87" w:rsidRDefault="00EA0B87" w:rsidP="00EA0B87">
      <w:pPr>
        <w:pStyle w:val="CuerpoBA"/>
        <w:rPr>
          <w:rFonts w:eastAsiaTheme="minorHAnsi"/>
          <w:b w:val="0"/>
          <w:bCs w:val="0"/>
          <w:color w:val="auto"/>
          <w:szCs w:val="22"/>
          <w:lang w:eastAsia="en-US"/>
        </w:rPr>
      </w:pPr>
      <w:r w:rsidRPr="00EA0B87">
        <w:rPr>
          <w:rFonts w:eastAsiaTheme="minorHAnsi"/>
          <w:b w:val="0"/>
          <w:bCs w:val="0"/>
          <w:color w:val="auto"/>
          <w:szCs w:val="22"/>
          <w:lang w:eastAsia="en-US"/>
        </w:rPr>
        <w:t xml:space="preserve"> </w:t>
      </w:r>
    </w:p>
    <w:p w14:paraId="488997F4" w14:textId="64B5DCFF" w:rsidR="002978A9" w:rsidRDefault="00EA0B87" w:rsidP="00EA0B87">
      <w:pPr>
        <w:pStyle w:val="CuerpoBA"/>
        <w:rPr>
          <w:rFonts w:eastAsiaTheme="minorHAnsi"/>
          <w:b w:val="0"/>
          <w:bCs w:val="0"/>
          <w:color w:val="auto"/>
          <w:szCs w:val="22"/>
          <w:lang w:eastAsia="en-US"/>
        </w:rPr>
      </w:pPr>
      <w:r w:rsidRPr="00EA0B87">
        <w:rPr>
          <w:rFonts w:eastAsiaTheme="minorHAnsi"/>
          <w:b w:val="0"/>
          <w:bCs w:val="0"/>
          <w:color w:val="auto"/>
          <w:szCs w:val="22"/>
          <w:lang w:eastAsia="en-US"/>
        </w:rPr>
        <w:t>HM Hospitales está formado por 41 centros asistenciales: 16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14:paraId="2FEC1B59" w14:textId="77777777" w:rsidR="00B50494" w:rsidRDefault="00B50494" w:rsidP="00EA0B87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6197512B" w14:textId="77777777"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Más información para medios:</w:t>
      </w:r>
    </w:p>
    <w:p w14:paraId="0511BD2F" w14:textId="77777777"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14:paraId="14937065" w14:textId="77777777"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14:paraId="774B8EA2" w14:textId="77777777"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111 / Móvil 638 84 63 84</w:t>
      </w:r>
    </w:p>
    <w:p w14:paraId="28ABC2AE" w14:textId="77777777" w:rsidR="00AF4007" w:rsidRDefault="00AF4007" w:rsidP="00AF4007">
      <w:pPr>
        <w:spacing w:after="0"/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>
          <w:rPr>
            <w:rStyle w:val="Hipervnculo"/>
            <w:rFonts w:ascii="Arial" w:eastAsia="Arial Unicode MS" w:hAnsi="Arial" w:cs="Arial"/>
            <w:sz w:val="20"/>
            <w:szCs w:val="20"/>
            <w:lang w:val="it-IT"/>
          </w:rPr>
          <w:t>plechuga@hmhospitales.com</w:t>
        </w:r>
      </w:hyperlink>
    </w:p>
    <w:p w14:paraId="399BB939" w14:textId="770DC733" w:rsidR="0090644B" w:rsidRPr="00FB6095" w:rsidRDefault="00AF4007" w:rsidP="00D01901">
      <w:pPr>
        <w:spacing w:after="0"/>
        <w:jc w:val="both"/>
      </w:pPr>
      <w:r w:rsidRPr="00AF4007">
        <w:rPr>
          <w:rFonts w:ascii="Arial" w:hAnsi="Arial" w:cs="Arial"/>
          <w:b/>
          <w:sz w:val="20"/>
        </w:rPr>
        <w:t>Más información:</w:t>
      </w:r>
      <w:r w:rsidRPr="00AF4007">
        <w:rPr>
          <w:rFonts w:ascii="Arial" w:hAnsi="Arial" w:cs="Arial"/>
          <w:sz w:val="20"/>
        </w:rPr>
        <w:t xml:space="preserve"> </w:t>
      </w:r>
      <w:hyperlink r:id="rId10" w:history="1">
        <w:r w:rsidRPr="00AF4007">
          <w:rPr>
            <w:rStyle w:val="Hipervnculo"/>
            <w:rFonts w:ascii="Arial" w:eastAsia="Arial Unicode MS" w:hAnsi="Arial" w:cs="Arial"/>
            <w:sz w:val="20"/>
          </w:rPr>
          <w:t>www.hmhospitales.com</w:t>
        </w:r>
      </w:hyperlink>
    </w:p>
    <w:sectPr w:rsidR="0090644B" w:rsidRPr="00FB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1DFF"/>
    <w:multiLevelType w:val="hybridMultilevel"/>
    <w:tmpl w:val="DB085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17530"/>
    <w:rsid w:val="000208F6"/>
    <w:rsid w:val="00035705"/>
    <w:rsid w:val="00043FB6"/>
    <w:rsid w:val="00045059"/>
    <w:rsid w:val="0008502C"/>
    <w:rsid w:val="000B750A"/>
    <w:rsid w:val="00111965"/>
    <w:rsid w:val="001167DC"/>
    <w:rsid w:val="00162B51"/>
    <w:rsid w:val="001802E4"/>
    <w:rsid w:val="00181347"/>
    <w:rsid w:val="001962C9"/>
    <w:rsid w:val="001B6FB0"/>
    <w:rsid w:val="00206D2E"/>
    <w:rsid w:val="0027036D"/>
    <w:rsid w:val="00285B5D"/>
    <w:rsid w:val="002978A9"/>
    <w:rsid w:val="002A17F2"/>
    <w:rsid w:val="002B5801"/>
    <w:rsid w:val="002D1930"/>
    <w:rsid w:val="00301F24"/>
    <w:rsid w:val="00303C67"/>
    <w:rsid w:val="00321398"/>
    <w:rsid w:val="00326D1E"/>
    <w:rsid w:val="00335269"/>
    <w:rsid w:val="003A53F8"/>
    <w:rsid w:val="003B70FB"/>
    <w:rsid w:val="003C75D8"/>
    <w:rsid w:val="003D6197"/>
    <w:rsid w:val="00402115"/>
    <w:rsid w:val="0044267C"/>
    <w:rsid w:val="00466520"/>
    <w:rsid w:val="004A0CC1"/>
    <w:rsid w:val="004A1B7F"/>
    <w:rsid w:val="004A266C"/>
    <w:rsid w:val="004A49A6"/>
    <w:rsid w:val="00531AAA"/>
    <w:rsid w:val="005330EF"/>
    <w:rsid w:val="0053470B"/>
    <w:rsid w:val="0054034A"/>
    <w:rsid w:val="0054387B"/>
    <w:rsid w:val="00545744"/>
    <w:rsid w:val="005534D2"/>
    <w:rsid w:val="00580AB2"/>
    <w:rsid w:val="005A45AC"/>
    <w:rsid w:val="005B1C6E"/>
    <w:rsid w:val="005B241D"/>
    <w:rsid w:val="005E6959"/>
    <w:rsid w:val="005F243E"/>
    <w:rsid w:val="005F2AA9"/>
    <w:rsid w:val="00601A53"/>
    <w:rsid w:val="00610D0E"/>
    <w:rsid w:val="00655142"/>
    <w:rsid w:val="006719AC"/>
    <w:rsid w:val="00672A81"/>
    <w:rsid w:val="006931E1"/>
    <w:rsid w:val="006C3E27"/>
    <w:rsid w:val="006E0D9F"/>
    <w:rsid w:val="006E28AC"/>
    <w:rsid w:val="006E5EC2"/>
    <w:rsid w:val="006E6EDC"/>
    <w:rsid w:val="007023FB"/>
    <w:rsid w:val="00813EB5"/>
    <w:rsid w:val="008378DF"/>
    <w:rsid w:val="008455F4"/>
    <w:rsid w:val="008637AA"/>
    <w:rsid w:val="008C49DE"/>
    <w:rsid w:val="008D4AD6"/>
    <w:rsid w:val="00905059"/>
    <w:rsid w:val="0090644B"/>
    <w:rsid w:val="00922738"/>
    <w:rsid w:val="00963B8F"/>
    <w:rsid w:val="0097186C"/>
    <w:rsid w:val="009A24F9"/>
    <w:rsid w:val="009C3F9A"/>
    <w:rsid w:val="009D27F0"/>
    <w:rsid w:val="00A22B9A"/>
    <w:rsid w:val="00A32DE3"/>
    <w:rsid w:val="00A50667"/>
    <w:rsid w:val="00A51F5D"/>
    <w:rsid w:val="00A86BB5"/>
    <w:rsid w:val="00AB484C"/>
    <w:rsid w:val="00AC4483"/>
    <w:rsid w:val="00AE423C"/>
    <w:rsid w:val="00AF4007"/>
    <w:rsid w:val="00B1168A"/>
    <w:rsid w:val="00B339A6"/>
    <w:rsid w:val="00B36826"/>
    <w:rsid w:val="00B50494"/>
    <w:rsid w:val="00B666C7"/>
    <w:rsid w:val="00B868A7"/>
    <w:rsid w:val="00B87054"/>
    <w:rsid w:val="00B92D0E"/>
    <w:rsid w:val="00BC19B9"/>
    <w:rsid w:val="00BE1DC2"/>
    <w:rsid w:val="00C33AFE"/>
    <w:rsid w:val="00C507B9"/>
    <w:rsid w:val="00CA2617"/>
    <w:rsid w:val="00CD18C4"/>
    <w:rsid w:val="00CE1C6D"/>
    <w:rsid w:val="00D01901"/>
    <w:rsid w:val="00D03A0A"/>
    <w:rsid w:val="00D337BC"/>
    <w:rsid w:val="00DA209D"/>
    <w:rsid w:val="00DC3606"/>
    <w:rsid w:val="00DE4A4B"/>
    <w:rsid w:val="00E81639"/>
    <w:rsid w:val="00EA0B87"/>
    <w:rsid w:val="00F42675"/>
    <w:rsid w:val="00F75E28"/>
    <w:rsid w:val="00F77984"/>
    <w:rsid w:val="00FB6095"/>
    <w:rsid w:val="00FE375F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B26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semiHidden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character" w:styleId="nfasis">
    <w:name w:val="Emphasis"/>
    <w:basedOn w:val="Fuentedeprrafopredeter"/>
    <w:uiPriority w:val="20"/>
    <w:qFormat/>
    <w:rsid w:val="00B87054"/>
    <w:rPr>
      <w:i/>
      <w:iCs/>
    </w:rPr>
  </w:style>
  <w:style w:type="character" w:customStyle="1" w:styleId="Hyperlink1">
    <w:name w:val="Hyperlink.1"/>
    <w:rsid w:val="002978A9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2978A9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mhospitale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lechuga@hmhospital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BB141-D87B-4856-89F6-BA548B252AD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53A7EC-8897-43C0-9F4D-7C1A72454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80A15-D381-4C84-8ED6-218FC826E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dcterms:created xsi:type="dcterms:W3CDTF">2020-12-21T08:57:00Z</dcterms:created>
  <dcterms:modified xsi:type="dcterms:W3CDTF">2020-12-21T08:57:00Z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