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5F30" w14:textId="5D3E41A8" w:rsidR="008B2512" w:rsidRPr="00BA3D45" w:rsidRDefault="008B2512" w:rsidP="005E3A38">
      <w:pPr>
        <w:ind w:left="708" w:hanging="708"/>
        <w:rPr>
          <w:rFonts w:ascii="Playfair Display" w:hAnsi="Playfair Display"/>
          <w:sz w:val="18"/>
          <w:szCs w:val="18"/>
        </w:rPr>
      </w:pPr>
    </w:p>
    <w:p w14:paraId="053F7D06" w14:textId="30924A02" w:rsidR="00CD420F" w:rsidRDefault="00CD420F" w:rsidP="00EF12C8">
      <w:pPr>
        <w:spacing w:after="0"/>
        <w:rPr>
          <w:rFonts w:ascii="Playfair Display" w:hAnsi="Playfair Display"/>
          <w:b/>
          <w:bCs/>
          <w:sz w:val="28"/>
          <w:szCs w:val="28"/>
        </w:rPr>
      </w:pPr>
    </w:p>
    <w:p w14:paraId="7686F3BA" w14:textId="6FF4B0D0" w:rsidR="00B766BC" w:rsidRPr="00341E77" w:rsidRDefault="006D3498" w:rsidP="008B66A5">
      <w:pPr>
        <w:spacing w:after="0"/>
        <w:jc w:val="center"/>
        <w:rPr>
          <w:rFonts w:ascii="Playfair Display" w:hAnsi="Playfair Display"/>
          <w:b/>
          <w:bCs/>
        </w:rPr>
      </w:pPr>
      <w:r>
        <w:rPr>
          <w:rFonts w:ascii="Playfair Display" w:hAnsi="Playfair Display"/>
          <w:b/>
          <w:bCs/>
          <w:color w:val="000000" w:themeColor="text1"/>
          <w:sz w:val="32"/>
          <w:szCs w:val="32"/>
        </w:rPr>
        <w:t xml:space="preserve"> </w:t>
      </w:r>
      <w:r w:rsidR="00341E77">
        <w:rPr>
          <w:rFonts w:ascii="Playfair Display" w:hAnsi="Playfair Display"/>
          <w:b/>
          <w:bCs/>
          <w:color w:val="000000" w:themeColor="text1"/>
          <w:sz w:val="32"/>
          <w:szCs w:val="32"/>
        </w:rPr>
        <w:t xml:space="preserve">EL </w:t>
      </w:r>
      <w:r w:rsidR="00CE622C">
        <w:rPr>
          <w:rFonts w:ascii="Playfair Display" w:hAnsi="Playfair Display"/>
          <w:b/>
          <w:bCs/>
          <w:color w:val="000000" w:themeColor="text1"/>
          <w:sz w:val="32"/>
          <w:szCs w:val="32"/>
        </w:rPr>
        <w:t xml:space="preserve">PROFESOR HANS CLEVERS </w:t>
      </w:r>
      <w:r w:rsidR="00341E77">
        <w:rPr>
          <w:rFonts w:ascii="Playfair Display" w:hAnsi="Playfair Display"/>
          <w:b/>
          <w:bCs/>
          <w:color w:val="000000" w:themeColor="text1"/>
          <w:sz w:val="32"/>
          <w:szCs w:val="32"/>
        </w:rPr>
        <w:t xml:space="preserve">RECOGE EL GALARDÓN </w:t>
      </w:r>
      <w:r w:rsidR="00462063">
        <w:rPr>
          <w:rFonts w:ascii="Playfair Display" w:hAnsi="Playfair Display"/>
          <w:b/>
          <w:bCs/>
          <w:color w:val="000000" w:themeColor="text1"/>
          <w:sz w:val="32"/>
          <w:szCs w:val="32"/>
        </w:rPr>
        <w:t xml:space="preserve">DE LA V EDICIÓN DE </w:t>
      </w:r>
      <w:r w:rsidR="00341E77">
        <w:rPr>
          <w:rFonts w:ascii="Playfair Display" w:hAnsi="Playfair Display"/>
          <w:b/>
          <w:bCs/>
          <w:color w:val="000000" w:themeColor="text1"/>
          <w:sz w:val="32"/>
          <w:szCs w:val="32"/>
        </w:rPr>
        <w:t xml:space="preserve">‘ABARCA PRIZE’ POR EL DESARROLLO </w:t>
      </w:r>
      <w:r w:rsidR="00341E77" w:rsidRPr="00341E77">
        <w:rPr>
          <w:rFonts w:ascii="Playfair Display" w:hAnsi="Playfair Display"/>
          <w:b/>
          <w:bCs/>
          <w:color w:val="000000" w:themeColor="text1"/>
          <w:sz w:val="32"/>
          <w:szCs w:val="32"/>
        </w:rPr>
        <w:t>DE LA</w:t>
      </w:r>
      <w:r w:rsidR="00CE622C">
        <w:rPr>
          <w:rFonts w:ascii="Playfair Display" w:hAnsi="Playfair Display"/>
          <w:b/>
          <w:bCs/>
          <w:color w:val="000000" w:themeColor="text1"/>
          <w:sz w:val="32"/>
          <w:szCs w:val="32"/>
        </w:rPr>
        <w:t xml:space="preserve"> TECNOLOGÍA DE LOS ORGANOIDES</w:t>
      </w:r>
      <w:r w:rsidR="00E51124">
        <w:rPr>
          <w:rFonts w:ascii="Playfair Display" w:hAnsi="Playfair Display"/>
          <w:b/>
          <w:bCs/>
          <w:color w:val="000000" w:themeColor="text1"/>
          <w:sz w:val="32"/>
          <w:szCs w:val="32"/>
        </w:rPr>
        <w:t xml:space="preserve"> </w:t>
      </w:r>
    </w:p>
    <w:p w14:paraId="0FFFEFD3" w14:textId="77777777" w:rsidR="00F40917" w:rsidRDefault="00F40917" w:rsidP="008B66A5">
      <w:pPr>
        <w:pStyle w:val="Prrafodelista"/>
        <w:spacing w:after="0" w:line="240" w:lineRule="auto"/>
        <w:jc w:val="both"/>
        <w:rPr>
          <w:rFonts w:ascii="Playfair Display" w:hAnsi="Playfair Display"/>
          <w:sz w:val="21"/>
          <w:szCs w:val="21"/>
        </w:rPr>
      </w:pPr>
    </w:p>
    <w:p w14:paraId="0AF5E600" w14:textId="77777777" w:rsidR="005456D6" w:rsidRPr="00FE77F1" w:rsidRDefault="005456D6" w:rsidP="008B66A5">
      <w:pPr>
        <w:pStyle w:val="Prrafodelista"/>
        <w:spacing w:after="0" w:line="240" w:lineRule="auto"/>
        <w:jc w:val="both"/>
        <w:rPr>
          <w:rFonts w:ascii="Playfair Display" w:hAnsi="Playfair Display"/>
          <w:sz w:val="21"/>
          <w:szCs w:val="21"/>
        </w:rPr>
      </w:pPr>
    </w:p>
    <w:p w14:paraId="19358D41" w14:textId="7DC63F35" w:rsidR="00C81E4B" w:rsidRDefault="00CE622C" w:rsidP="008B66A5">
      <w:pPr>
        <w:pStyle w:val="Prrafodelista"/>
        <w:numPr>
          <w:ilvl w:val="0"/>
          <w:numId w:val="1"/>
        </w:numPr>
        <w:spacing w:after="0" w:line="240" w:lineRule="auto"/>
        <w:ind w:left="567"/>
        <w:jc w:val="both"/>
        <w:rPr>
          <w:rFonts w:ascii="Playfair Display" w:hAnsi="Playfair Display"/>
          <w:b/>
        </w:rPr>
      </w:pPr>
      <w:r w:rsidRPr="00ED3022">
        <w:rPr>
          <w:rFonts w:ascii="Playfair Display" w:hAnsi="Playfair Display"/>
          <w:b/>
        </w:rPr>
        <w:t xml:space="preserve">Clevers ha recibido el premio de manos de la Ministra de Sanidad, Excma. Sra. Mónica García, en un acto que </w:t>
      </w:r>
      <w:r w:rsidR="00ED3022" w:rsidRPr="00ED3022">
        <w:rPr>
          <w:rFonts w:ascii="Playfair Display" w:hAnsi="Playfair Display"/>
          <w:b/>
        </w:rPr>
        <w:t xml:space="preserve">ha reunido a importantes personalidades de la sociedad pública, la ciencia, la investigación y la gestión sanitaria </w:t>
      </w:r>
      <w:r w:rsidR="00F63672">
        <w:rPr>
          <w:rFonts w:ascii="Playfair Display" w:hAnsi="Playfair Display"/>
          <w:b/>
        </w:rPr>
        <w:t>en España</w:t>
      </w:r>
      <w:r w:rsidR="00ED3022" w:rsidRPr="00ED3022">
        <w:rPr>
          <w:rFonts w:ascii="Playfair Display" w:hAnsi="Playfair Display"/>
          <w:b/>
        </w:rPr>
        <w:t xml:space="preserve"> </w:t>
      </w:r>
    </w:p>
    <w:p w14:paraId="24835692" w14:textId="77777777" w:rsidR="00ED3022" w:rsidRPr="00ED3022" w:rsidRDefault="00ED3022" w:rsidP="008B66A5">
      <w:pPr>
        <w:pStyle w:val="Prrafodelista"/>
        <w:spacing w:after="0" w:line="240" w:lineRule="auto"/>
        <w:ind w:left="567"/>
        <w:jc w:val="both"/>
        <w:rPr>
          <w:rFonts w:ascii="Playfair Display" w:hAnsi="Playfair Display"/>
          <w:b/>
        </w:rPr>
      </w:pPr>
    </w:p>
    <w:p w14:paraId="4D314DDF" w14:textId="4757B360" w:rsidR="00F63672" w:rsidRPr="00F63672" w:rsidRDefault="00F63672" w:rsidP="008B66A5">
      <w:pPr>
        <w:pStyle w:val="Prrafodelista"/>
        <w:numPr>
          <w:ilvl w:val="0"/>
          <w:numId w:val="1"/>
        </w:numPr>
        <w:spacing w:after="0" w:line="240" w:lineRule="auto"/>
        <w:ind w:left="567"/>
        <w:jc w:val="both"/>
        <w:rPr>
          <w:rFonts w:ascii="Playfair Display" w:hAnsi="Playfair Display"/>
          <w:b/>
        </w:rPr>
      </w:pPr>
      <w:r w:rsidRPr="00F63672">
        <w:rPr>
          <w:rFonts w:ascii="Playfair Display" w:hAnsi="Playfair Display"/>
          <w:b/>
        </w:rPr>
        <w:t>Al recibir el galardón, el Prof. Clevers ha subrayado que este reconocimiento “celebra una forma de entender la medicina como un acto de servicio, esperanza y respeto por la vida”</w:t>
      </w:r>
    </w:p>
    <w:p w14:paraId="27275427" w14:textId="77777777" w:rsidR="00EB6683" w:rsidRPr="00EB6683" w:rsidRDefault="00EB6683" w:rsidP="008B66A5">
      <w:pPr>
        <w:pStyle w:val="Prrafodelista"/>
        <w:rPr>
          <w:rFonts w:ascii="Playfair Display" w:hAnsi="Playfair Display"/>
          <w:b/>
        </w:rPr>
      </w:pPr>
    </w:p>
    <w:p w14:paraId="4111C6CA" w14:textId="77777777" w:rsidR="006422E7" w:rsidRDefault="006422E7" w:rsidP="008B66A5">
      <w:pPr>
        <w:pStyle w:val="Prrafodelista"/>
        <w:spacing w:after="0"/>
        <w:ind w:left="0"/>
        <w:jc w:val="both"/>
        <w:rPr>
          <w:rFonts w:ascii="Playfair Display" w:hAnsi="Playfair Display"/>
          <w:b/>
          <w:bCs/>
        </w:rPr>
      </w:pPr>
    </w:p>
    <w:p w14:paraId="1213512D" w14:textId="4A5E4199" w:rsidR="00ED3022" w:rsidRDefault="002344CF" w:rsidP="008B66A5">
      <w:pPr>
        <w:jc w:val="both"/>
        <w:rPr>
          <w:rFonts w:ascii="Playfair Display" w:hAnsi="Playfair Display"/>
        </w:rPr>
      </w:pPr>
      <w:r w:rsidRPr="006422E7">
        <w:rPr>
          <w:rFonts w:ascii="Playfair Display" w:hAnsi="Playfair Display"/>
          <w:b/>
          <w:bCs/>
        </w:rPr>
        <w:t>Madrid</w:t>
      </w:r>
      <w:r w:rsidR="00CD420F" w:rsidRPr="006422E7">
        <w:rPr>
          <w:rFonts w:ascii="Playfair Display" w:hAnsi="Playfair Display"/>
          <w:b/>
          <w:bCs/>
        </w:rPr>
        <w:t xml:space="preserve">, </w:t>
      </w:r>
      <w:r w:rsidR="00ED3022">
        <w:rPr>
          <w:rFonts w:ascii="Playfair Display" w:hAnsi="Playfair Display"/>
          <w:b/>
          <w:bCs/>
        </w:rPr>
        <w:t>30</w:t>
      </w:r>
      <w:r w:rsidR="005456D6" w:rsidRPr="006422E7">
        <w:rPr>
          <w:rFonts w:ascii="Playfair Display" w:hAnsi="Playfair Display"/>
          <w:b/>
          <w:bCs/>
        </w:rPr>
        <w:t xml:space="preserve"> </w:t>
      </w:r>
      <w:r w:rsidR="00EF39A4" w:rsidRPr="006422E7">
        <w:rPr>
          <w:rFonts w:ascii="Playfair Display" w:hAnsi="Playfair Display"/>
          <w:b/>
          <w:bCs/>
        </w:rPr>
        <w:t>de</w:t>
      </w:r>
      <w:r w:rsidR="00AB5329" w:rsidRPr="006422E7">
        <w:rPr>
          <w:rFonts w:ascii="Playfair Display" w:hAnsi="Playfair Display"/>
          <w:b/>
          <w:bCs/>
        </w:rPr>
        <w:t xml:space="preserve"> octubre de 202</w:t>
      </w:r>
      <w:r w:rsidR="00ED3022">
        <w:rPr>
          <w:rFonts w:ascii="Playfair Display" w:hAnsi="Playfair Display"/>
          <w:b/>
          <w:bCs/>
        </w:rPr>
        <w:t>5</w:t>
      </w:r>
      <w:r w:rsidR="008B2512" w:rsidRPr="006422E7">
        <w:rPr>
          <w:rFonts w:ascii="Playfair Display" w:hAnsi="Playfair Display"/>
          <w:b/>
          <w:bCs/>
        </w:rPr>
        <w:t>.-</w:t>
      </w:r>
      <w:r w:rsidR="008B2512" w:rsidRPr="006422E7">
        <w:rPr>
          <w:rFonts w:ascii="Playfair Display" w:hAnsi="Playfair Display"/>
        </w:rPr>
        <w:t xml:space="preserve"> </w:t>
      </w:r>
      <w:r w:rsidR="00ED3022" w:rsidRPr="00D610AB">
        <w:rPr>
          <w:rFonts w:ascii="Playfair Display" w:hAnsi="Playfair Display"/>
        </w:rPr>
        <w:t xml:space="preserve">El </w:t>
      </w:r>
      <w:r w:rsidR="00ED3022" w:rsidRPr="00410E8A">
        <w:rPr>
          <w:rFonts w:ascii="Playfair Display" w:hAnsi="Playfair Display"/>
          <w:b/>
          <w:bCs/>
        </w:rPr>
        <w:t>Prof.</w:t>
      </w:r>
      <w:r w:rsidR="00ED3022" w:rsidRPr="00D610AB">
        <w:rPr>
          <w:rFonts w:ascii="Playfair Display" w:hAnsi="Playfair Display"/>
        </w:rPr>
        <w:t xml:space="preserve"> </w:t>
      </w:r>
      <w:r w:rsidR="00ED3022">
        <w:rPr>
          <w:rFonts w:ascii="Playfair Display" w:hAnsi="Playfair Display"/>
          <w:b/>
          <w:bCs/>
        </w:rPr>
        <w:t>Hans Clevers,</w:t>
      </w:r>
      <w:r w:rsidR="00ED3022" w:rsidRPr="00D610AB">
        <w:rPr>
          <w:rFonts w:ascii="Playfair Display" w:hAnsi="Playfair Display"/>
        </w:rPr>
        <w:t xml:space="preserve"> </w:t>
      </w:r>
      <w:r w:rsidR="00ED3022" w:rsidRPr="0032551E">
        <w:rPr>
          <w:rFonts w:ascii="Playfair Display" w:hAnsi="Playfair Display"/>
        </w:rPr>
        <w:t>Profesor de Genética Molecular</w:t>
      </w:r>
      <w:r w:rsidR="00ED3022">
        <w:rPr>
          <w:rFonts w:ascii="Playfair Display" w:hAnsi="Playfair Display"/>
        </w:rPr>
        <w:t xml:space="preserve"> en la </w:t>
      </w:r>
      <w:r w:rsidR="00ED3022" w:rsidRPr="0032551E">
        <w:rPr>
          <w:rFonts w:ascii="Playfair Display" w:hAnsi="Playfair Display"/>
        </w:rPr>
        <w:t>Universidad de Utrecht</w:t>
      </w:r>
      <w:r w:rsidR="00ED3022">
        <w:rPr>
          <w:rFonts w:ascii="Playfair Display" w:hAnsi="Playfair Display"/>
        </w:rPr>
        <w:t xml:space="preserve">, </w:t>
      </w:r>
      <w:r w:rsidR="00ED3022" w:rsidRPr="00F3492D">
        <w:rPr>
          <w:rFonts w:ascii="Playfair Display" w:hAnsi="Playfair Display"/>
        </w:rPr>
        <w:t>impulsor del Instituto de Biología Humana (IHB) y anteriormente director de Investigación Farmacéutica y Desarrollo Temprano de Roche (pRED) y miembro de su Comité de Dirección</w:t>
      </w:r>
      <w:r w:rsidR="00ED3022">
        <w:rPr>
          <w:rFonts w:ascii="Playfair Display" w:hAnsi="Playfair Display"/>
        </w:rPr>
        <w:t>, l</w:t>
      </w:r>
      <w:r w:rsidR="00ED3022" w:rsidRPr="0032551E">
        <w:rPr>
          <w:rFonts w:ascii="Playfair Display" w:hAnsi="Playfair Display"/>
        </w:rPr>
        <w:t>íder</w:t>
      </w:r>
      <w:r w:rsidR="00ED3022">
        <w:rPr>
          <w:rFonts w:ascii="Playfair Display" w:hAnsi="Playfair Display"/>
        </w:rPr>
        <w:t xml:space="preserve"> distinguido</w:t>
      </w:r>
      <w:r w:rsidR="00ED3022" w:rsidRPr="0032551E">
        <w:rPr>
          <w:rFonts w:ascii="Playfair Display" w:hAnsi="Playfair Display"/>
        </w:rPr>
        <w:t xml:space="preserve"> de grupo en el Instituto Hubrecht (KNAW)</w:t>
      </w:r>
      <w:r w:rsidR="00ED3022">
        <w:rPr>
          <w:rFonts w:ascii="Playfair Display" w:hAnsi="Playfair Display"/>
        </w:rPr>
        <w:t xml:space="preserve"> en</w:t>
      </w:r>
      <w:r w:rsidR="00ED3022" w:rsidRPr="0032551E">
        <w:rPr>
          <w:rFonts w:ascii="Playfair Display" w:hAnsi="Playfair Display"/>
        </w:rPr>
        <w:t xml:space="preserve"> Utrecht</w:t>
      </w:r>
      <w:r w:rsidR="00ED3022">
        <w:rPr>
          <w:rFonts w:ascii="Playfair Display" w:hAnsi="Playfair Display"/>
        </w:rPr>
        <w:t xml:space="preserve"> y </w:t>
      </w:r>
      <w:r w:rsidR="00ED3022" w:rsidRPr="0032551E">
        <w:rPr>
          <w:rFonts w:ascii="Playfair Display" w:hAnsi="Playfair Display"/>
        </w:rPr>
        <w:t>en el Centro Princesa Máxima</w:t>
      </w:r>
      <w:r w:rsidR="00ED3022">
        <w:rPr>
          <w:rFonts w:ascii="Playfair Display" w:hAnsi="Playfair Display"/>
        </w:rPr>
        <w:t xml:space="preserve"> en</w:t>
      </w:r>
      <w:r w:rsidR="00ED3022" w:rsidRPr="0032551E">
        <w:rPr>
          <w:rFonts w:ascii="Playfair Display" w:hAnsi="Playfair Display"/>
        </w:rPr>
        <w:t xml:space="preserve"> Utrecht</w:t>
      </w:r>
      <w:r w:rsidR="00ED3022">
        <w:rPr>
          <w:rFonts w:ascii="Playfair Display" w:hAnsi="Playfair Display"/>
        </w:rPr>
        <w:t xml:space="preserve"> de Oncología Pediátrica, </w:t>
      </w:r>
      <w:r w:rsidR="00F80BE2">
        <w:rPr>
          <w:rFonts w:ascii="Playfair Display" w:hAnsi="Playfair Display"/>
        </w:rPr>
        <w:t xml:space="preserve">ha recogido hoy el galardón como </w:t>
      </w:r>
      <w:r w:rsidR="00ED3022" w:rsidRPr="00D610AB">
        <w:rPr>
          <w:rFonts w:ascii="Playfair Display" w:hAnsi="Playfair Display"/>
          <w:b/>
          <w:bCs/>
          <w:lang w:val="es-ES_tradnl"/>
        </w:rPr>
        <w:t>ganador de la</w:t>
      </w:r>
      <w:r w:rsidR="00ED3022" w:rsidRPr="00D610AB">
        <w:rPr>
          <w:rFonts w:ascii="Playfair Display" w:hAnsi="Playfair Display"/>
        </w:rPr>
        <w:t xml:space="preserve"> </w:t>
      </w:r>
      <w:r w:rsidR="00ED3022" w:rsidRPr="00D610AB">
        <w:rPr>
          <w:rFonts w:ascii="Playfair Display" w:hAnsi="Playfair Display"/>
          <w:b/>
          <w:bCs/>
          <w:lang w:val="es-ES_tradnl"/>
        </w:rPr>
        <w:t>V Edición de "ABARCA PRIZE</w:t>
      </w:r>
      <w:r w:rsidR="00ED3022" w:rsidRPr="00D610AB">
        <w:rPr>
          <w:rFonts w:ascii="Playfair Display" w:hAnsi="Playfair Display"/>
        </w:rPr>
        <w:t xml:space="preserve">", el Premio Internacional de Ciencias Médicas Doctor Juan Abarca, por su investigación y desarrollo pionero de </w:t>
      </w:r>
      <w:r w:rsidR="00ED3022">
        <w:rPr>
          <w:rFonts w:ascii="Playfair Display" w:hAnsi="Playfair Display"/>
        </w:rPr>
        <w:t xml:space="preserve">la tecnología de los organoides, que </w:t>
      </w:r>
      <w:r w:rsidR="00ED3022" w:rsidRPr="00410E8A">
        <w:rPr>
          <w:rFonts w:ascii="Playfair Display" w:hAnsi="Playfair Display"/>
        </w:rPr>
        <w:t xml:space="preserve">representa una de las herramientas más prometedoras de la biomedicina contemporánea. </w:t>
      </w:r>
    </w:p>
    <w:p w14:paraId="12BB83D3" w14:textId="77777777" w:rsidR="00F80BE2" w:rsidRDefault="00F80BE2" w:rsidP="008B66A5">
      <w:pPr>
        <w:jc w:val="both"/>
        <w:rPr>
          <w:rFonts w:ascii="Playfair Display" w:hAnsi="Playfair Display"/>
        </w:rPr>
      </w:pPr>
      <w:r w:rsidRPr="00F80BE2">
        <w:rPr>
          <w:rFonts w:ascii="Playfair Display" w:hAnsi="Playfair Display"/>
        </w:rPr>
        <w:t>Su capacidad para modelar órganos humanos y reproducir enfermedades individuales los convierte en un pilar fundamental para la medicina personalizada, donde el tratamiento deja de ser generalizado y se adapta a las necesidades de cada paciente. La tecnología de los organoides</w:t>
      </w:r>
      <w:r>
        <w:rPr>
          <w:rFonts w:ascii="Playfair Display" w:hAnsi="Playfair Display"/>
        </w:rPr>
        <w:t xml:space="preserve"> </w:t>
      </w:r>
      <w:r w:rsidRPr="00F80BE2">
        <w:rPr>
          <w:rFonts w:ascii="Playfair Display" w:hAnsi="Playfair Display"/>
        </w:rPr>
        <w:t>marca un hito en la biomedicina contemporánea como en su día lo hicieron las vacunas, los antibióticos o el descubrimiento de la doble hélice del ADN</w:t>
      </w:r>
      <w:r>
        <w:rPr>
          <w:rFonts w:ascii="Playfair Display" w:hAnsi="Playfair Display"/>
        </w:rPr>
        <w:t>.</w:t>
      </w:r>
    </w:p>
    <w:p w14:paraId="070ECF7D" w14:textId="382859CA" w:rsidR="00341E77" w:rsidRPr="00411B73" w:rsidRDefault="008C1634" w:rsidP="008B66A5">
      <w:pPr>
        <w:jc w:val="both"/>
        <w:rPr>
          <w:rFonts w:ascii="Playfair Display" w:hAnsi="Playfair Display"/>
          <w:highlight w:val="yellow"/>
        </w:rPr>
      </w:pPr>
      <w:r>
        <w:rPr>
          <w:rFonts w:ascii="Playfair Display" w:hAnsi="Playfair Display"/>
        </w:rPr>
        <w:t xml:space="preserve">Durante el acto de entrega del premio, que el </w:t>
      </w:r>
      <w:r w:rsidR="00F80BE2">
        <w:rPr>
          <w:rFonts w:ascii="Playfair Display" w:hAnsi="Playfair Display"/>
        </w:rPr>
        <w:t xml:space="preserve">Prof. Clevers </w:t>
      </w:r>
      <w:r>
        <w:rPr>
          <w:rFonts w:ascii="Playfair Display" w:hAnsi="Playfair Display"/>
        </w:rPr>
        <w:t xml:space="preserve">ha recibido de manos </w:t>
      </w:r>
      <w:r w:rsidR="00F80BE2">
        <w:rPr>
          <w:rFonts w:ascii="Playfair Display" w:hAnsi="Playfair Display"/>
        </w:rPr>
        <w:t xml:space="preserve">de la </w:t>
      </w:r>
      <w:r w:rsidR="006F68B3">
        <w:rPr>
          <w:rFonts w:ascii="Playfair Display" w:hAnsi="Playfair Display"/>
        </w:rPr>
        <w:t>M</w:t>
      </w:r>
      <w:r w:rsidR="00F80BE2">
        <w:rPr>
          <w:rFonts w:ascii="Playfair Display" w:hAnsi="Playfair Display"/>
        </w:rPr>
        <w:t xml:space="preserve">inistra de Sanidad, Mónica García, el científico ha </w:t>
      </w:r>
      <w:r>
        <w:rPr>
          <w:rFonts w:ascii="Playfair Display" w:hAnsi="Playfair Display"/>
        </w:rPr>
        <w:t xml:space="preserve">pronunciado un </w:t>
      </w:r>
      <w:r w:rsidR="00F80BE2">
        <w:rPr>
          <w:rFonts w:ascii="Playfair Display" w:hAnsi="Playfair Display"/>
        </w:rPr>
        <w:t xml:space="preserve">emotivo </w:t>
      </w:r>
      <w:r w:rsidR="007F7B29">
        <w:rPr>
          <w:rFonts w:ascii="Playfair Display" w:hAnsi="Playfair Display"/>
        </w:rPr>
        <w:t>discurso</w:t>
      </w:r>
      <w:r>
        <w:rPr>
          <w:rFonts w:ascii="Playfair Display" w:hAnsi="Playfair Display"/>
        </w:rPr>
        <w:t xml:space="preserve"> en el que </w:t>
      </w:r>
      <w:r w:rsidR="007F7B29">
        <w:rPr>
          <w:rFonts w:ascii="Playfair Display" w:hAnsi="Playfair Display"/>
        </w:rPr>
        <w:t xml:space="preserve">ha </w:t>
      </w:r>
      <w:r>
        <w:rPr>
          <w:rFonts w:ascii="Playfair Display" w:hAnsi="Playfair Display"/>
        </w:rPr>
        <w:t>destacado</w:t>
      </w:r>
      <w:r w:rsidR="00411B73">
        <w:rPr>
          <w:rFonts w:ascii="Playfair Display" w:hAnsi="Playfair Display"/>
        </w:rPr>
        <w:t xml:space="preserve"> que</w:t>
      </w:r>
      <w:r>
        <w:rPr>
          <w:rFonts w:ascii="Playfair Display" w:hAnsi="Playfair Display"/>
        </w:rPr>
        <w:t xml:space="preserve"> </w:t>
      </w:r>
      <w:r w:rsidR="00411B73" w:rsidRPr="006F68B3">
        <w:rPr>
          <w:rFonts w:ascii="Playfair Display" w:hAnsi="Playfair Display"/>
        </w:rPr>
        <w:t xml:space="preserve">“hoy celebramos un premio; pero, más importante aún, una forma de entender la medicina como un acto de servicio, esperanza y respeto por la vida”. El investigador </w:t>
      </w:r>
      <w:r w:rsidR="00FD6418" w:rsidRPr="006F68B3">
        <w:rPr>
          <w:rFonts w:ascii="Playfair Display" w:hAnsi="Playfair Display"/>
        </w:rPr>
        <w:t xml:space="preserve">ha </w:t>
      </w:r>
      <w:r w:rsidR="00411B73" w:rsidRPr="006F68B3">
        <w:rPr>
          <w:rFonts w:ascii="Playfair Display" w:hAnsi="Playfair Display"/>
        </w:rPr>
        <w:t>subray</w:t>
      </w:r>
      <w:r w:rsidR="00FD6418" w:rsidRPr="006F68B3">
        <w:rPr>
          <w:rFonts w:ascii="Playfair Display" w:hAnsi="Playfair Display"/>
        </w:rPr>
        <w:t>ado</w:t>
      </w:r>
      <w:r w:rsidR="00411B73" w:rsidRPr="006F68B3">
        <w:rPr>
          <w:rFonts w:ascii="Playfair Display" w:hAnsi="Playfair Display"/>
        </w:rPr>
        <w:t xml:space="preserve"> que los avances científicos solo son posibles gracias al esfuerzo conjunto de muchos profesionales: </w:t>
      </w:r>
      <w:r w:rsidR="00C81E4B" w:rsidRPr="006F68B3">
        <w:rPr>
          <w:rFonts w:ascii="Playfair Display" w:hAnsi="Playfair Display"/>
        </w:rPr>
        <w:t>“</w:t>
      </w:r>
      <w:r w:rsidR="00DB0A27" w:rsidRPr="006F68B3">
        <w:rPr>
          <w:rFonts w:ascii="Playfair Display" w:hAnsi="Playfair Display"/>
        </w:rPr>
        <w:t>No h</w:t>
      </w:r>
      <w:r w:rsidR="006F68B3" w:rsidRPr="006F68B3">
        <w:rPr>
          <w:rFonts w:ascii="Playfair Display" w:hAnsi="Playfair Display"/>
        </w:rPr>
        <w:t xml:space="preserve">e hecho </w:t>
      </w:r>
      <w:r w:rsidR="00DB0A27" w:rsidRPr="006F68B3">
        <w:rPr>
          <w:rFonts w:ascii="Playfair Display" w:hAnsi="Playfair Display"/>
        </w:rPr>
        <w:t>esto solo. La ciencia es una actividad profundamente colaborativa. Este premio pertenece a los brillantes, dedicados y valientes jóvenes científicos que han pasado por mis laboratorios, algunos de los cuales siguen allí hoy, trabajando día tras día incansablemente en el próximo avance de la tecnología de organoides”</w:t>
      </w:r>
      <w:r w:rsidR="00DB0A27">
        <w:rPr>
          <w:rFonts w:ascii="Playfair Display" w:hAnsi="Playfair Display"/>
        </w:rPr>
        <w:t>.</w:t>
      </w:r>
    </w:p>
    <w:p w14:paraId="53BAAE8E" w14:textId="77777777" w:rsidR="00411B73" w:rsidRDefault="00411B73" w:rsidP="008B66A5">
      <w:pPr>
        <w:jc w:val="both"/>
        <w:rPr>
          <w:rFonts w:ascii="Playfair Display" w:hAnsi="Playfair Display"/>
          <w:highlight w:val="yellow"/>
        </w:rPr>
      </w:pPr>
    </w:p>
    <w:p w14:paraId="187B5AEB" w14:textId="77777777" w:rsidR="008A5F2D" w:rsidRDefault="008A5F2D" w:rsidP="008B66A5">
      <w:pPr>
        <w:jc w:val="both"/>
        <w:rPr>
          <w:rFonts w:ascii="Playfair Display" w:hAnsi="Playfair Display"/>
          <w:highlight w:val="yellow"/>
        </w:rPr>
      </w:pPr>
    </w:p>
    <w:p w14:paraId="73980887" w14:textId="688E4450" w:rsidR="00DB0A27" w:rsidRPr="006F68B3" w:rsidRDefault="00DB0A27" w:rsidP="008B66A5">
      <w:pPr>
        <w:jc w:val="both"/>
        <w:rPr>
          <w:rFonts w:ascii="Playfair Display" w:hAnsi="Playfair Display"/>
        </w:rPr>
      </w:pPr>
      <w:r w:rsidRPr="006F68B3">
        <w:rPr>
          <w:rFonts w:ascii="Playfair Display" w:hAnsi="Playfair Display"/>
        </w:rPr>
        <w:t xml:space="preserve">El </w:t>
      </w:r>
      <w:r w:rsidR="00411B73" w:rsidRPr="006F68B3">
        <w:rPr>
          <w:rFonts w:ascii="Playfair Display" w:hAnsi="Playfair Display"/>
        </w:rPr>
        <w:t>Prof.</w:t>
      </w:r>
      <w:r w:rsidRPr="006F68B3">
        <w:rPr>
          <w:rFonts w:ascii="Playfair Display" w:hAnsi="Playfair Display"/>
        </w:rPr>
        <w:t xml:space="preserve"> Clevers también </w:t>
      </w:r>
      <w:r w:rsidR="006F68B3" w:rsidRPr="006F68B3">
        <w:rPr>
          <w:rFonts w:ascii="Playfair Display" w:hAnsi="Playfair Display"/>
        </w:rPr>
        <w:t xml:space="preserve">ha expresado </w:t>
      </w:r>
      <w:r w:rsidRPr="006F68B3">
        <w:rPr>
          <w:rFonts w:ascii="Playfair Display" w:hAnsi="Playfair Display"/>
        </w:rPr>
        <w:t>su agradecimiento por un galardón</w:t>
      </w:r>
      <w:r w:rsidR="00C10926" w:rsidRPr="006F68B3">
        <w:rPr>
          <w:rFonts w:ascii="Playfair Display" w:hAnsi="Playfair Display"/>
        </w:rPr>
        <w:t xml:space="preserve"> </w:t>
      </w:r>
      <w:r w:rsidRPr="006F68B3">
        <w:rPr>
          <w:rFonts w:ascii="Playfair Display" w:hAnsi="Playfair Display"/>
        </w:rPr>
        <w:t>que, en su</w:t>
      </w:r>
      <w:r w:rsidR="006F68B3" w:rsidRPr="006F68B3">
        <w:rPr>
          <w:rFonts w:ascii="Playfair Display" w:hAnsi="Playfair Display"/>
        </w:rPr>
        <w:t xml:space="preserve">s </w:t>
      </w:r>
      <w:r w:rsidRPr="006F68B3">
        <w:rPr>
          <w:rFonts w:ascii="Playfair Display" w:hAnsi="Playfair Display"/>
        </w:rPr>
        <w:t xml:space="preserve"> palabras, “representa un inmenso honor y una responsabilidad que asumo con humildad y gratitud”. </w:t>
      </w:r>
      <w:r w:rsidR="00411B73" w:rsidRPr="006F68B3">
        <w:rPr>
          <w:rFonts w:ascii="Playfair Display" w:hAnsi="Playfair Display"/>
        </w:rPr>
        <w:t xml:space="preserve">Según el investigador, </w:t>
      </w:r>
      <w:r w:rsidRPr="006F68B3">
        <w:rPr>
          <w:rFonts w:ascii="Playfair Display" w:hAnsi="Playfair Display"/>
        </w:rPr>
        <w:t xml:space="preserve">“con este premio se defiende la promesa de la tecnología de organoides y la esperanza que </w:t>
      </w:r>
      <w:r w:rsidR="006F68B3" w:rsidRPr="006F68B3">
        <w:rPr>
          <w:rFonts w:ascii="Playfair Display" w:hAnsi="Playfair Display"/>
        </w:rPr>
        <w:t xml:space="preserve">esto supone </w:t>
      </w:r>
      <w:r w:rsidRPr="006F68B3">
        <w:rPr>
          <w:rFonts w:ascii="Playfair Display" w:hAnsi="Playfair Display"/>
        </w:rPr>
        <w:t xml:space="preserve">para los pacientes de todo el mundo, hoy y en el futuro. Mis equipos y yo </w:t>
      </w:r>
      <w:r w:rsidR="006F68B3" w:rsidRPr="006F68B3">
        <w:rPr>
          <w:rFonts w:ascii="Playfair Display" w:hAnsi="Playfair Display"/>
        </w:rPr>
        <w:t xml:space="preserve">vamos a trabajar </w:t>
      </w:r>
      <w:r w:rsidRPr="006F68B3">
        <w:rPr>
          <w:rFonts w:ascii="Playfair Display" w:hAnsi="Playfair Display"/>
        </w:rPr>
        <w:t>para seguir siendo dignos</w:t>
      </w:r>
      <w:r w:rsidR="006F68B3" w:rsidRPr="006F68B3">
        <w:rPr>
          <w:rFonts w:ascii="Playfair Display" w:hAnsi="Playfair Display"/>
        </w:rPr>
        <w:t xml:space="preserve"> merecedores de </w:t>
      </w:r>
      <w:r w:rsidRPr="006F68B3">
        <w:rPr>
          <w:rFonts w:ascii="Playfair Display" w:hAnsi="Playfair Display"/>
        </w:rPr>
        <w:t xml:space="preserve">esta confianza”. </w:t>
      </w:r>
    </w:p>
    <w:p w14:paraId="0BF70351" w14:textId="46DF319A" w:rsidR="00DB0A27" w:rsidRPr="006F68B3" w:rsidRDefault="00DB0A27" w:rsidP="008B66A5">
      <w:pPr>
        <w:jc w:val="both"/>
        <w:rPr>
          <w:rFonts w:ascii="Playfair Display" w:hAnsi="Playfair Display"/>
        </w:rPr>
      </w:pPr>
      <w:r w:rsidRPr="006F68B3">
        <w:rPr>
          <w:rFonts w:ascii="Playfair Display" w:hAnsi="Playfair Display"/>
        </w:rPr>
        <w:t xml:space="preserve">Por su parte, la </w:t>
      </w:r>
      <w:r w:rsidR="006F68B3" w:rsidRPr="006F68B3">
        <w:rPr>
          <w:rFonts w:ascii="Playfair Display" w:hAnsi="Playfair Display"/>
        </w:rPr>
        <w:t>M</w:t>
      </w:r>
      <w:r w:rsidRPr="006F68B3">
        <w:rPr>
          <w:rFonts w:ascii="Playfair Display" w:hAnsi="Playfair Display"/>
        </w:rPr>
        <w:t xml:space="preserve">inistra de Sanidad, Mónica García, ha destacado la importancia de la ciencia y la investigación </w:t>
      </w:r>
      <w:r w:rsidR="006F68B3" w:rsidRPr="006F68B3">
        <w:rPr>
          <w:rFonts w:ascii="Playfair Display" w:hAnsi="Playfair Display"/>
        </w:rPr>
        <w:t xml:space="preserve">a la hora de </w:t>
      </w:r>
      <w:r w:rsidR="001B5590" w:rsidRPr="006F68B3">
        <w:rPr>
          <w:rFonts w:ascii="Playfair Display" w:hAnsi="Playfair Display"/>
        </w:rPr>
        <w:t>impulsar el progreso y la calidad de la sanidad</w:t>
      </w:r>
      <w:r w:rsidRPr="006F68B3">
        <w:rPr>
          <w:rFonts w:ascii="Playfair Display" w:hAnsi="Playfair Display"/>
        </w:rPr>
        <w:t>: “La cantidad de personalida</w:t>
      </w:r>
      <w:r w:rsidR="007923C7" w:rsidRPr="006F68B3">
        <w:rPr>
          <w:rFonts w:ascii="Playfair Display" w:hAnsi="Playfair Display"/>
        </w:rPr>
        <w:t>d</w:t>
      </w:r>
      <w:r w:rsidRPr="006F68B3">
        <w:rPr>
          <w:rFonts w:ascii="Playfair Display" w:hAnsi="Playfair Display"/>
        </w:rPr>
        <w:t xml:space="preserve">es, profesionales y amigos de la ciencia que hoy nos acompañan en esta quinta edición nos recuerda algo esencial, que los premios, más allá de las fotos, sirven para recordarnos que la ciencia importa, que la investigación importa y que detrás de cada gran hallazgo siempre hay alguien que se atrevió a mirar donde nadie más miraba”. </w:t>
      </w:r>
    </w:p>
    <w:p w14:paraId="28ABF317" w14:textId="20ABD595" w:rsidR="00DB0A27" w:rsidRPr="008C1634" w:rsidRDefault="00DF7F72" w:rsidP="008B66A5">
      <w:pPr>
        <w:jc w:val="both"/>
        <w:rPr>
          <w:rFonts w:ascii="Playfair Display" w:hAnsi="Playfair Display"/>
        </w:rPr>
      </w:pPr>
      <w:r w:rsidRPr="00914B6F">
        <w:rPr>
          <w:rFonts w:ascii="Playfair Display" w:hAnsi="Playfair Display"/>
        </w:rPr>
        <w:t>L</w:t>
      </w:r>
      <w:r w:rsidR="00DB0A27" w:rsidRPr="00914B6F">
        <w:rPr>
          <w:rFonts w:ascii="Playfair Display" w:hAnsi="Playfair Display"/>
        </w:rPr>
        <w:t xml:space="preserve">a ministra </w:t>
      </w:r>
      <w:r w:rsidR="006F68B3" w:rsidRPr="00914B6F">
        <w:rPr>
          <w:rFonts w:ascii="Playfair Display" w:hAnsi="Playfair Display"/>
        </w:rPr>
        <w:t>ha señalado</w:t>
      </w:r>
      <w:r w:rsidRPr="00914B6F">
        <w:rPr>
          <w:rFonts w:ascii="Playfair Display" w:hAnsi="Playfair Display"/>
        </w:rPr>
        <w:t xml:space="preserve">, además, que la actualidad plantea </w:t>
      </w:r>
      <w:r w:rsidR="00DB0A27" w:rsidRPr="00914B6F">
        <w:rPr>
          <w:rFonts w:ascii="Playfair Display" w:hAnsi="Playfair Display"/>
        </w:rPr>
        <w:t>desafíos</w:t>
      </w:r>
      <w:r w:rsidR="0057704B" w:rsidRPr="00914B6F">
        <w:rPr>
          <w:rFonts w:ascii="Playfair Display" w:hAnsi="Playfair Display"/>
        </w:rPr>
        <w:t xml:space="preserve"> sin precedentes</w:t>
      </w:r>
      <w:r w:rsidR="00DB0A27" w:rsidRPr="00914B6F">
        <w:rPr>
          <w:rFonts w:ascii="Playfair Display" w:hAnsi="Playfair Display"/>
        </w:rPr>
        <w:t xml:space="preserve"> </w:t>
      </w:r>
      <w:r w:rsidR="0057704B" w:rsidRPr="00914B6F">
        <w:rPr>
          <w:rFonts w:ascii="Playfair Display" w:hAnsi="Playfair Display"/>
        </w:rPr>
        <w:t xml:space="preserve">para la salud global y </w:t>
      </w:r>
      <w:r w:rsidR="00914B6F">
        <w:rPr>
          <w:rFonts w:ascii="Playfair Display" w:hAnsi="Playfair Display"/>
        </w:rPr>
        <w:t xml:space="preserve">ha apelado </w:t>
      </w:r>
      <w:r w:rsidR="0057704B" w:rsidRPr="00914B6F">
        <w:rPr>
          <w:rFonts w:ascii="Playfair Display" w:hAnsi="Playfair Display"/>
        </w:rPr>
        <w:t xml:space="preserve">a un nuevo espíritu de cooperación </w:t>
      </w:r>
      <w:r w:rsidR="006B404C" w:rsidRPr="00914B6F">
        <w:rPr>
          <w:rFonts w:ascii="Playfair Display" w:hAnsi="Playfair Display"/>
        </w:rPr>
        <w:t xml:space="preserve">y </w:t>
      </w:r>
      <w:r w:rsidR="00C10926" w:rsidRPr="00914B6F">
        <w:rPr>
          <w:rFonts w:ascii="Playfair Display" w:hAnsi="Playfair Display"/>
        </w:rPr>
        <w:t>confianza en la ciencia. “Los retos sanitarios que tenemos por delante son, probablemente, los más grandes desde la Segunda Guerra Mundial. Y para afrontarlos necesitamos un nuevo espíritu”.</w:t>
      </w:r>
      <w:r w:rsidR="00C10926">
        <w:rPr>
          <w:rFonts w:ascii="Playfair Display" w:hAnsi="Playfair Display"/>
        </w:rPr>
        <w:t xml:space="preserve"> </w:t>
      </w:r>
    </w:p>
    <w:p w14:paraId="6D70237A" w14:textId="4A7209C9" w:rsidR="00930E8E" w:rsidRDefault="00341E77" w:rsidP="008B66A5">
      <w:pPr>
        <w:jc w:val="both"/>
        <w:rPr>
          <w:rFonts w:ascii="Playfair Display" w:hAnsi="Playfair Display"/>
        </w:rPr>
      </w:pPr>
      <w:r w:rsidRPr="00341E77">
        <w:rPr>
          <w:rFonts w:ascii="Playfair Display" w:hAnsi="Playfair Display"/>
        </w:rPr>
        <w:t>La ceremonia de entrega de ‘ABARCA PRIZE’</w:t>
      </w:r>
      <w:r w:rsidR="007F7B29">
        <w:rPr>
          <w:rFonts w:ascii="Playfair Display" w:hAnsi="Playfair Display"/>
        </w:rPr>
        <w:t xml:space="preserve"> en </w:t>
      </w:r>
      <w:r w:rsidR="00914B6F">
        <w:rPr>
          <w:rFonts w:ascii="Playfair Display" w:hAnsi="Playfair Display"/>
        </w:rPr>
        <w:t xml:space="preserve">esta </w:t>
      </w:r>
      <w:r w:rsidR="00F80BE2">
        <w:rPr>
          <w:rFonts w:ascii="Playfair Display" w:hAnsi="Playfair Display"/>
        </w:rPr>
        <w:t>quinta</w:t>
      </w:r>
      <w:r w:rsidR="007F7B29">
        <w:rPr>
          <w:rFonts w:ascii="Playfair Display" w:hAnsi="Playfair Display"/>
        </w:rPr>
        <w:t xml:space="preserve"> edición</w:t>
      </w:r>
      <w:r w:rsidRPr="00341E77">
        <w:rPr>
          <w:rFonts w:ascii="Playfair Display" w:hAnsi="Playfair Display"/>
        </w:rPr>
        <w:t xml:space="preserve"> ha contado con la presencia de </w:t>
      </w:r>
      <w:r w:rsidR="00914B6F">
        <w:rPr>
          <w:rFonts w:ascii="Playfair Display" w:hAnsi="Playfair Display"/>
        </w:rPr>
        <w:t xml:space="preserve">cerca de  200 </w:t>
      </w:r>
      <w:r w:rsidRPr="00341E77">
        <w:rPr>
          <w:rFonts w:ascii="Playfair Display" w:hAnsi="Playfair Display"/>
        </w:rPr>
        <w:t xml:space="preserve">invitados entre los que </w:t>
      </w:r>
      <w:r w:rsidR="00914B6F">
        <w:rPr>
          <w:rFonts w:ascii="Playfair Display" w:hAnsi="Playfair Display"/>
        </w:rPr>
        <w:t xml:space="preserve">figuran </w:t>
      </w:r>
      <w:r w:rsidRPr="00341E77">
        <w:rPr>
          <w:rFonts w:ascii="Playfair Display" w:hAnsi="Playfair Display"/>
        </w:rPr>
        <w:t>personalidades como</w:t>
      </w:r>
      <w:r w:rsidR="00C10926">
        <w:rPr>
          <w:rFonts w:ascii="Playfair Display" w:hAnsi="Playfair Display"/>
        </w:rPr>
        <w:t xml:space="preserve"> el </w:t>
      </w:r>
      <w:r w:rsidR="00C10926" w:rsidRPr="00914B6F">
        <w:rPr>
          <w:rFonts w:ascii="Playfair Display" w:hAnsi="Playfair Display"/>
        </w:rPr>
        <w:t>Excmo. Sr. D. Roel Nieuwenkamp, Embajador de Países Bajos</w:t>
      </w:r>
      <w:r w:rsidR="00914B6F">
        <w:rPr>
          <w:rFonts w:ascii="Playfair Display" w:hAnsi="Playfair Display"/>
        </w:rPr>
        <w:t xml:space="preserve">, </w:t>
      </w:r>
      <w:r w:rsidR="00914B6F" w:rsidRPr="00914B6F">
        <w:rPr>
          <w:rFonts w:ascii="Playfair Display" w:hAnsi="Playfair Display"/>
        </w:rPr>
        <w:t>Eva Ortega</w:t>
      </w:r>
      <w:r w:rsidR="00914B6F">
        <w:rPr>
          <w:rFonts w:ascii="Playfair Display" w:hAnsi="Playfair Display"/>
        </w:rPr>
        <w:t>, S</w:t>
      </w:r>
      <w:r w:rsidR="00914B6F" w:rsidRPr="00914B6F">
        <w:rPr>
          <w:rFonts w:ascii="Playfair Display" w:hAnsi="Playfair Display"/>
        </w:rPr>
        <w:t xml:space="preserve">ecretaria General </w:t>
      </w:r>
      <w:r w:rsidR="00914B6F">
        <w:rPr>
          <w:rFonts w:ascii="Playfair Display" w:hAnsi="Playfair Display"/>
        </w:rPr>
        <w:t>d</w:t>
      </w:r>
      <w:r w:rsidR="00914B6F" w:rsidRPr="00914B6F">
        <w:rPr>
          <w:rFonts w:ascii="Playfair Display" w:hAnsi="Playfair Display"/>
        </w:rPr>
        <w:t xml:space="preserve">e Investigación </w:t>
      </w:r>
      <w:r w:rsidR="00914B6F">
        <w:rPr>
          <w:rFonts w:ascii="Playfair Display" w:hAnsi="Playfair Display"/>
        </w:rPr>
        <w:t xml:space="preserve">del </w:t>
      </w:r>
      <w:r w:rsidR="00914B6F" w:rsidRPr="00914B6F">
        <w:rPr>
          <w:rFonts w:ascii="Playfair Display" w:hAnsi="Playfair Display"/>
        </w:rPr>
        <w:t>M</w:t>
      </w:r>
      <w:r w:rsidR="00914B6F">
        <w:rPr>
          <w:rFonts w:ascii="Playfair Display" w:hAnsi="Playfair Display"/>
        </w:rPr>
        <w:t>inisterio de Ciencia</w:t>
      </w:r>
      <w:r w:rsidR="00BF570E">
        <w:rPr>
          <w:rFonts w:ascii="Playfair Display" w:hAnsi="Playfair Display"/>
        </w:rPr>
        <w:t>,</w:t>
      </w:r>
      <w:r w:rsidR="00914B6F">
        <w:rPr>
          <w:rFonts w:ascii="Playfair Display" w:hAnsi="Playfair Display"/>
        </w:rPr>
        <w:t xml:space="preserve"> Innovación</w:t>
      </w:r>
      <w:r w:rsidR="00BF570E">
        <w:rPr>
          <w:rFonts w:ascii="Playfair Display" w:hAnsi="Playfair Display"/>
        </w:rPr>
        <w:t xml:space="preserve"> y Universidades</w:t>
      </w:r>
      <w:r w:rsidR="00914B6F">
        <w:rPr>
          <w:rFonts w:ascii="Playfair Display" w:hAnsi="Playfair Display"/>
        </w:rPr>
        <w:t xml:space="preserve">, </w:t>
      </w:r>
      <w:r w:rsidR="00914B6F" w:rsidRPr="00914B6F">
        <w:rPr>
          <w:rFonts w:ascii="Playfair Display" w:hAnsi="Playfair Display"/>
        </w:rPr>
        <w:t>Alejandro Vázquez</w:t>
      </w:r>
      <w:r w:rsidR="00B3196E">
        <w:rPr>
          <w:rFonts w:ascii="Playfair Display" w:hAnsi="Playfair Display"/>
        </w:rPr>
        <w:t xml:space="preserve">, </w:t>
      </w:r>
      <w:r w:rsidR="00914B6F" w:rsidRPr="00914B6F">
        <w:rPr>
          <w:rFonts w:ascii="Playfair Display" w:hAnsi="Playfair Display"/>
        </w:rPr>
        <w:t xml:space="preserve">Consejero de </w:t>
      </w:r>
      <w:r w:rsidR="00B3196E">
        <w:rPr>
          <w:rFonts w:ascii="Playfair Display" w:hAnsi="Playfair Display"/>
        </w:rPr>
        <w:t>S</w:t>
      </w:r>
      <w:r w:rsidR="00914B6F" w:rsidRPr="00914B6F">
        <w:rPr>
          <w:rFonts w:ascii="Playfair Display" w:hAnsi="Playfair Display"/>
        </w:rPr>
        <w:t xml:space="preserve">anidad </w:t>
      </w:r>
      <w:r w:rsidR="00B3196E">
        <w:rPr>
          <w:rFonts w:ascii="Playfair Display" w:hAnsi="Playfair Display"/>
        </w:rPr>
        <w:t xml:space="preserve">de la Junta de Castilla y León, </w:t>
      </w:r>
      <w:r w:rsidR="00914B6F" w:rsidRPr="00914B6F">
        <w:rPr>
          <w:rFonts w:ascii="Playfair Display" w:hAnsi="Playfair Display"/>
        </w:rPr>
        <w:t>Raquel Yotti</w:t>
      </w:r>
      <w:r w:rsidR="00B3196E">
        <w:rPr>
          <w:rFonts w:ascii="Playfair Display" w:hAnsi="Playfair Display"/>
        </w:rPr>
        <w:t xml:space="preserve">, </w:t>
      </w:r>
      <w:r w:rsidR="00914B6F" w:rsidRPr="00914B6F">
        <w:rPr>
          <w:rFonts w:ascii="Playfair Display" w:hAnsi="Playfair Display"/>
        </w:rPr>
        <w:t xml:space="preserve">Comisionada del PERTE para la Salud de Vanguardia </w:t>
      </w:r>
      <w:r w:rsidR="00B3196E">
        <w:rPr>
          <w:rFonts w:ascii="Playfair Display" w:hAnsi="Playfair Display"/>
        </w:rPr>
        <w:t>del Ministerio de Cienci</w:t>
      </w:r>
      <w:r w:rsidR="00BF570E">
        <w:rPr>
          <w:rFonts w:ascii="Playfair Display" w:hAnsi="Playfair Display"/>
        </w:rPr>
        <w:t>a,</w:t>
      </w:r>
      <w:r w:rsidR="00B3196E">
        <w:rPr>
          <w:rFonts w:ascii="Playfair Display" w:hAnsi="Playfair Display"/>
        </w:rPr>
        <w:t xml:space="preserve"> Innovación</w:t>
      </w:r>
      <w:r w:rsidR="00BF570E">
        <w:rPr>
          <w:rFonts w:ascii="Playfair Display" w:hAnsi="Playfair Display"/>
        </w:rPr>
        <w:t xml:space="preserve"> </w:t>
      </w:r>
      <w:r w:rsidR="007709C0">
        <w:rPr>
          <w:rFonts w:ascii="Playfair Display" w:hAnsi="Playfair Display"/>
        </w:rPr>
        <w:t>y</w:t>
      </w:r>
      <w:r w:rsidR="00BF570E">
        <w:rPr>
          <w:rFonts w:ascii="Playfair Display" w:hAnsi="Playfair Display"/>
        </w:rPr>
        <w:t xml:space="preserve"> Universidades</w:t>
      </w:r>
      <w:r w:rsidR="00B3196E">
        <w:rPr>
          <w:rFonts w:ascii="Playfair Display" w:hAnsi="Playfair Display"/>
        </w:rPr>
        <w:t xml:space="preserve">, Ana Pastor, Presidenta de AMA Seguros, </w:t>
      </w:r>
      <w:r w:rsidR="00B3196E" w:rsidRPr="008B66A5">
        <w:rPr>
          <w:rFonts w:ascii="Playfair Display" w:hAnsi="Playfair Display"/>
        </w:rPr>
        <w:t xml:space="preserve">Eduardo Díaz-Rubio, Presidente de la Real Academia de Medicina o </w:t>
      </w:r>
      <w:r w:rsidR="00B3196E" w:rsidRPr="00B3196E">
        <w:rPr>
          <w:rFonts w:ascii="Playfair Display" w:hAnsi="Playfair Display"/>
        </w:rPr>
        <w:t>Fernando Peláez</w:t>
      </w:r>
      <w:r w:rsidR="00B3196E">
        <w:rPr>
          <w:rFonts w:ascii="Playfair Display" w:hAnsi="Playfair Display"/>
        </w:rPr>
        <w:t xml:space="preserve">, </w:t>
      </w:r>
      <w:r w:rsidR="00B3196E" w:rsidRPr="00B3196E">
        <w:rPr>
          <w:rFonts w:ascii="Playfair Display" w:hAnsi="Playfair Display"/>
        </w:rPr>
        <w:t>Presidente</w:t>
      </w:r>
      <w:r w:rsidR="00B3196E">
        <w:rPr>
          <w:rFonts w:ascii="Playfair Display" w:hAnsi="Playfair Display"/>
        </w:rPr>
        <w:t xml:space="preserve"> del Centro Nacional de Investigaciones Oncológicas. Junto a ellos</w:t>
      </w:r>
      <w:r w:rsidR="00930E8E">
        <w:rPr>
          <w:rFonts w:ascii="Playfair Display" w:hAnsi="Playfair Display"/>
        </w:rPr>
        <w:t xml:space="preserve">, </w:t>
      </w:r>
      <w:r w:rsidR="00930E8E" w:rsidRPr="00930E8E">
        <w:rPr>
          <w:rFonts w:ascii="Playfair Display" w:hAnsi="Playfair Display"/>
        </w:rPr>
        <w:t>Massimo Musolino</w:t>
      </w:r>
      <w:r w:rsidR="00930E8E">
        <w:rPr>
          <w:rFonts w:ascii="Playfair Display" w:hAnsi="Playfair Display"/>
        </w:rPr>
        <w:t xml:space="preserve">, </w:t>
      </w:r>
      <w:r w:rsidR="00930E8E" w:rsidRPr="00930E8E">
        <w:rPr>
          <w:rFonts w:ascii="Playfair Display" w:hAnsi="Playfair Display"/>
        </w:rPr>
        <w:t xml:space="preserve">Consejero delegado de Gestión y Operación </w:t>
      </w:r>
      <w:r w:rsidR="00930E8E">
        <w:rPr>
          <w:rFonts w:ascii="Playfair Display" w:hAnsi="Playfair Display"/>
        </w:rPr>
        <w:t xml:space="preserve">de </w:t>
      </w:r>
      <w:r w:rsidR="00930E8E" w:rsidRPr="00930E8E">
        <w:rPr>
          <w:rFonts w:ascii="Playfair Display" w:hAnsi="Playfair Display"/>
        </w:rPr>
        <w:t>M</w:t>
      </w:r>
      <w:r w:rsidR="00930E8E">
        <w:rPr>
          <w:rFonts w:ascii="Playfair Display" w:hAnsi="Playfair Display"/>
        </w:rPr>
        <w:t xml:space="preserve">ediaset España, </w:t>
      </w:r>
      <w:r w:rsidR="00930E8E" w:rsidRPr="00930E8E">
        <w:rPr>
          <w:rFonts w:ascii="Playfair Display" w:hAnsi="Playfair Display"/>
        </w:rPr>
        <w:t xml:space="preserve">Ignacio Quintana </w:t>
      </w:r>
      <w:r w:rsidR="00930E8E">
        <w:rPr>
          <w:rFonts w:ascii="Playfair Display" w:hAnsi="Playfair Display"/>
        </w:rPr>
        <w:t xml:space="preserve">y </w:t>
      </w:r>
      <w:r w:rsidR="00930E8E" w:rsidRPr="00930E8E">
        <w:rPr>
          <w:rFonts w:ascii="Playfair Display" w:hAnsi="Playfair Display"/>
        </w:rPr>
        <w:t>Ándres Rodríguez</w:t>
      </w:r>
      <w:r w:rsidR="00930E8E">
        <w:rPr>
          <w:rFonts w:ascii="Playfair Display" w:hAnsi="Playfair Display"/>
        </w:rPr>
        <w:t xml:space="preserve">, </w:t>
      </w:r>
      <w:r w:rsidR="00930E8E" w:rsidRPr="00930E8E">
        <w:rPr>
          <w:rFonts w:ascii="Playfair Display" w:hAnsi="Playfair Display"/>
        </w:rPr>
        <w:t>Director</w:t>
      </w:r>
      <w:r w:rsidR="00930E8E">
        <w:rPr>
          <w:rFonts w:ascii="Playfair Display" w:hAnsi="Playfair Display"/>
        </w:rPr>
        <w:t xml:space="preserve"> </w:t>
      </w:r>
      <w:r w:rsidR="00930E8E" w:rsidRPr="00930E8E">
        <w:rPr>
          <w:rFonts w:ascii="Playfair Display" w:hAnsi="Playfair Display"/>
        </w:rPr>
        <w:t xml:space="preserve">General </w:t>
      </w:r>
      <w:r w:rsidR="00930E8E">
        <w:rPr>
          <w:rFonts w:ascii="Playfair Display" w:hAnsi="Playfair Display"/>
        </w:rPr>
        <w:t xml:space="preserve">y Presidente de </w:t>
      </w:r>
      <w:r w:rsidR="00930E8E" w:rsidRPr="00930E8E">
        <w:rPr>
          <w:rFonts w:ascii="Playfair Display" w:hAnsi="Playfair Display"/>
        </w:rPr>
        <w:t>S</w:t>
      </w:r>
      <w:r w:rsidR="00930E8E">
        <w:rPr>
          <w:rFonts w:ascii="Playfair Display" w:hAnsi="Playfair Display"/>
        </w:rPr>
        <w:t xml:space="preserve">pain Media o Ignacio Ibarra, Presidente de Vocento, a los que se han unido rostros conocidos de los medios de comunicación y del mundo empresarial y sanitario de nuestro país.  </w:t>
      </w:r>
    </w:p>
    <w:p w14:paraId="5E2A491A" w14:textId="7BCB6612" w:rsidR="00620521" w:rsidRPr="00620521" w:rsidRDefault="00620521" w:rsidP="008B66A5">
      <w:pPr>
        <w:pStyle w:val="Default"/>
        <w:spacing w:after="100" w:afterAutospacing="1"/>
        <w:jc w:val="both"/>
        <w:rPr>
          <w:rFonts w:cstheme="minorBidi"/>
          <w:b/>
          <w:bCs/>
          <w:color w:val="auto"/>
          <w:sz w:val="22"/>
          <w:szCs w:val="22"/>
          <w:lang w:val="es-CL"/>
        </w:rPr>
      </w:pPr>
      <w:r>
        <w:rPr>
          <w:rFonts w:cstheme="minorBidi"/>
          <w:b/>
          <w:bCs/>
          <w:color w:val="auto"/>
          <w:sz w:val="22"/>
          <w:szCs w:val="22"/>
          <w:lang w:val="es-CL"/>
        </w:rPr>
        <w:t>Clevers y e</w:t>
      </w:r>
      <w:r w:rsidRPr="00620521">
        <w:rPr>
          <w:rFonts w:cstheme="minorBidi"/>
          <w:b/>
          <w:bCs/>
          <w:color w:val="auto"/>
          <w:sz w:val="22"/>
          <w:szCs w:val="22"/>
          <w:lang w:val="es-CL"/>
        </w:rPr>
        <w:t xml:space="preserve">l descubrimiento de los organoides: hacia la medicina personalizada </w:t>
      </w:r>
    </w:p>
    <w:p w14:paraId="17436375" w14:textId="77777777" w:rsidR="00620521" w:rsidRPr="00620521"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Hans Clevers, galardonado con el premio ‘ABARCA PRIZE’ en 2025, ha recibido numerosos premios científicos internacionales, incluido el Premio Breakthrough en Ciencias de la Vida. Además, es miembro de la Real Academia Neerlandesa de las Artes y las Ciencias (Países Bajos), la Academia Nacional de Ciencias (EE. UU.), la Royal Society (Reino Unido) y la Academia de Ciencias (Francia). También es Caballero de la Legión de Honor y Caballero de la Orden del León Neerlandés, entre muchos otros galardones internacionales.</w:t>
      </w:r>
    </w:p>
    <w:p w14:paraId="06DCA036" w14:textId="463A0438" w:rsidR="008B66A5"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 xml:space="preserve">Clevers comenzó su carrera como postdoctorado estudiando células inmunes en el Instituto de Cáncer Dana-Farber en Boston. Consiguió su primer trabajo en el departamento de inmunología </w:t>
      </w:r>
      <w:r w:rsidR="008B66A5">
        <w:rPr>
          <w:rFonts w:cstheme="minorBidi"/>
          <w:color w:val="auto"/>
          <w:sz w:val="22"/>
          <w:szCs w:val="22"/>
          <w:lang w:val="es-CL"/>
        </w:rPr>
        <w:t xml:space="preserve">  </w:t>
      </w:r>
      <w:r w:rsidRPr="00620521">
        <w:rPr>
          <w:rFonts w:cstheme="minorBidi"/>
          <w:color w:val="auto"/>
          <w:sz w:val="22"/>
          <w:szCs w:val="22"/>
          <w:lang w:val="es-CL"/>
        </w:rPr>
        <w:t>clínica</w:t>
      </w:r>
      <w:r w:rsidR="008B66A5">
        <w:rPr>
          <w:rFonts w:cstheme="minorBidi"/>
          <w:color w:val="auto"/>
          <w:sz w:val="22"/>
          <w:szCs w:val="22"/>
          <w:lang w:val="es-CL"/>
        </w:rPr>
        <w:t xml:space="preserve">  </w:t>
      </w:r>
      <w:r w:rsidRPr="00620521">
        <w:rPr>
          <w:rFonts w:cstheme="minorBidi"/>
          <w:color w:val="auto"/>
          <w:sz w:val="22"/>
          <w:szCs w:val="22"/>
          <w:lang w:val="es-CL"/>
        </w:rPr>
        <w:t xml:space="preserve"> </w:t>
      </w:r>
      <w:proofErr w:type="gramStart"/>
      <w:r w:rsidRPr="00620521">
        <w:rPr>
          <w:rFonts w:cstheme="minorBidi"/>
          <w:color w:val="auto"/>
          <w:sz w:val="22"/>
          <w:szCs w:val="22"/>
          <w:lang w:val="es-CL"/>
        </w:rPr>
        <w:t>de</w:t>
      </w:r>
      <w:r w:rsidR="008B66A5">
        <w:rPr>
          <w:rFonts w:cstheme="minorBidi"/>
          <w:color w:val="auto"/>
          <w:sz w:val="22"/>
          <w:szCs w:val="22"/>
          <w:lang w:val="es-CL"/>
        </w:rPr>
        <w:t xml:space="preserve"> </w:t>
      </w:r>
      <w:r w:rsidRPr="00620521">
        <w:rPr>
          <w:rFonts w:cstheme="minorBidi"/>
          <w:color w:val="auto"/>
          <w:sz w:val="22"/>
          <w:szCs w:val="22"/>
          <w:lang w:val="es-CL"/>
        </w:rPr>
        <w:t xml:space="preserve"> UMCU</w:t>
      </w:r>
      <w:proofErr w:type="gramEnd"/>
      <w:r w:rsidRPr="00620521">
        <w:rPr>
          <w:rFonts w:cstheme="minorBidi"/>
          <w:color w:val="auto"/>
          <w:sz w:val="22"/>
          <w:szCs w:val="22"/>
          <w:lang w:val="es-CL"/>
        </w:rPr>
        <w:t xml:space="preserve"> </w:t>
      </w:r>
      <w:r w:rsidR="008B66A5">
        <w:rPr>
          <w:rFonts w:cstheme="minorBidi"/>
          <w:color w:val="auto"/>
          <w:sz w:val="22"/>
          <w:szCs w:val="22"/>
          <w:lang w:val="es-CL"/>
        </w:rPr>
        <w:t xml:space="preserve">  </w:t>
      </w:r>
      <w:r w:rsidRPr="00620521">
        <w:rPr>
          <w:rFonts w:cstheme="minorBidi"/>
          <w:color w:val="auto"/>
          <w:sz w:val="22"/>
          <w:szCs w:val="22"/>
          <w:lang w:val="es-CL"/>
        </w:rPr>
        <w:t xml:space="preserve">en </w:t>
      </w:r>
      <w:r w:rsidR="008B66A5">
        <w:rPr>
          <w:rFonts w:cstheme="minorBidi"/>
          <w:color w:val="auto"/>
          <w:sz w:val="22"/>
          <w:szCs w:val="22"/>
          <w:lang w:val="es-CL"/>
        </w:rPr>
        <w:t xml:space="preserve">  </w:t>
      </w:r>
      <w:proofErr w:type="gramStart"/>
      <w:r w:rsidRPr="00620521">
        <w:rPr>
          <w:rFonts w:cstheme="minorBidi"/>
          <w:color w:val="auto"/>
          <w:sz w:val="22"/>
          <w:szCs w:val="22"/>
          <w:lang w:val="es-CL"/>
        </w:rPr>
        <w:t xml:space="preserve">1989, </w:t>
      </w:r>
      <w:r w:rsidR="008B66A5">
        <w:rPr>
          <w:rFonts w:cstheme="minorBidi"/>
          <w:color w:val="auto"/>
          <w:sz w:val="22"/>
          <w:szCs w:val="22"/>
          <w:lang w:val="es-CL"/>
        </w:rPr>
        <w:t xml:space="preserve">  </w:t>
      </w:r>
      <w:proofErr w:type="gramEnd"/>
      <w:r w:rsidRPr="00620521">
        <w:rPr>
          <w:rFonts w:cstheme="minorBidi"/>
          <w:color w:val="auto"/>
          <w:sz w:val="22"/>
          <w:szCs w:val="22"/>
          <w:lang w:val="es-CL"/>
        </w:rPr>
        <w:t>donde</w:t>
      </w:r>
      <w:r w:rsidR="008B66A5">
        <w:rPr>
          <w:rFonts w:cstheme="minorBidi"/>
          <w:color w:val="auto"/>
          <w:sz w:val="22"/>
          <w:szCs w:val="22"/>
          <w:lang w:val="es-CL"/>
        </w:rPr>
        <w:t xml:space="preserve">  </w:t>
      </w:r>
      <w:r w:rsidRPr="00620521">
        <w:rPr>
          <w:rFonts w:cstheme="minorBidi"/>
          <w:color w:val="auto"/>
          <w:sz w:val="22"/>
          <w:szCs w:val="22"/>
          <w:lang w:val="es-CL"/>
        </w:rPr>
        <w:t xml:space="preserve"> rápidamente</w:t>
      </w:r>
      <w:r w:rsidR="008B66A5">
        <w:rPr>
          <w:rFonts w:cstheme="minorBidi"/>
          <w:color w:val="auto"/>
          <w:sz w:val="22"/>
          <w:szCs w:val="22"/>
          <w:lang w:val="es-CL"/>
        </w:rPr>
        <w:t xml:space="preserve">  </w:t>
      </w:r>
      <w:r w:rsidRPr="00620521">
        <w:rPr>
          <w:rFonts w:cstheme="minorBidi"/>
          <w:color w:val="auto"/>
          <w:sz w:val="22"/>
          <w:szCs w:val="22"/>
          <w:lang w:val="es-CL"/>
        </w:rPr>
        <w:t xml:space="preserve"> se</w:t>
      </w:r>
      <w:r w:rsidR="008B66A5">
        <w:rPr>
          <w:rFonts w:cstheme="minorBidi"/>
          <w:color w:val="auto"/>
          <w:sz w:val="22"/>
          <w:szCs w:val="22"/>
          <w:lang w:val="es-CL"/>
        </w:rPr>
        <w:t xml:space="preserve"> </w:t>
      </w:r>
      <w:r w:rsidRPr="00620521">
        <w:rPr>
          <w:rFonts w:cstheme="minorBidi"/>
          <w:color w:val="auto"/>
          <w:sz w:val="22"/>
          <w:szCs w:val="22"/>
          <w:lang w:val="es-CL"/>
        </w:rPr>
        <w:t xml:space="preserve"> </w:t>
      </w:r>
      <w:r w:rsidR="008B66A5">
        <w:rPr>
          <w:rFonts w:cstheme="minorBidi"/>
          <w:color w:val="auto"/>
          <w:sz w:val="22"/>
          <w:szCs w:val="22"/>
          <w:lang w:val="es-CL"/>
        </w:rPr>
        <w:t xml:space="preserve"> </w:t>
      </w:r>
      <w:proofErr w:type="gramStart"/>
      <w:r w:rsidRPr="00620521">
        <w:rPr>
          <w:rFonts w:cstheme="minorBidi"/>
          <w:color w:val="auto"/>
          <w:sz w:val="22"/>
          <w:szCs w:val="22"/>
          <w:lang w:val="es-CL"/>
        </w:rPr>
        <w:t>convirtió</w:t>
      </w:r>
      <w:r w:rsidR="008B66A5">
        <w:rPr>
          <w:rFonts w:cstheme="minorBidi"/>
          <w:color w:val="auto"/>
          <w:sz w:val="22"/>
          <w:szCs w:val="22"/>
          <w:lang w:val="es-CL"/>
        </w:rPr>
        <w:t xml:space="preserve"> </w:t>
      </w:r>
      <w:r w:rsidRPr="00620521">
        <w:rPr>
          <w:rFonts w:cstheme="minorBidi"/>
          <w:color w:val="auto"/>
          <w:sz w:val="22"/>
          <w:szCs w:val="22"/>
          <w:lang w:val="es-CL"/>
        </w:rPr>
        <w:t xml:space="preserve"> en</w:t>
      </w:r>
      <w:proofErr w:type="gramEnd"/>
      <w:r w:rsidRPr="00620521">
        <w:rPr>
          <w:rFonts w:cstheme="minorBidi"/>
          <w:color w:val="auto"/>
          <w:sz w:val="22"/>
          <w:szCs w:val="22"/>
          <w:lang w:val="es-CL"/>
        </w:rPr>
        <w:t xml:space="preserve"> </w:t>
      </w:r>
      <w:r w:rsidR="008B66A5">
        <w:rPr>
          <w:rFonts w:cstheme="minorBidi"/>
          <w:color w:val="auto"/>
          <w:sz w:val="22"/>
          <w:szCs w:val="22"/>
          <w:lang w:val="es-CL"/>
        </w:rPr>
        <w:t xml:space="preserve"> </w:t>
      </w:r>
      <w:proofErr w:type="gramStart"/>
      <w:r w:rsidRPr="00620521">
        <w:rPr>
          <w:rFonts w:cstheme="minorBidi"/>
          <w:color w:val="auto"/>
          <w:sz w:val="22"/>
          <w:szCs w:val="22"/>
          <w:lang w:val="es-CL"/>
        </w:rPr>
        <w:t xml:space="preserve">jefe </w:t>
      </w:r>
      <w:r w:rsidR="008B66A5">
        <w:rPr>
          <w:rFonts w:cstheme="minorBidi"/>
          <w:color w:val="auto"/>
          <w:sz w:val="22"/>
          <w:szCs w:val="22"/>
          <w:lang w:val="es-CL"/>
        </w:rPr>
        <w:t xml:space="preserve"> </w:t>
      </w:r>
      <w:r w:rsidRPr="00620521">
        <w:rPr>
          <w:rFonts w:cstheme="minorBidi"/>
          <w:color w:val="auto"/>
          <w:sz w:val="22"/>
          <w:szCs w:val="22"/>
          <w:lang w:val="es-CL"/>
        </w:rPr>
        <w:t>de</w:t>
      </w:r>
      <w:proofErr w:type="gramEnd"/>
      <w:r w:rsidRPr="00620521">
        <w:rPr>
          <w:rFonts w:cstheme="minorBidi"/>
          <w:color w:val="auto"/>
          <w:sz w:val="22"/>
          <w:szCs w:val="22"/>
          <w:lang w:val="es-CL"/>
        </w:rPr>
        <w:t xml:space="preserve"> </w:t>
      </w:r>
    </w:p>
    <w:p w14:paraId="2AFA81D6" w14:textId="77777777" w:rsidR="008B66A5" w:rsidRDefault="008B66A5" w:rsidP="008B66A5">
      <w:pPr>
        <w:pStyle w:val="Default"/>
        <w:spacing w:after="100" w:afterAutospacing="1"/>
        <w:jc w:val="both"/>
        <w:rPr>
          <w:rFonts w:cstheme="minorBidi"/>
          <w:color w:val="auto"/>
          <w:sz w:val="22"/>
          <w:szCs w:val="22"/>
          <w:lang w:val="es-CL"/>
        </w:rPr>
      </w:pPr>
    </w:p>
    <w:p w14:paraId="54F221B5" w14:textId="58FADCEE" w:rsidR="00620521" w:rsidRPr="00620521"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 xml:space="preserve">departamento. La mayor parte del trabajo fue clínico, como el diagnóstico de leucemia y los análisis de sangre para trasplantes. </w:t>
      </w:r>
    </w:p>
    <w:p w14:paraId="6803ED60" w14:textId="4C2A6D1E" w:rsidR="00620521" w:rsidRPr="00620521"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En sus primeros estudios, identificó una molécula clave, el factor de transcripción específico de células T 1 (TCF-1), que indica a las células inmunitarias conocidas como linfocitos T que proliferen. Más tarde descubrió que TCF-1 es parte de la familia Wnt más grande de moléculas de señalización que es importante no solo para las respuestas inmunes, sino también para el desarrollo embrionario y la reparación de tejidos. En 1997, su equipo de laboratorio descubrió que los ratones que carecían del gen para una de esas señales, TCF-4, no desarrollaron bolsas en su revestimiento intestinal llamadas criptas. Poco después, un</w:t>
      </w:r>
      <w:r w:rsidR="00930E8E">
        <w:rPr>
          <w:rFonts w:cstheme="minorBidi"/>
          <w:color w:val="auto"/>
          <w:sz w:val="22"/>
          <w:szCs w:val="22"/>
          <w:lang w:val="es-CL"/>
        </w:rPr>
        <w:t xml:space="preserve"> </w:t>
      </w:r>
      <w:r w:rsidRPr="00620521">
        <w:rPr>
          <w:rFonts w:cstheme="minorBidi"/>
          <w:color w:val="auto"/>
          <w:sz w:val="22"/>
          <w:szCs w:val="22"/>
          <w:lang w:val="es-CL"/>
        </w:rPr>
        <w:t xml:space="preserve">estudio con Bert Vogelstein en la Universidad Johns Hopkins en Baltimore, Maryland, mostró que TCF-4 también ayuda a iniciar el cáncer de colon humano. </w:t>
      </w:r>
    </w:p>
    <w:p w14:paraId="79B666CB" w14:textId="12A8E77A" w:rsidR="00620521" w:rsidRPr="00620521"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Impactado por el hallazgo, Clevers cambió su enfoque del sistema inmunológico al intestino y comenzó a buscar células madre intestinales. En 2007, Hans Clevers y su equipo lograban identificar un tipo de célula madre en el intestino que era capaz de alumbrar a todas las demás células intestinales. Con la nutrición adecuada, su equipo convenció a esas células madre para que se convirtieran en una versión 3D del tamaño de la punta de un lápiz del intestino del que provienen. El miniintestino era funcionalmente similar al intestino y estaba repleto de todos sus principales tipos de células: un organoide.</w:t>
      </w:r>
    </w:p>
    <w:p w14:paraId="408543C7" w14:textId="77777777" w:rsidR="00620521" w:rsidRPr="00620521"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 xml:space="preserve">Ese descubrimiento marcaba el comienzo de una auténtica revolución en el campo de la biomedicina. Desde entonces, Clevers y otros investigadores han cultivado organoides de muchos otros órganos, incluidos el estómago, el páncreas, el cerebro y el hígado. Fáciles de manipular, los organoides identifican cómo se desarrollan las lesiones de los tejidos y las reparan. </w:t>
      </w:r>
    </w:p>
    <w:p w14:paraId="38DBFAC4" w14:textId="1FF92F92" w:rsidR="00536FA2" w:rsidRDefault="00620521" w:rsidP="008B66A5">
      <w:pPr>
        <w:pStyle w:val="Default"/>
        <w:spacing w:after="100" w:afterAutospacing="1"/>
        <w:jc w:val="both"/>
        <w:rPr>
          <w:rFonts w:cstheme="minorBidi"/>
          <w:color w:val="auto"/>
          <w:sz w:val="22"/>
          <w:szCs w:val="22"/>
          <w:lang w:val="es-CL"/>
        </w:rPr>
      </w:pPr>
      <w:r w:rsidRPr="00620521">
        <w:rPr>
          <w:rFonts w:cstheme="minorBidi"/>
          <w:color w:val="auto"/>
          <w:sz w:val="22"/>
          <w:szCs w:val="22"/>
          <w:lang w:val="es-CL"/>
        </w:rPr>
        <w:t xml:space="preserve">La aplicación de organoides en fibrosis quística representa un ejemplo concreto de cómo la biología celular puede transformar la práctica clínica. Al ofrecer un modelo fiel y predictivo de la enfermedad de cada paciente, los organoides han permitido personalizar tratamientos, así como validar terapias en pacientes portadores de mutaciones raras del gen que codifica la proteína reguladora de la conductancia transmembrana de la fibrosis quística (CFTR) y, como consecuencia de ello, aumentar la precisión en la medicina de la fibrosis quística. </w:t>
      </w:r>
      <w:bookmarkStart w:id="0" w:name="_Hlk146813916"/>
    </w:p>
    <w:bookmarkEnd w:id="0"/>
    <w:p w14:paraId="4A43649C" w14:textId="71510F99" w:rsidR="00DD3604" w:rsidRPr="00E11BFA" w:rsidRDefault="00DD3604" w:rsidP="008B66A5">
      <w:pPr>
        <w:spacing w:after="100" w:afterAutospacing="1" w:line="240" w:lineRule="auto"/>
        <w:rPr>
          <w:rFonts w:ascii="Playfair Display" w:hAnsi="Playfair Display"/>
          <w:b/>
          <w:bCs/>
        </w:rPr>
      </w:pPr>
      <w:r w:rsidRPr="00E11BFA">
        <w:rPr>
          <w:rFonts w:ascii="Playfair Display" w:hAnsi="Playfair Display"/>
          <w:b/>
          <w:bCs/>
        </w:rPr>
        <w:t>Sobre ‘ABARCA PRIZE’</w:t>
      </w:r>
    </w:p>
    <w:p w14:paraId="167784C6" w14:textId="26EAD72F" w:rsidR="00DD3604" w:rsidRPr="00E11BFA" w:rsidRDefault="00DD3604" w:rsidP="008B66A5">
      <w:pPr>
        <w:spacing w:after="0" w:line="240" w:lineRule="auto"/>
        <w:jc w:val="both"/>
        <w:rPr>
          <w:rFonts w:ascii="Playfair Display" w:hAnsi="Playfair Display"/>
        </w:rPr>
      </w:pPr>
      <w:r w:rsidRPr="00E11BFA">
        <w:rPr>
          <w:rFonts w:ascii="Playfair Display" w:hAnsi="Playfair Display"/>
        </w:rPr>
        <w:t xml:space="preserve">El Premio Internacional de Ciencias Médicas </w:t>
      </w:r>
      <w:r w:rsidR="008F0478">
        <w:rPr>
          <w:rFonts w:ascii="Playfair Display" w:hAnsi="Playfair Display"/>
        </w:rPr>
        <w:t xml:space="preserve">Doctor Juan Abarca, </w:t>
      </w:r>
      <w:r w:rsidRPr="00E11BFA">
        <w:rPr>
          <w:rFonts w:ascii="Playfair Display" w:hAnsi="Playfair Display"/>
        </w:rPr>
        <w:t>‘ABARCA PRIZE’</w:t>
      </w:r>
      <w:r w:rsidR="008F0478">
        <w:rPr>
          <w:rFonts w:ascii="Playfair Display" w:hAnsi="Playfair Display"/>
        </w:rPr>
        <w:t>,</w:t>
      </w:r>
      <w:r w:rsidRPr="00E11BFA">
        <w:rPr>
          <w:rFonts w:ascii="Playfair Display" w:hAnsi="Playfair Display"/>
        </w:rPr>
        <w:t xml:space="preserve"> nace en el año 202</w:t>
      </w:r>
      <w:r w:rsidR="002C644A">
        <w:rPr>
          <w:rFonts w:ascii="Playfair Display" w:hAnsi="Playfair Display"/>
        </w:rPr>
        <w:t>1</w:t>
      </w:r>
      <w:r w:rsidRPr="00E11BFA">
        <w:rPr>
          <w:rFonts w:ascii="Playfair Display" w:hAnsi="Playfair Display"/>
        </w:rPr>
        <w:t xml:space="preserve"> con el propósito de poner en valor ante la sociedad internacional el impacto de los avances e innovaciones médico científicos. Para ello, se concede este galardón a una persona del mundo de la investigación y la ciencia de cualquier parte del mundo, cuyo trabajo haya contribuido de manera trascendental a la mejora de la salud de las personas y las poblaciones.</w:t>
      </w:r>
    </w:p>
    <w:p w14:paraId="2571E5E1" w14:textId="77777777" w:rsidR="00F37937" w:rsidRDefault="00F37937" w:rsidP="008B66A5">
      <w:pPr>
        <w:spacing w:after="0" w:line="240" w:lineRule="auto"/>
        <w:jc w:val="both"/>
        <w:rPr>
          <w:rFonts w:ascii="Playfair Display" w:hAnsi="Playfair Display"/>
        </w:rPr>
      </w:pPr>
    </w:p>
    <w:p w14:paraId="022D5A14" w14:textId="2CBB3877" w:rsidR="00DD3604" w:rsidRPr="00E11BFA" w:rsidRDefault="00DD3604" w:rsidP="008B66A5">
      <w:pPr>
        <w:spacing w:after="0" w:line="240" w:lineRule="auto"/>
        <w:jc w:val="both"/>
        <w:rPr>
          <w:rFonts w:ascii="Playfair Display" w:hAnsi="Playfair Display"/>
        </w:rPr>
      </w:pPr>
      <w:r w:rsidRPr="00E11BFA">
        <w:rPr>
          <w:rFonts w:ascii="Playfair Display" w:hAnsi="Playfair Display"/>
        </w:rPr>
        <w:t xml:space="preserve">‘ABARCA PRIZE’ se inspira en los fundamentos del compromiso permanente con el progreso y la salud de las personas, valores intrínsecos de la figura del Doctor Juan Abarca a lo largo de toda su trayectoria profesional. </w:t>
      </w:r>
    </w:p>
    <w:p w14:paraId="1F722E72" w14:textId="77777777" w:rsidR="00356828" w:rsidRPr="00E11BFA" w:rsidRDefault="00356828" w:rsidP="00E11BFA">
      <w:pPr>
        <w:shd w:val="clear" w:color="auto" w:fill="FFFFFF"/>
        <w:spacing w:after="0" w:line="240" w:lineRule="auto"/>
        <w:jc w:val="both"/>
        <w:rPr>
          <w:rFonts w:ascii="Playfair Display" w:hAnsi="Playfair Display"/>
        </w:rPr>
      </w:pPr>
    </w:p>
    <w:p w14:paraId="615CEA0B" w14:textId="06E71B3D" w:rsidR="008B2512" w:rsidRPr="00E11BFA" w:rsidRDefault="008B2512" w:rsidP="00E11BFA">
      <w:pPr>
        <w:spacing w:line="240" w:lineRule="auto"/>
        <w:jc w:val="right"/>
        <w:rPr>
          <w:rFonts w:ascii="Playfair Display" w:hAnsi="Playfair Display"/>
        </w:rPr>
      </w:pPr>
      <w:r w:rsidRPr="00E11BFA">
        <w:rPr>
          <w:rFonts w:ascii="Playfair Display" w:hAnsi="Playfair Display"/>
        </w:rPr>
        <w:t xml:space="preserve">Para </w:t>
      </w:r>
      <w:proofErr w:type="gramStart"/>
      <w:r w:rsidRPr="00E11BFA">
        <w:rPr>
          <w:rFonts w:ascii="Playfair Display" w:hAnsi="Playfair Display"/>
        </w:rPr>
        <w:t>mayor información</w:t>
      </w:r>
      <w:proofErr w:type="gramEnd"/>
      <w:r w:rsidRPr="00E11BFA">
        <w:rPr>
          <w:rFonts w:ascii="Playfair Display" w:hAnsi="Playfair Display"/>
        </w:rPr>
        <w:t>:</w:t>
      </w:r>
    </w:p>
    <w:p w14:paraId="477A5FB0" w14:textId="77777777" w:rsidR="008B2512" w:rsidRPr="00E11BFA" w:rsidRDefault="008B2512" w:rsidP="00E11BFA">
      <w:pPr>
        <w:spacing w:after="0" w:line="240" w:lineRule="auto"/>
        <w:jc w:val="right"/>
        <w:rPr>
          <w:rFonts w:ascii="Playfair Display" w:hAnsi="Playfair Display"/>
        </w:rPr>
      </w:pPr>
      <w:r w:rsidRPr="00E11BFA">
        <w:rPr>
          <w:rFonts w:ascii="Playfair Display" w:hAnsi="Playfair Display"/>
        </w:rPr>
        <w:t>Gabinete de Prensa Abarca Prize</w:t>
      </w:r>
    </w:p>
    <w:p w14:paraId="355AABFF" w14:textId="77777777" w:rsidR="008B2512" w:rsidRPr="00E11BFA" w:rsidRDefault="008B2512" w:rsidP="00E11BFA">
      <w:pPr>
        <w:spacing w:after="0" w:line="240" w:lineRule="auto"/>
        <w:jc w:val="right"/>
        <w:rPr>
          <w:rFonts w:ascii="Playfair Display" w:hAnsi="Playfair Display"/>
        </w:rPr>
      </w:pPr>
      <w:hyperlink r:id="rId10" w:history="1">
        <w:r w:rsidRPr="00E11BFA">
          <w:rPr>
            <w:rStyle w:val="Hipervnculo"/>
            <w:rFonts w:ascii="Playfair Display" w:hAnsi="Playfair Display"/>
          </w:rPr>
          <w:t>press@abarcaprize.com</w:t>
        </w:r>
      </w:hyperlink>
    </w:p>
    <w:p w14:paraId="0FC026F6" w14:textId="0908345B" w:rsidR="00D82541" w:rsidRPr="007B009C" w:rsidRDefault="008B2512" w:rsidP="00E11BFA">
      <w:pPr>
        <w:spacing w:after="0" w:line="240" w:lineRule="auto"/>
        <w:jc w:val="right"/>
        <w:rPr>
          <w:rFonts w:ascii="Playfair Display" w:hAnsi="Playfair Display"/>
          <w:sz w:val="18"/>
          <w:szCs w:val="18"/>
        </w:rPr>
      </w:pPr>
      <w:hyperlink r:id="rId11" w:history="1">
        <w:r w:rsidRPr="00E11BFA">
          <w:rPr>
            <w:rStyle w:val="Hipervnculo"/>
            <w:rFonts w:ascii="Playfair Display" w:hAnsi="Playfair Display"/>
          </w:rPr>
          <w:t>www.abarcaprize.com</w:t>
        </w:r>
      </w:hyperlink>
      <w:r w:rsidRPr="00BA3D45">
        <w:rPr>
          <w:rFonts w:ascii="Playfair Display" w:hAnsi="Playfair Display"/>
          <w:sz w:val="18"/>
          <w:szCs w:val="18"/>
        </w:rPr>
        <w:t xml:space="preserve">  </w:t>
      </w:r>
    </w:p>
    <w:sectPr w:rsidR="00D82541" w:rsidRPr="007B009C" w:rsidSect="00FE77F1">
      <w:head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9310" w14:textId="77777777" w:rsidR="00B231B6" w:rsidRDefault="00B231B6" w:rsidP="00D6578A">
      <w:pPr>
        <w:spacing w:after="0" w:line="240" w:lineRule="auto"/>
      </w:pPr>
      <w:r>
        <w:separator/>
      </w:r>
    </w:p>
  </w:endnote>
  <w:endnote w:type="continuationSeparator" w:id="0">
    <w:p w14:paraId="4B436CC0" w14:textId="77777777" w:rsidR="00B231B6" w:rsidRDefault="00B231B6" w:rsidP="00D6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Playfair Display">
    <w:charset w:val="00"/>
    <w:family w:val="auto"/>
    <w:pitch w:val="variable"/>
    <w:sig w:usb0="20000207" w:usb1="00000000" w:usb2="00000000" w:usb3="00000000" w:csb0="00000197"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C90A" w14:textId="77777777" w:rsidR="00B231B6" w:rsidRDefault="00B231B6" w:rsidP="00D6578A">
      <w:pPr>
        <w:spacing w:after="0" w:line="240" w:lineRule="auto"/>
      </w:pPr>
      <w:r>
        <w:separator/>
      </w:r>
    </w:p>
  </w:footnote>
  <w:footnote w:type="continuationSeparator" w:id="0">
    <w:p w14:paraId="60AFB51A" w14:textId="77777777" w:rsidR="00B231B6" w:rsidRDefault="00B231B6" w:rsidP="00D65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C7F" w14:textId="77C422AC" w:rsidR="00D6578A" w:rsidRPr="00D6578A" w:rsidRDefault="008B2512" w:rsidP="00D6578A">
    <w:pPr>
      <w:rPr>
        <w:rFonts w:ascii="Playfair Display" w:hAnsi="Playfair Display"/>
      </w:rPr>
    </w:pPr>
    <w:r>
      <w:rPr>
        <w:rFonts w:ascii="Playfair Display" w:hAnsi="Playfair Display"/>
        <w:noProof/>
        <w:lang w:eastAsia="es-ES"/>
      </w:rPr>
      <w:drawing>
        <wp:anchor distT="0" distB="0" distL="114300" distR="114300" simplePos="0" relativeHeight="251657728" behindDoc="1" locked="0" layoutInCell="1" allowOverlap="1" wp14:anchorId="6EE0C8B1" wp14:editId="57ABA517">
          <wp:simplePos x="0" y="0"/>
          <wp:positionH relativeFrom="margin">
            <wp:posOffset>4511040</wp:posOffset>
          </wp:positionH>
          <wp:positionV relativeFrom="paragraph">
            <wp:posOffset>-268605</wp:posOffset>
          </wp:positionV>
          <wp:extent cx="762000" cy="609600"/>
          <wp:effectExtent l="0" t="0" r="0" b="0"/>
          <wp:wrapTight wrapText="bothSides">
            <wp:wrapPolygon edited="0">
              <wp:start x="3240" y="675"/>
              <wp:lineTo x="1620" y="4050"/>
              <wp:lineTo x="1620" y="10800"/>
              <wp:lineTo x="3780" y="12825"/>
              <wp:lineTo x="4320" y="20250"/>
              <wp:lineTo x="17280" y="20250"/>
              <wp:lineTo x="17820" y="12825"/>
              <wp:lineTo x="20520" y="9450"/>
              <wp:lineTo x="18900" y="6075"/>
              <wp:lineTo x="6480" y="675"/>
              <wp:lineTo x="3240" y="675"/>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14:sizeRelH relativeFrom="margin">
            <wp14:pctWidth>0</wp14:pctWidth>
          </wp14:sizeRelH>
          <wp14:sizeRelV relativeFrom="margin">
            <wp14:pctHeight>0</wp14:pctHeight>
          </wp14:sizeRelV>
        </wp:anchor>
      </w:drawing>
    </w:r>
    <w:r w:rsidR="00D6578A" w:rsidRPr="00D6578A">
      <w:rPr>
        <w:rFonts w:ascii="Playfair Display" w:hAnsi="Playfair Display"/>
        <w:noProof/>
        <w:lang w:eastAsia="es-ES"/>
      </w:rPr>
      <mc:AlternateContent>
        <mc:Choice Requires="wps">
          <w:drawing>
            <wp:anchor distT="91440" distB="91440" distL="91440" distR="91440" simplePos="0" relativeHeight="251656704" behindDoc="1" locked="0" layoutInCell="1" allowOverlap="1" wp14:anchorId="33EE0AFC" wp14:editId="08F1C6E8">
              <wp:simplePos x="0" y="0"/>
              <wp:positionH relativeFrom="margin">
                <wp:posOffset>-10160</wp:posOffset>
              </wp:positionH>
              <wp:positionV relativeFrom="margin">
                <wp:posOffset>-581660</wp:posOffset>
              </wp:positionV>
              <wp:extent cx="3200400" cy="1307592"/>
              <wp:effectExtent l="0" t="0" r="0" b="0"/>
              <wp:wrapSquare wrapText="bothSides"/>
              <wp:docPr id="135" name="Cuadro de texto 135"/>
              <wp:cNvGraphicFramePr/>
              <a:graphic xmlns:a="http://schemas.openxmlformats.org/drawingml/2006/main">
                <a:graphicData uri="http://schemas.microsoft.com/office/word/2010/wordprocessingShape">
                  <wps:wsp>
                    <wps:cNvSpPr txBox="1"/>
                    <wps:spPr>
                      <a:xfrm>
                        <a:off x="0" y="0"/>
                        <a:ext cx="3200400" cy="1307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CDC4A" w14:textId="741A0697" w:rsidR="00D6578A" w:rsidRPr="00D6578A" w:rsidRDefault="00D6578A" w:rsidP="00D6578A">
                          <w:pPr>
                            <w:rPr>
                              <w:rFonts w:ascii="Playfair Display" w:hAnsi="Playfair Display"/>
                              <w:sz w:val="24"/>
                              <w:szCs w:val="24"/>
                            </w:rPr>
                          </w:pPr>
                          <w:r w:rsidRPr="00D6578A">
                            <w:rPr>
                              <w:rFonts w:ascii="Playfair Display" w:hAnsi="Playfair Display"/>
                              <w:sz w:val="24"/>
                              <w:szCs w:val="24"/>
                            </w:rPr>
                            <w:t>Nota de prensa</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53800</wp14:pctWidth>
              </wp14:sizeRelH>
              <wp14:sizeRelV relativeFrom="margin">
                <wp14:pctHeight>0</wp14:pctHeight>
              </wp14:sizeRelV>
            </wp:anchor>
          </w:drawing>
        </mc:Choice>
        <mc:Fallback>
          <w:pict>
            <v:shape w14:anchorId="33EE0AFC" id="Cuadro de texto 135" o:spid="_x0000_s1027" type="#_x0000_t202" style="position:absolute;margin-left:-.8pt;margin-top:-45.8pt;width:252pt;height:102.95pt;z-index:-251653120;visibility:visible;mso-wrap-style:square;mso-width-percent:538;mso-height-percent:0;mso-wrap-distance-left:7.2pt;mso-wrap-distance-top:7.2pt;mso-wrap-distance-right:7.2pt;mso-wrap-distance-bottom:7.2pt;mso-position-horizontal:absolute;mso-position-horizontal-relative:margin;mso-position-vertical:absolute;mso-position-vertical-relative:margin;mso-width-percent:538;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" filled="f" stroked="f" strokeweight=".5pt">
              <v:textbox style="mso-fit-shape-to-text:t" inset=",7.2pt,,7.2pt">
                <w:txbxContent>
                  <w:p w14:paraId="565CDC4A" w14:textId="741A0697" w:rsidR="00D6578A" w:rsidRPr="00D6578A" w:rsidRDefault="00D6578A" w:rsidP="00D6578A">
                    <w:pPr>
                      <w:rPr>
                        <w:rFonts w:ascii="Playfair Display" w:hAnsi="Playfair Display"/>
                        <w:sz w:val="24"/>
                        <w:szCs w:val="24"/>
                      </w:rPr>
                    </w:pPr>
                    <w:r w:rsidRPr="00D6578A">
                      <w:rPr>
                        <w:rFonts w:ascii="Playfair Display" w:hAnsi="Playfair Display"/>
                        <w:sz w:val="24"/>
                        <w:szCs w:val="24"/>
                      </w:rPr>
                      <w:t>Nota de prensa</w:t>
                    </w:r>
                  </w:p>
                </w:txbxContent>
              </v:textbox>
              <w10:wrap type="square" anchorx="margin" anchory="margin"/>
            </v:shape>
          </w:pict>
        </mc:Fallback>
      </mc:AlternateContent>
    </w:r>
    <w:r w:rsidR="00D6578A">
      <w:rPr>
        <w:noProof/>
        <w:lang w:eastAsia="es-ES"/>
      </w:rPr>
      <mc:AlternateContent>
        <mc:Choice Requires="wps">
          <w:drawing>
            <wp:anchor distT="0" distB="0" distL="114300" distR="114300" simplePos="0" relativeHeight="251655680" behindDoc="1" locked="0" layoutInCell="1" allowOverlap="1" wp14:anchorId="479A667C" wp14:editId="7A067086">
              <wp:simplePos x="0" y="0"/>
              <wp:positionH relativeFrom="margin">
                <wp:align>center</wp:align>
              </wp:positionH>
              <wp:positionV relativeFrom="paragraph">
                <wp:posOffset>388620</wp:posOffset>
              </wp:positionV>
              <wp:extent cx="7315200" cy="9525"/>
              <wp:effectExtent l="0" t="0" r="19050" b="28575"/>
              <wp:wrapTight wrapText="bothSides">
                <wp:wrapPolygon edited="0">
                  <wp:start x="0" y="0"/>
                  <wp:lineTo x="0" y="43200"/>
                  <wp:lineTo x="21600" y="43200"/>
                  <wp:lineTo x="21600" y="0"/>
                  <wp:lineTo x="0" y="0"/>
                </wp:wrapPolygon>
              </wp:wrapTight>
              <wp:docPr id="2" name="Conector recto 2"/>
              <wp:cNvGraphicFramePr/>
              <a:graphic xmlns:a="http://schemas.openxmlformats.org/drawingml/2006/main">
                <a:graphicData uri="http://schemas.microsoft.com/office/word/2010/wordprocessingShape">
                  <wps:wsp>
                    <wps:cNvCnPr/>
                    <wps:spPr>
                      <a:xfrm flipV="1">
                        <a:off x="0" y="0"/>
                        <a:ext cx="7315200" cy="95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9CAB1" id="Conector recto 2" o:spid="_x0000_s1026" style="position:absolute;flip:y;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6pt" to="8in,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" strokecolor="black [3200]" strokeweight="1pt">
              <v:stroke joinstyle="miter"/>
              <w10:wrap type="tight"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BFE"/>
    <w:multiLevelType w:val="multilevel"/>
    <w:tmpl w:val="0872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084B"/>
    <w:multiLevelType w:val="hybridMultilevel"/>
    <w:tmpl w:val="2026DD7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E583BD5"/>
    <w:multiLevelType w:val="hybridMultilevel"/>
    <w:tmpl w:val="85C66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4469352">
    <w:abstractNumId w:val="2"/>
  </w:num>
  <w:num w:numId="2" w16cid:durableId="885995278">
    <w:abstractNumId w:val="0"/>
  </w:num>
  <w:num w:numId="3" w16cid:durableId="169130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8A"/>
    <w:rsid w:val="00002925"/>
    <w:rsid w:val="00013C08"/>
    <w:rsid w:val="00022440"/>
    <w:rsid w:val="00034FDB"/>
    <w:rsid w:val="000410CA"/>
    <w:rsid w:val="00050E2B"/>
    <w:rsid w:val="0005265B"/>
    <w:rsid w:val="00054DEC"/>
    <w:rsid w:val="00055370"/>
    <w:rsid w:val="00055B99"/>
    <w:rsid w:val="00076156"/>
    <w:rsid w:val="000865FC"/>
    <w:rsid w:val="00091901"/>
    <w:rsid w:val="00092C81"/>
    <w:rsid w:val="00095B37"/>
    <w:rsid w:val="000A78A1"/>
    <w:rsid w:val="000B365B"/>
    <w:rsid w:val="000B4400"/>
    <w:rsid w:val="000C6237"/>
    <w:rsid w:val="000D556F"/>
    <w:rsid w:val="000D6659"/>
    <w:rsid w:val="000E4619"/>
    <w:rsid w:val="00100786"/>
    <w:rsid w:val="00100EEF"/>
    <w:rsid w:val="0010141A"/>
    <w:rsid w:val="00110AB8"/>
    <w:rsid w:val="00115F58"/>
    <w:rsid w:val="00132F7C"/>
    <w:rsid w:val="001418DE"/>
    <w:rsid w:val="00150CF3"/>
    <w:rsid w:val="00161D01"/>
    <w:rsid w:val="00163214"/>
    <w:rsid w:val="001701FE"/>
    <w:rsid w:val="00171C08"/>
    <w:rsid w:val="00177F80"/>
    <w:rsid w:val="001828C0"/>
    <w:rsid w:val="00185ED0"/>
    <w:rsid w:val="001932F4"/>
    <w:rsid w:val="001A025B"/>
    <w:rsid w:val="001A1A21"/>
    <w:rsid w:val="001A4945"/>
    <w:rsid w:val="001B1B1B"/>
    <w:rsid w:val="001B5164"/>
    <w:rsid w:val="001B5590"/>
    <w:rsid w:val="001B7470"/>
    <w:rsid w:val="001C0305"/>
    <w:rsid w:val="001F586A"/>
    <w:rsid w:val="001F6A93"/>
    <w:rsid w:val="002004F6"/>
    <w:rsid w:val="0020111D"/>
    <w:rsid w:val="00210FBD"/>
    <w:rsid w:val="00212123"/>
    <w:rsid w:val="0022454E"/>
    <w:rsid w:val="002344CF"/>
    <w:rsid w:val="0023602A"/>
    <w:rsid w:val="0024079E"/>
    <w:rsid w:val="002445ED"/>
    <w:rsid w:val="00244888"/>
    <w:rsid w:val="002448C7"/>
    <w:rsid w:val="002458C7"/>
    <w:rsid w:val="00245C7A"/>
    <w:rsid w:val="002464A1"/>
    <w:rsid w:val="0026764C"/>
    <w:rsid w:val="00272DA8"/>
    <w:rsid w:val="0027752C"/>
    <w:rsid w:val="002A2D66"/>
    <w:rsid w:val="002B79A5"/>
    <w:rsid w:val="002C2EBC"/>
    <w:rsid w:val="002C644A"/>
    <w:rsid w:val="002D1F6E"/>
    <w:rsid w:val="002D6595"/>
    <w:rsid w:val="002E7D0B"/>
    <w:rsid w:val="002F5392"/>
    <w:rsid w:val="002F6C28"/>
    <w:rsid w:val="00310020"/>
    <w:rsid w:val="0031327F"/>
    <w:rsid w:val="00334C50"/>
    <w:rsid w:val="00337478"/>
    <w:rsid w:val="00341E77"/>
    <w:rsid w:val="00342F63"/>
    <w:rsid w:val="00346F58"/>
    <w:rsid w:val="00347747"/>
    <w:rsid w:val="0035287B"/>
    <w:rsid w:val="00356828"/>
    <w:rsid w:val="00357F6F"/>
    <w:rsid w:val="00364382"/>
    <w:rsid w:val="00375BA2"/>
    <w:rsid w:val="003824F6"/>
    <w:rsid w:val="0039251F"/>
    <w:rsid w:val="00393C05"/>
    <w:rsid w:val="0039520A"/>
    <w:rsid w:val="003A0D7E"/>
    <w:rsid w:val="003A2D15"/>
    <w:rsid w:val="003A3F46"/>
    <w:rsid w:val="003A60DD"/>
    <w:rsid w:val="003A6972"/>
    <w:rsid w:val="003B3708"/>
    <w:rsid w:val="003B77DE"/>
    <w:rsid w:val="003C6268"/>
    <w:rsid w:val="003D0307"/>
    <w:rsid w:val="003D223A"/>
    <w:rsid w:val="003D3087"/>
    <w:rsid w:val="003D4610"/>
    <w:rsid w:val="003F0D40"/>
    <w:rsid w:val="003F2E29"/>
    <w:rsid w:val="00411B73"/>
    <w:rsid w:val="00426ED3"/>
    <w:rsid w:val="00431D40"/>
    <w:rsid w:val="00435391"/>
    <w:rsid w:val="0044096B"/>
    <w:rsid w:val="00441B94"/>
    <w:rsid w:val="0044233F"/>
    <w:rsid w:val="0044434E"/>
    <w:rsid w:val="00462063"/>
    <w:rsid w:val="0046371B"/>
    <w:rsid w:val="00470BA3"/>
    <w:rsid w:val="00481D52"/>
    <w:rsid w:val="00485E53"/>
    <w:rsid w:val="00494E6A"/>
    <w:rsid w:val="004A0761"/>
    <w:rsid w:val="004A4579"/>
    <w:rsid w:val="004A4EE9"/>
    <w:rsid w:val="004A6C3E"/>
    <w:rsid w:val="004B4106"/>
    <w:rsid w:val="004B5996"/>
    <w:rsid w:val="004C4D17"/>
    <w:rsid w:val="004C69BE"/>
    <w:rsid w:val="004C772C"/>
    <w:rsid w:val="004E0AA2"/>
    <w:rsid w:val="004E0F97"/>
    <w:rsid w:val="004E1715"/>
    <w:rsid w:val="00506E7A"/>
    <w:rsid w:val="0051749D"/>
    <w:rsid w:val="00520935"/>
    <w:rsid w:val="00523E32"/>
    <w:rsid w:val="00533029"/>
    <w:rsid w:val="00536FA2"/>
    <w:rsid w:val="005456D6"/>
    <w:rsid w:val="00552255"/>
    <w:rsid w:val="00560082"/>
    <w:rsid w:val="00563F1B"/>
    <w:rsid w:val="00567087"/>
    <w:rsid w:val="00572FCF"/>
    <w:rsid w:val="0057704B"/>
    <w:rsid w:val="00593541"/>
    <w:rsid w:val="005969A1"/>
    <w:rsid w:val="005A6734"/>
    <w:rsid w:val="005B0DAF"/>
    <w:rsid w:val="005B2643"/>
    <w:rsid w:val="005D0522"/>
    <w:rsid w:val="005E3A38"/>
    <w:rsid w:val="005F2ED8"/>
    <w:rsid w:val="00605AB4"/>
    <w:rsid w:val="00614E7B"/>
    <w:rsid w:val="00620521"/>
    <w:rsid w:val="00631111"/>
    <w:rsid w:val="006320CA"/>
    <w:rsid w:val="00641327"/>
    <w:rsid w:val="0064178C"/>
    <w:rsid w:val="006422E7"/>
    <w:rsid w:val="00657A43"/>
    <w:rsid w:val="0066219A"/>
    <w:rsid w:val="0066420F"/>
    <w:rsid w:val="00671EDA"/>
    <w:rsid w:val="006808F6"/>
    <w:rsid w:val="00697D82"/>
    <w:rsid w:val="006B0F35"/>
    <w:rsid w:val="006B11E6"/>
    <w:rsid w:val="006B31E7"/>
    <w:rsid w:val="006B404C"/>
    <w:rsid w:val="006B64FD"/>
    <w:rsid w:val="006C1FC1"/>
    <w:rsid w:val="006C75CA"/>
    <w:rsid w:val="006D3498"/>
    <w:rsid w:val="006F2BBF"/>
    <w:rsid w:val="006F68B3"/>
    <w:rsid w:val="006F6A74"/>
    <w:rsid w:val="006F70F4"/>
    <w:rsid w:val="00713977"/>
    <w:rsid w:val="00725761"/>
    <w:rsid w:val="00731FE1"/>
    <w:rsid w:val="00752E78"/>
    <w:rsid w:val="007533EC"/>
    <w:rsid w:val="00753826"/>
    <w:rsid w:val="0075681F"/>
    <w:rsid w:val="00760F00"/>
    <w:rsid w:val="00763EE3"/>
    <w:rsid w:val="007709C0"/>
    <w:rsid w:val="00774878"/>
    <w:rsid w:val="00785099"/>
    <w:rsid w:val="007923C7"/>
    <w:rsid w:val="00793E5C"/>
    <w:rsid w:val="00796676"/>
    <w:rsid w:val="00796C56"/>
    <w:rsid w:val="007A7B99"/>
    <w:rsid w:val="007B009C"/>
    <w:rsid w:val="007B072A"/>
    <w:rsid w:val="007B2A4F"/>
    <w:rsid w:val="007D0F14"/>
    <w:rsid w:val="007E1F29"/>
    <w:rsid w:val="007F4AF9"/>
    <w:rsid w:val="007F5D5B"/>
    <w:rsid w:val="007F7B29"/>
    <w:rsid w:val="008015D3"/>
    <w:rsid w:val="008035C9"/>
    <w:rsid w:val="008079B5"/>
    <w:rsid w:val="0082624B"/>
    <w:rsid w:val="008264C5"/>
    <w:rsid w:val="008279BF"/>
    <w:rsid w:val="00833720"/>
    <w:rsid w:val="00833AD1"/>
    <w:rsid w:val="00835CB5"/>
    <w:rsid w:val="00840590"/>
    <w:rsid w:val="00844C13"/>
    <w:rsid w:val="00850543"/>
    <w:rsid w:val="00864475"/>
    <w:rsid w:val="00865C5E"/>
    <w:rsid w:val="008803DA"/>
    <w:rsid w:val="008809E9"/>
    <w:rsid w:val="00884C94"/>
    <w:rsid w:val="008863B7"/>
    <w:rsid w:val="00887BD8"/>
    <w:rsid w:val="008A091F"/>
    <w:rsid w:val="008A5F2D"/>
    <w:rsid w:val="008A779E"/>
    <w:rsid w:val="008B2512"/>
    <w:rsid w:val="008B613A"/>
    <w:rsid w:val="008B66A5"/>
    <w:rsid w:val="008B71D6"/>
    <w:rsid w:val="008C1314"/>
    <w:rsid w:val="008C1634"/>
    <w:rsid w:val="008E2ED6"/>
    <w:rsid w:val="008E3209"/>
    <w:rsid w:val="008E3A92"/>
    <w:rsid w:val="008F0478"/>
    <w:rsid w:val="008F593F"/>
    <w:rsid w:val="00900FB6"/>
    <w:rsid w:val="00914B6F"/>
    <w:rsid w:val="00914C27"/>
    <w:rsid w:val="00917FAE"/>
    <w:rsid w:val="009261EF"/>
    <w:rsid w:val="00927D5A"/>
    <w:rsid w:val="00930E8E"/>
    <w:rsid w:val="00936881"/>
    <w:rsid w:val="00940F7F"/>
    <w:rsid w:val="0094358C"/>
    <w:rsid w:val="00953335"/>
    <w:rsid w:val="00953752"/>
    <w:rsid w:val="0095513B"/>
    <w:rsid w:val="00966E58"/>
    <w:rsid w:val="0097382F"/>
    <w:rsid w:val="00974FC7"/>
    <w:rsid w:val="00976904"/>
    <w:rsid w:val="00981738"/>
    <w:rsid w:val="00982DFA"/>
    <w:rsid w:val="009863FD"/>
    <w:rsid w:val="009A5230"/>
    <w:rsid w:val="009B12F7"/>
    <w:rsid w:val="009B3676"/>
    <w:rsid w:val="009B512F"/>
    <w:rsid w:val="009B5672"/>
    <w:rsid w:val="009B66B3"/>
    <w:rsid w:val="009C0D4F"/>
    <w:rsid w:val="009C6ED9"/>
    <w:rsid w:val="009D459D"/>
    <w:rsid w:val="009E493E"/>
    <w:rsid w:val="009F304A"/>
    <w:rsid w:val="009F7201"/>
    <w:rsid w:val="00A111EB"/>
    <w:rsid w:val="00A14734"/>
    <w:rsid w:val="00A26BFB"/>
    <w:rsid w:val="00A270F3"/>
    <w:rsid w:val="00A31D16"/>
    <w:rsid w:val="00A400F8"/>
    <w:rsid w:val="00A45471"/>
    <w:rsid w:val="00A505E1"/>
    <w:rsid w:val="00A5109E"/>
    <w:rsid w:val="00A529AB"/>
    <w:rsid w:val="00A52C68"/>
    <w:rsid w:val="00A67055"/>
    <w:rsid w:val="00A72FEA"/>
    <w:rsid w:val="00A74A6B"/>
    <w:rsid w:val="00A830AA"/>
    <w:rsid w:val="00A9076F"/>
    <w:rsid w:val="00A94B96"/>
    <w:rsid w:val="00AA48D6"/>
    <w:rsid w:val="00AA7126"/>
    <w:rsid w:val="00AB2B82"/>
    <w:rsid w:val="00AB5329"/>
    <w:rsid w:val="00AB59FF"/>
    <w:rsid w:val="00AC29B6"/>
    <w:rsid w:val="00AC4618"/>
    <w:rsid w:val="00AD211E"/>
    <w:rsid w:val="00AD778A"/>
    <w:rsid w:val="00AE7BBC"/>
    <w:rsid w:val="00B21E7D"/>
    <w:rsid w:val="00B231B6"/>
    <w:rsid w:val="00B3196E"/>
    <w:rsid w:val="00B35604"/>
    <w:rsid w:val="00B36FE8"/>
    <w:rsid w:val="00B430F9"/>
    <w:rsid w:val="00B44024"/>
    <w:rsid w:val="00B73F10"/>
    <w:rsid w:val="00B762EB"/>
    <w:rsid w:val="00B766BC"/>
    <w:rsid w:val="00B80DEC"/>
    <w:rsid w:val="00B926A5"/>
    <w:rsid w:val="00B9784C"/>
    <w:rsid w:val="00BA3D45"/>
    <w:rsid w:val="00BB0C4D"/>
    <w:rsid w:val="00BB4BDD"/>
    <w:rsid w:val="00BB6F89"/>
    <w:rsid w:val="00BC16F3"/>
    <w:rsid w:val="00BD0A1C"/>
    <w:rsid w:val="00BD4F1E"/>
    <w:rsid w:val="00BD55DC"/>
    <w:rsid w:val="00BF01DC"/>
    <w:rsid w:val="00BF182B"/>
    <w:rsid w:val="00BF570E"/>
    <w:rsid w:val="00BF693E"/>
    <w:rsid w:val="00C05F57"/>
    <w:rsid w:val="00C10926"/>
    <w:rsid w:val="00C15F55"/>
    <w:rsid w:val="00C21745"/>
    <w:rsid w:val="00C23909"/>
    <w:rsid w:val="00C27A78"/>
    <w:rsid w:val="00C41A65"/>
    <w:rsid w:val="00C55586"/>
    <w:rsid w:val="00C77C90"/>
    <w:rsid w:val="00C81E4B"/>
    <w:rsid w:val="00C83B1A"/>
    <w:rsid w:val="00C853CB"/>
    <w:rsid w:val="00CB0069"/>
    <w:rsid w:val="00CB1492"/>
    <w:rsid w:val="00CB781B"/>
    <w:rsid w:val="00CC47D8"/>
    <w:rsid w:val="00CD3ECF"/>
    <w:rsid w:val="00CD420F"/>
    <w:rsid w:val="00CD674E"/>
    <w:rsid w:val="00CE005C"/>
    <w:rsid w:val="00CE622C"/>
    <w:rsid w:val="00D0356F"/>
    <w:rsid w:val="00D07859"/>
    <w:rsid w:val="00D14705"/>
    <w:rsid w:val="00D40878"/>
    <w:rsid w:val="00D40F3B"/>
    <w:rsid w:val="00D43DE9"/>
    <w:rsid w:val="00D52B16"/>
    <w:rsid w:val="00D651CC"/>
    <w:rsid w:val="00D6578A"/>
    <w:rsid w:val="00D74B13"/>
    <w:rsid w:val="00D82541"/>
    <w:rsid w:val="00D91907"/>
    <w:rsid w:val="00D97DFD"/>
    <w:rsid w:val="00DA2F2B"/>
    <w:rsid w:val="00DA37DE"/>
    <w:rsid w:val="00DA54BE"/>
    <w:rsid w:val="00DA7091"/>
    <w:rsid w:val="00DB0A27"/>
    <w:rsid w:val="00DC081F"/>
    <w:rsid w:val="00DD3604"/>
    <w:rsid w:val="00DD3FD8"/>
    <w:rsid w:val="00DE0FED"/>
    <w:rsid w:val="00DE4819"/>
    <w:rsid w:val="00DE73F7"/>
    <w:rsid w:val="00DF7F72"/>
    <w:rsid w:val="00E11210"/>
    <w:rsid w:val="00E11BFA"/>
    <w:rsid w:val="00E12338"/>
    <w:rsid w:val="00E14515"/>
    <w:rsid w:val="00E17FC4"/>
    <w:rsid w:val="00E23BC0"/>
    <w:rsid w:val="00E408FA"/>
    <w:rsid w:val="00E44399"/>
    <w:rsid w:val="00E46E8E"/>
    <w:rsid w:val="00E50F74"/>
    <w:rsid w:val="00E51124"/>
    <w:rsid w:val="00E53945"/>
    <w:rsid w:val="00E53ED7"/>
    <w:rsid w:val="00E55221"/>
    <w:rsid w:val="00E56743"/>
    <w:rsid w:val="00E56DEE"/>
    <w:rsid w:val="00E626CE"/>
    <w:rsid w:val="00E629C0"/>
    <w:rsid w:val="00E837A8"/>
    <w:rsid w:val="00EA414F"/>
    <w:rsid w:val="00EB44A9"/>
    <w:rsid w:val="00EB6621"/>
    <w:rsid w:val="00EB6683"/>
    <w:rsid w:val="00ED3022"/>
    <w:rsid w:val="00EF12C8"/>
    <w:rsid w:val="00EF39A4"/>
    <w:rsid w:val="00EF72BD"/>
    <w:rsid w:val="00F04322"/>
    <w:rsid w:val="00F10846"/>
    <w:rsid w:val="00F12C33"/>
    <w:rsid w:val="00F139FA"/>
    <w:rsid w:val="00F16708"/>
    <w:rsid w:val="00F179A8"/>
    <w:rsid w:val="00F246FD"/>
    <w:rsid w:val="00F2756C"/>
    <w:rsid w:val="00F32CE6"/>
    <w:rsid w:val="00F37937"/>
    <w:rsid w:val="00F40917"/>
    <w:rsid w:val="00F41D3D"/>
    <w:rsid w:val="00F54948"/>
    <w:rsid w:val="00F631E9"/>
    <w:rsid w:val="00F63672"/>
    <w:rsid w:val="00F7106A"/>
    <w:rsid w:val="00F80BE2"/>
    <w:rsid w:val="00F81BBF"/>
    <w:rsid w:val="00F81D67"/>
    <w:rsid w:val="00F96FD6"/>
    <w:rsid w:val="00F97AC7"/>
    <w:rsid w:val="00FA25CB"/>
    <w:rsid w:val="00FA3C44"/>
    <w:rsid w:val="00FB2A6F"/>
    <w:rsid w:val="00FB6C7C"/>
    <w:rsid w:val="00FC39C1"/>
    <w:rsid w:val="00FC3CF0"/>
    <w:rsid w:val="00FC3D9A"/>
    <w:rsid w:val="00FD059A"/>
    <w:rsid w:val="00FD577A"/>
    <w:rsid w:val="00FD6418"/>
    <w:rsid w:val="00FE403F"/>
    <w:rsid w:val="00FE77F1"/>
    <w:rsid w:val="00FF7BE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C3455"/>
  <w15:chartTrackingRefBased/>
  <w15:docId w15:val="{9E097B8F-9AA8-475F-B50C-E9063EC4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F58"/>
    <w:rPr>
      <w:rFonts w:eastAsiaTheme="minorHAnsi"/>
      <w:lang w:eastAsia="en-US"/>
    </w:rPr>
  </w:style>
  <w:style w:type="paragraph" w:styleId="Ttulo1">
    <w:name w:val="heading 1"/>
    <w:basedOn w:val="Normal"/>
    <w:link w:val="Ttulo1Car"/>
    <w:uiPriority w:val="9"/>
    <w:qFormat/>
    <w:rsid w:val="00D6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7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578A"/>
  </w:style>
  <w:style w:type="paragraph" w:styleId="Piedepgina">
    <w:name w:val="footer"/>
    <w:basedOn w:val="Normal"/>
    <w:link w:val="PiedepginaCar"/>
    <w:uiPriority w:val="99"/>
    <w:unhideWhenUsed/>
    <w:rsid w:val="00D657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578A"/>
  </w:style>
  <w:style w:type="paragraph" w:styleId="Sinespaciado">
    <w:name w:val="No Spacing"/>
    <w:link w:val="SinespaciadoCar"/>
    <w:uiPriority w:val="1"/>
    <w:qFormat/>
    <w:rsid w:val="00D6578A"/>
    <w:pPr>
      <w:spacing w:after="0" w:line="240" w:lineRule="auto"/>
    </w:pPr>
  </w:style>
  <w:style w:type="character" w:customStyle="1" w:styleId="SinespaciadoCar">
    <w:name w:val="Sin espaciado Car"/>
    <w:basedOn w:val="Fuentedeprrafopredeter"/>
    <w:link w:val="Sinespaciado"/>
    <w:uiPriority w:val="1"/>
    <w:rsid w:val="00D6578A"/>
  </w:style>
  <w:style w:type="character" w:customStyle="1" w:styleId="Ttulo1Car">
    <w:name w:val="Título 1 Car"/>
    <w:basedOn w:val="Fuentedeprrafopredeter"/>
    <w:link w:val="Ttulo1"/>
    <w:uiPriority w:val="9"/>
    <w:rsid w:val="00D6578A"/>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D6578A"/>
    <w:pPr>
      <w:ind w:left="720"/>
      <w:contextualSpacing/>
    </w:pPr>
  </w:style>
  <w:style w:type="character" w:styleId="Hipervnculo">
    <w:name w:val="Hyperlink"/>
    <w:basedOn w:val="Fuentedeprrafopredeter"/>
    <w:uiPriority w:val="99"/>
    <w:unhideWhenUsed/>
    <w:rsid w:val="00567087"/>
    <w:rPr>
      <w:color w:val="0563C1" w:themeColor="hyperlink"/>
      <w:u w:val="single"/>
    </w:rPr>
  </w:style>
  <w:style w:type="paragraph" w:styleId="Textoindependiente">
    <w:name w:val="Body Text"/>
    <w:basedOn w:val="Normal"/>
    <w:link w:val="TextoindependienteCar"/>
    <w:unhideWhenUsed/>
    <w:rsid w:val="0056708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567087"/>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CD674E"/>
    <w:rPr>
      <w:color w:val="605E5C"/>
      <w:shd w:val="clear" w:color="auto" w:fill="E1DFDD"/>
    </w:rPr>
  </w:style>
  <w:style w:type="character" w:customStyle="1" w:styleId="Mencinsinresolver2">
    <w:name w:val="Mención sin resolver2"/>
    <w:basedOn w:val="Fuentedeprrafopredeter"/>
    <w:uiPriority w:val="99"/>
    <w:semiHidden/>
    <w:unhideWhenUsed/>
    <w:rsid w:val="008B2512"/>
    <w:rPr>
      <w:color w:val="605E5C"/>
      <w:shd w:val="clear" w:color="auto" w:fill="E1DFDD"/>
    </w:rPr>
  </w:style>
  <w:style w:type="character" w:styleId="Textoennegrita">
    <w:name w:val="Strong"/>
    <w:basedOn w:val="Fuentedeprrafopredeter"/>
    <w:uiPriority w:val="22"/>
    <w:qFormat/>
    <w:rsid w:val="00982DFA"/>
    <w:rPr>
      <w:b/>
      <w:bCs/>
    </w:rPr>
  </w:style>
  <w:style w:type="paragraph" w:styleId="NormalWeb">
    <w:name w:val="Normal (Web)"/>
    <w:basedOn w:val="Normal"/>
    <w:uiPriority w:val="99"/>
    <w:semiHidden/>
    <w:unhideWhenUsed/>
    <w:rsid w:val="00982D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cial-shareitemsitem">
    <w:name w:val="social-share__items__item"/>
    <w:basedOn w:val="Normal"/>
    <w:rsid w:val="00982D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D3604"/>
    <w:pPr>
      <w:autoSpaceDE w:val="0"/>
      <w:autoSpaceDN w:val="0"/>
      <w:adjustRightInd w:val="0"/>
      <w:spacing w:after="0" w:line="240" w:lineRule="auto"/>
    </w:pPr>
    <w:rPr>
      <w:rFonts w:ascii="Playfair Display" w:eastAsiaTheme="minorHAnsi" w:hAnsi="Playfair Display" w:cs="Playfair Display"/>
      <w:color w:val="000000"/>
      <w:sz w:val="24"/>
      <w:szCs w:val="24"/>
      <w:lang w:eastAsia="en-US"/>
    </w:rPr>
  </w:style>
  <w:style w:type="paragraph" w:customStyle="1" w:styleId="Cos">
    <w:name w:val="Cos"/>
    <w:rsid w:val="00E5394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paragraph" w:styleId="Revisin">
    <w:name w:val="Revision"/>
    <w:hidden/>
    <w:uiPriority w:val="99"/>
    <w:semiHidden/>
    <w:rsid w:val="0046206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0607">
      <w:bodyDiv w:val="1"/>
      <w:marLeft w:val="0"/>
      <w:marRight w:val="0"/>
      <w:marTop w:val="0"/>
      <w:marBottom w:val="0"/>
      <w:divBdr>
        <w:top w:val="none" w:sz="0" w:space="0" w:color="auto"/>
        <w:left w:val="none" w:sz="0" w:space="0" w:color="auto"/>
        <w:bottom w:val="none" w:sz="0" w:space="0" w:color="auto"/>
        <w:right w:val="none" w:sz="0" w:space="0" w:color="auto"/>
      </w:divBdr>
      <w:divsChild>
        <w:div w:id="1193148913">
          <w:marLeft w:val="0"/>
          <w:marRight w:val="0"/>
          <w:marTop w:val="0"/>
          <w:marBottom w:val="0"/>
          <w:divBdr>
            <w:top w:val="none" w:sz="0" w:space="0" w:color="auto"/>
            <w:left w:val="none" w:sz="0" w:space="0" w:color="auto"/>
            <w:bottom w:val="none" w:sz="0" w:space="0" w:color="auto"/>
            <w:right w:val="none" w:sz="0" w:space="0" w:color="auto"/>
          </w:divBdr>
          <w:divsChild>
            <w:div w:id="1386098973">
              <w:marLeft w:val="-360"/>
              <w:marRight w:val="-360"/>
              <w:marTop w:val="0"/>
              <w:marBottom w:val="0"/>
              <w:divBdr>
                <w:top w:val="none" w:sz="0" w:space="0" w:color="auto"/>
                <w:left w:val="none" w:sz="0" w:space="0" w:color="auto"/>
                <w:bottom w:val="none" w:sz="0" w:space="0" w:color="auto"/>
                <w:right w:val="none" w:sz="0" w:space="0" w:color="auto"/>
              </w:divBdr>
              <w:divsChild>
                <w:div w:id="1101990451">
                  <w:marLeft w:val="0"/>
                  <w:marRight w:val="0"/>
                  <w:marTop w:val="0"/>
                  <w:marBottom w:val="0"/>
                  <w:divBdr>
                    <w:top w:val="none" w:sz="0" w:space="0" w:color="auto"/>
                    <w:left w:val="none" w:sz="0" w:space="0" w:color="auto"/>
                    <w:bottom w:val="none" w:sz="0" w:space="0" w:color="auto"/>
                    <w:right w:val="none" w:sz="0" w:space="0" w:color="auto"/>
                  </w:divBdr>
                  <w:divsChild>
                    <w:div w:id="1632706510">
                      <w:marLeft w:val="0"/>
                      <w:marRight w:val="0"/>
                      <w:marTop w:val="0"/>
                      <w:marBottom w:val="900"/>
                      <w:divBdr>
                        <w:top w:val="none" w:sz="0" w:space="0" w:color="auto"/>
                        <w:left w:val="none" w:sz="0" w:space="0" w:color="auto"/>
                        <w:bottom w:val="none" w:sz="0" w:space="0" w:color="auto"/>
                        <w:right w:val="none" w:sz="0" w:space="0" w:color="auto"/>
                      </w:divBdr>
                      <w:divsChild>
                        <w:div w:id="1760324898">
                          <w:marLeft w:val="0"/>
                          <w:marRight w:val="0"/>
                          <w:marTop w:val="0"/>
                          <w:marBottom w:val="0"/>
                          <w:divBdr>
                            <w:top w:val="none" w:sz="0" w:space="0" w:color="auto"/>
                            <w:left w:val="none" w:sz="0" w:space="0" w:color="auto"/>
                            <w:bottom w:val="none" w:sz="0" w:space="0" w:color="auto"/>
                            <w:right w:val="none" w:sz="0" w:space="0" w:color="auto"/>
                          </w:divBdr>
                          <w:divsChild>
                            <w:div w:id="1996713384">
                              <w:marLeft w:val="0"/>
                              <w:marRight w:val="0"/>
                              <w:marTop w:val="0"/>
                              <w:marBottom w:val="0"/>
                              <w:divBdr>
                                <w:top w:val="none" w:sz="0" w:space="0" w:color="auto"/>
                                <w:left w:val="none" w:sz="0" w:space="0" w:color="auto"/>
                                <w:bottom w:val="none" w:sz="0" w:space="0" w:color="auto"/>
                                <w:right w:val="none" w:sz="0" w:space="0" w:color="auto"/>
                              </w:divBdr>
                              <w:divsChild>
                                <w:div w:id="277832040">
                                  <w:marLeft w:val="0"/>
                                  <w:marRight w:val="0"/>
                                  <w:marTop w:val="0"/>
                                  <w:marBottom w:val="0"/>
                                  <w:divBdr>
                                    <w:top w:val="none" w:sz="0" w:space="0" w:color="auto"/>
                                    <w:left w:val="none" w:sz="0" w:space="0" w:color="auto"/>
                                    <w:bottom w:val="none" w:sz="0" w:space="0" w:color="auto"/>
                                    <w:right w:val="none" w:sz="0" w:space="0" w:color="auto"/>
                                  </w:divBdr>
                                </w:div>
                                <w:div w:id="69430068">
                                  <w:marLeft w:val="0"/>
                                  <w:marRight w:val="0"/>
                                  <w:marTop w:val="0"/>
                                  <w:marBottom w:val="0"/>
                                  <w:divBdr>
                                    <w:top w:val="none" w:sz="0" w:space="0" w:color="auto"/>
                                    <w:left w:val="none" w:sz="0" w:space="0" w:color="auto"/>
                                    <w:bottom w:val="none" w:sz="0" w:space="0" w:color="auto"/>
                                    <w:right w:val="none" w:sz="0" w:space="0" w:color="auto"/>
                                  </w:divBdr>
                                </w:div>
                                <w:div w:id="1143886416">
                                  <w:marLeft w:val="0"/>
                                  <w:marRight w:val="0"/>
                                  <w:marTop w:val="0"/>
                                  <w:marBottom w:val="0"/>
                                  <w:divBdr>
                                    <w:top w:val="none" w:sz="0" w:space="0" w:color="auto"/>
                                    <w:left w:val="none" w:sz="0" w:space="0" w:color="auto"/>
                                    <w:bottom w:val="none" w:sz="0" w:space="0" w:color="auto"/>
                                    <w:right w:val="none" w:sz="0" w:space="0" w:color="auto"/>
                                  </w:divBdr>
                                </w:div>
                                <w:div w:id="1441682095">
                                  <w:marLeft w:val="0"/>
                                  <w:marRight w:val="0"/>
                                  <w:marTop w:val="0"/>
                                  <w:marBottom w:val="0"/>
                                  <w:divBdr>
                                    <w:top w:val="none" w:sz="0" w:space="0" w:color="auto"/>
                                    <w:left w:val="none" w:sz="0" w:space="0" w:color="auto"/>
                                    <w:bottom w:val="none" w:sz="0" w:space="0" w:color="auto"/>
                                    <w:right w:val="none" w:sz="0" w:space="0" w:color="auto"/>
                                  </w:divBdr>
                                </w:div>
                                <w:div w:id="919172024">
                                  <w:marLeft w:val="0"/>
                                  <w:marRight w:val="0"/>
                                  <w:marTop w:val="0"/>
                                  <w:marBottom w:val="0"/>
                                  <w:divBdr>
                                    <w:top w:val="none" w:sz="0" w:space="0" w:color="auto"/>
                                    <w:left w:val="none" w:sz="0" w:space="0" w:color="auto"/>
                                    <w:bottom w:val="none" w:sz="0" w:space="0" w:color="auto"/>
                                    <w:right w:val="none" w:sz="0" w:space="0" w:color="auto"/>
                                  </w:divBdr>
                                </w:div>
                                <w:div w:id="111559922">
                                  <w:marLeft w:val="0"/>
                                  <w:marRight w:val="0"/>
                                  <w:marTop w:val="0"/>
                                  <w:marBottom w:val="0"/>
                                  <w:divBdr>
                                    <w:top w:val="none" w:sz="0" w:space="0" w:color="auto"/>
                                    <w:left w:val="none" w:sz="0" w:space="0" w:color="auto"/>
                                    <w:bottom w:val="none" w:sz="0" w:space="0" w:color="auto"/>
                                    <w:right w:val="none" w:sz="0" w:space="0" w:color="auto"/>
                                  </w:divBdr>
                                </w:div>
                                <w:div w:id="220672696">
                                  <w:marLeft w:val="0"/>
                                  <w:marRight w:val="0"/>
                                  <w:marTop w:val="0"/>
                                  <w:marBottom w:val="0"/>
                                  <w:divBdr>
                                    <w:top w:val="none" w:sz="0" w:space="0" w:color="auto"/>
                                    <w:left w:val="none" w:sz="0" w:space="0" w:color="auto"/>
                                    <w:bottom w:val="none" w:sz="0" w:space="0" w:color="auto"/>
                                    <w:right w:val="none" w:sz="0" w:space="0" w:color="auto"/>
                                  </w:divBdr>
                                </w:div>
                                <w:div w:id="1620331507">
                                  <w:marLeft w:val="0"/>
                                  <w:marRight w:val="0"/>
                                  <w:marTop w:val="0"/>
                                  <w:marBottom w:val="0"/>
                                  <w:divBdr>
                                    <w:top w:val="none" w:sz="0" w:space="0" w:color="auto"/>
                                    <w:left w:val="none" w:sz="0" w:space="0" w:color="auto"/>
                                    <w:bottom w:val="none" w:sz="0" w:space="0" w:color="auto"/>
                                    <w:right w:val="none" w:sz="0" w:space="0" w:color="auto"/>
                                  </w:divBdr>
                                </w:div>
                                <w:div w:id="1480658584">
                                  <w:marLeft w:val="0"/>
                                  <w:marRight w:val="0"/>
                                  <w:marTop w:val="0"/>
                                  <w:marBottom w:val="0"/>
                                  <w:divBdr>
                                    <w:top w:val="none" w:sz="0" w:space="0" w:color="auto"/>
                                    <w:left w:val="none" w:sz="0" w:space="0" w:color="auto"/>
                                    <w:bottom w:val="none" w:sz="0" w:space="0" w:color="auto"/>
                                    <w:right w:val="none" w:sz="0" w:space="0" w:color="auto"/>
                                  </w:divBdr>
                                </w:div>
                                <w:div w:id="1792168023">
                                  <w:marLeft w:val="0"/>
                                  <w:marRight w:val="0"/>
                                  <w:marTop w:val="0"/>
                                  <w:marBottom w:val="0"/>
                                  <w:divBdr>
                                    <w:top w:val="none" w:sz="0" w:space="0" w:color="auto"/>
                                    <w:left w:val="none" w:sz="0" w:space="0" w:color="auto"/>
                                    <w:bottom w:val="none" w:sz="0" w:space="0" w:color="auto"/>
                                    <w:right w:val="none" w:sz="0" w:space="0" w:color="auto"/>
                                  </w:divBdr>
                                </w:div>
                                <w:div w:id="1163475250">
                                  <w:marLeft w:val="0"/>
                                  <w:marRight w:val="0"/>
                                  <w:marTop w:val="0"/>
                                  <w:marBottom w:val="0"/>
                                  <w:divBdr>
                                    <w:top w:val="none" w:sz="0" w:space="0" w:color="auto"/>
                                    <w:left w:val="none" w:sz="0" w:space="0" w:color="auto"/>
                                    <w:bottom w:val="none" w:sz="0" w:space="0" w:color="auto"/>
                                    <w:right w:val="none" w:sz="0" w:space="0" w:color="auto"/>
                                  </w:divBdr>
                                </w:div>
                                <w:div w:id="970398435">
                                  <w:marLeft w:val="0"/>
                                  <w:marRight w:val="0"/>
                                  <w:marTop w:val="0"/>
                                  <w:marBottom w:val="0"/>
                                  <w:divBdr>
                                    <w:top w:val="none" w:sz="0" w:space="0" w:color="auto"/>
                                    <w:left w:val="none" w:sz="0" w:space="0" w:color="auto"/>
                                    <w:bottom w:val="none" w:sz="0" w:space="0" w:color="auto"/>
                                    <w:right w:val="none" w:sz="0" w:space="0" w:color="auto"/>
                                  </w:divBdr>
                                </w:div>
                                <w:div w:id="172692433">
                                  <w:marLeft w:val="0"/>
                                  <w:marRight w:val="0"/>
                                  <w:marTop w:val="0"/>
                                  <w:marBottom w:val="0"/>
                                  <w:divBdr>
                                    <w:top w:val="none" w:sz="0" w:space="0" w:color="auto"/>
                                    <w:left w:val="none" w:sz="0" w:space="0" w:color="auto"/>
                                    <w:bottom w:val="none" w:sz="0" w:space="0" w:color="auto"/>
                                    <w:right w:val="none" w:sz="0" w:space="0" w:color="auto"/>
                                  </w:divBdr>
                                </w:div>
                                <w:div w:id="1299461047">
                                  <w:marLeft w:val="0"/>
                                  <w:marRight w:val="0"/>
                                  <w:marTop w:val="0"/>
                                  <w:marBottom w:val="0"/>
                                  <w:divBdr>
                                    <w:top w:val="none" w:sz="0" w:space="0" w:color="auto"/>
                                    <w:left w:val="none" w:sz="0" w:space="0" w:color="auto"/>
                                    <w:bottom w:val="none" w:sz="0" w:space="0" w:color="auto"/>
                                    <w:right w:val="none" w:sz="0" w:space="0" w:color="auto"/>
                                  </w:divBdr>
                                </w:div>
                                <w:div w:id="248348314">
                                  <w:marLeft w:val="0"/>
                                  <w:marRight w:val="0"/>
                                  <w:marTop w:val="0"/>
                                  <w:marBottom w:val="0"/>
                                  <w:divBdr>
                                    <w:top w:val="none" w:sz="0" w:space="0" w:color="auto"/>
                                    <w:left w:val="none" w:sz="0" w:space="0" w:color="auto"/>
                                    <w:bottom w:val="none" w:sz="0" w:space="0" w:color="auto"/>
                                    <w:right w:val="none" w:sz="0" w:space="0" w:color="auto"/>
                                  </w:divBdr>
                                </w:div>
                                <w:div w:id="2008434710">
                                  <w:marLeft w:val="0"/>
                                  <w:marRight w:val="0"/>
                                  <w:marTop w:val="0"/>
                                  <w:marBottom w:val="0"/>
                                  <w:divBdr>
                                    <w:top w:val="none" w:sz="0" w:space="0" w:color="auto"/>
                                    <w:left w:val="none" w:sz="0" w:space="0" w:color="auto"/>
                                    <w:bottom w:val="none" w:sz="0" w:space="0" w:color="auto"/>
                                    <w:right w:val="none" w:sz="0" w:space="0" w:color="auto"/>
                                  </w:divBdr>
                                </w:div>
                                <w:div w:id="458645082">
                                  <w:marLeft w:val="0"/>
                                  <w:marRight w:val="0"/>
                                  <w:marTop w:val="0"/>
                                  <w:marBottom w:val="0"/>
                                  <w:divBdr>
                                    <w:top w:val="none" w:sz="0" w:space="0" w:color="auto"/>
                                    <w:left w:val="none" w:sz="0" w:space="0" w:color="auto"/>
                                    <w:bottom w:val="none" w:sz="0" w:space="0" w:color="auto"/>
                                    <w:right w:val="none" w:sz="0" w:space="0" w:color="auto"/>
                                  </w:divBdr>
                                </w:div>
                                <w:div w:id="1285623070">
                                  <w:marLeft w:val="0"/>
                                  <w:marRight w:val="0"/>
                                  <w:marTop w:val="0"/>
                                  <w:marBottom w:val="0"/>
                                  <w:divBdr>
                                    <w:top w:val="none" w:sz="0" w:space="0" w:color="auto"/>
                                    <w:left w:val="none" w:sz="0" w:space="0" w:color="auto"/>
                                    <w:bottom w:val="none" w:sz="0" w:space="0" w:color="auto"/>
                                    <w:right w:val="none" w:sz="0" w:space="0" w:color="auto"/>
                                  </w:divBdr>
                                </w:div>
                                <w:div w:id="851187003">
                                  <w:marLeft w:val="0"/>
                                  <w:marRight w:val="0"/>
                                  <w:marTop w:val="0"/>
                                  <w:marBottom w:val="0"/>
                                  <w:divBdr>
                                    <w:top w:val="none" w:sz="0" w:space="0" w:color="auto"/>
                                    <w:left w:val="none" w:sz="0" w:space="0" w:color="auto"/>
                                    <w:bottom w:val="none" w:sz="0" w:space="0" w:color="auto"/>
                                    <w:right w:val="none" w:sz="0" w:space="0" w:color="auto"/>
                                  </w:divBdr>
                                </w:div>
                                <w:div w:id="347372672">
                                  <w:marLeft w:val="0"/>
                                  <w:marRight w:val="0"/>
                                  <w:marTop w:val="0"/>
                                  <w:marBottom w:val="0"/>
                                  <w:divBdr>
                                    <w:top w:val="none" w:sz="0" w:space="0" w:color="auto"/>
                                    <w:left w:val="none" w:sz="0" w:space="0" w:color="auto"/>
                                    <w:bottom w:val="none" w:sz="0" w:space="0" w:color="auto"/>
                                    <w:right w:val="none" w:sz="0" w:space="0" w:color="auto"/>
                                  </w:divBdr>
                                </w:div>
                                <w:div w:id="1422410310">
                                  <w:marLeft w:val="0"/>
                                  <w:marRight w:val="0"/>
                                  <w:marTop w:val="0"/>
                                  <w:marBottom w:val="0"/>
                                  <w:divBdr>
                                    <w:top w:val="none" w:sz="0" w:space="0" w:color="auto"/>
                                    <w:left w:val="none" w:sz="0" w:space="0" w:color="auto"/>
                                    <w:bottom w:val="none" w:sz="0" w:space="0" w:color="auto"/>
                                    <w:right w:val="none" w:sz="0" w:space="0" w:color="auto"/>
                                  </w:divBdr>
                                </w:div>
                                <w:div w:id="290206993">
                                  <w:marLeft w:val="0"/>
                                  <w:marRight w:val="0"/>
                                  <w:marTop w:val="0"/>
                                  <w:marBottom w:val="0"/>
                                  <w:divBdr>
                                    <w:top w:val="none" w:sz="0" w:space="0" w:color="auto"/>
                                    <w:left w:val="none" w:sz="0" w:space="0" w:color="auto"/>
                                    <w:bottom w:val="none" w:sz="0" w:space="0" w:color="auto"/>
                                    <w:right w:val="none" w:sz="0" w:space="0" w:color="auto"/>
                                  </w:divBdr>
                                </w:div>
                                <w:div w:id="1453397169">
                                  <w:marLeft w:val="0"/>
                                  <w:marRight w:val="0"/>
                                  <w:marTop w:val="0"/>
                                  <w:marBottom w:val="0"/>
                                  <w:divBdr>
                                    <w:top w:val="none" w:sz="0" w:space="0" w:color="auto"/>
                                    <w:left w:val="none" w:sz="0" w:space="0" w:color="auto"/>
                                    <w:bottom w:val="none" w:sz="0" w:space="0" w:color="auto"/>
                                    <w:right w:val="none" w:sz="0" w:space="0" w:color="auto"/>
                                  </w:divBdr>
                                </w:div>
                                <w:div w:id="17809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64199">
          <w:marLeft w:val="0"/>
          <w:marRight w:val="0"/>
          <w:marTop w:val="300"/>
          <w:marBottom w:val="0"/>
          <w:divBdr>
            <w:top w:val="single" w:sz="6" w:space="0" w:color="DEDFE0"/>
            <w:left w:val="none" w:sz="0" w:space="0" w:color="auto"/>
            <w:bottom w:val="none" w:sz="0" w:space="0" w:color="auto"/>
            <w:right w:val="none" w:sz="0" w:space="0" w:color="auto"/>
          </w:divBdr>
          <w:divsChild>
            <w:div w:id="18665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7521">
      <w:bodyDiv w:val="1"/>
      <w:marLeft w:val="0"/>
      <w:marRight w:val="0"/>
      <w:marTop w:val="0"/>
      <w:marBottom w:val="0"/>
      <w:divBdr>
        <w:top w:val="none" w:sz="0" w:space="0" w:color="auto"/>
        <w:left w:val="none" w:sz="0" w:space="0" w:color="auto"/>
        <w:bottom w:val="none" w:sz="0" w:space="0" w:color="auto"/>
        <w:right w:val="none" w:sz="0" w:space="0" w:color="auto"/>
      </w:divBdr>
    </w:div>
    <w:div w:id="1599631045">
      <w:bodyDiv w:val="1"/>
      <w:marLeft w:val="0"/>
      <w:marRight w:val="0"/>
      <w:marTop w:val="0"/>
      <w:marBottom w:val="0"/>
      <w:divBdr>
        <w:top w:val="none" w:sz="0" w:space="0" w:color="auto"/>
        <w:left w:val="none" w:sz="0" w:space="0" w:color="auto"/>
        <w:bottom w:val="none" w:sz="0" w:space="0" w:color="auto"/>
        <w:right w:val="none" w:sz="0" w:space="0" w:color="auto"/>
      </w:divBdr>
    </w:div>
    <w:div w:id="16040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arcaprize.com" TargetMode="External"/><Relationship Id="rId5" Type="http://schemas.openxmlformats.org/officeDocument/2006/relationships/styles" Target="styles.xml"/><Relationship Id="rId10" Type="http://schemas.openxmlformats.org/officeDocument/2006/relationships/hyperlink" Target="mailto:press@abarcapriz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FA3E9-DB95-4D70-BD11-2175302E2D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2033F-0907-4F89-851A-0A28852111FE}"/>
</file>

<file path=customXml/itemProps3.xml><?xml version="1.0" encoding="utf-8"?>
<ds:datastoreItem xmlns:ds="http://schemas.openxmlformats.org/officeDocument/2006/customXml" ds:itemID="{3525214D-7EC3-40F8-B56A-49D6A017E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1403</Words>
  <Characters>7719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Interprofit Office</dc:creator>
  <cp:keywords/>
  <dc:description/>
  <cp:lastModifiedBy>Carlota Echecopar</cp:lastModifiedBy>
  <cp:revision>5</cp:revision>
  <dcterms:created xsi:type="dcterms:W3CDTF">2025-10-30T11:31:00Z</dcterms:created>
  <dcterms:modified xsi:type="dcterms:W3CDTF">2025-10-30T13:32:00Z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