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A772" w14:textId="77777777" w:rsidR="003519D0" w:rsidRDefault="003519D0" w:rsidP="003F5678">
      <w:pPr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EB16F29" wp14:editId="08025D0D">
            <wp:simplePos x="0" y="0"/>
            <wp:positionH relativeFrom="margin">
              <wp:align>center</wp:align>
            </wp:positionH>
            <wp:positionV relativeFrom="paragraph">
              <wp:posOffset>-1057099</wp:posOffset>
            </wp:positionV>
            <wp:extent cx="1862750" cy="1639019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HM CIOCC 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750" cy="163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6B860" w14:textId="77777777" w:rsidR="003F5348" w:rsidRDefault="003F5348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14:paraId="751C0D5E" w14:textId="77777777" w:rsidR="00B01646" w:rsidRDefault="00B01646" w:rsidP="00A7166E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14:paraId="5039CED3" w14:textId="77777777" w:rsidR="00B01646" w:rsidRDefault="003519D0" w:rsidP="003519D0">
      <w:pPr>
        <w:pStyle w:val="normaltextonoticia"/>
        <w:tabs>
          <w:tab w:val="left" w:pos="4918"/>
        </w:tabs>
        <w:spacing w:before="0" w:beforeAutospacing="0" w:after="0" w:afterAutospacing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54C06246" w14:textId="2494552C" w:rsidR="00A7166E" w:rsidRPr="00DF1ECB" w:rsidRDefault="00221733" w:rsidP="00221733">
      <w:pPr>
        <w:pStyle w:val="normaltextonoticia"/>
        <w:tabs>
          <w:tab w:val="left" w:pos="5312"/>
        </w:tabs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Acud</w:t>
      </w:r>
      <w:r w:rsidR="001B32FB">
        <w:rPr>
          <w:b/>
          <w:color w:val="auto"/>
          <w:sz w:val="24"/>
          <w:szCs w:val="24"/>
        </w:rPr>
        <w:t>i</w:t>
      </w:r>
      <w:r>
        <w:rPr>
          <w:b/>
          <w:color w:val="auto"/>
          <w:sz w:val="24"/>
          <w:szCs w:val="24"/>
        </w:rPr>
        <w:t>e</w:t>
      </w:r>
      <w:r w:rsidR="001B32FB">
        <w:rPr>
          <w:b/>
          <w:color w:val="auto"/>
          <w:sz w:val="24"/>
          <w:szCs w:val="24"/>
        </w:rPr>
        <w:t>ro</w:t>
      </w:r>
      <w:r w:rsidR="00FA5D75">
        <w:rPr>
          <w:b/>
          <w:color w:val="auto"/>
          <w:sz w:val="24"/>
          <w:szCs w:val="24"/>
        </w:rPr>
        <w:t>n en torno a un centenar de</w:t>
      </w:r>
      <w:r>
        <w:rPr>
          <w:b/>
          <w:color w:val="auto"/>
          <w:sz w:val="24"/>
          <w:szCs w:val="24"/>
        </w:rPr>
        <w:t xml:space="preserve"> especialista</w:t>
      </w:r>
      <w:r w:rsidR="00FA5D75">
        <w:rPr>
          <w:b/>
          <w:color w:val="auto"/>
          <w:sz w:val="24"/>
          <w:szCs w:val="24"/>
        </w:rPr>
        <w:t>s</w:t>
      </w:r>
    </w:p>
    <w:p w14:paraId="7386E74D" w14:textId="77777777"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14:paraId="196466F1" w14:textId="63A2A9FF" w:rsidR="003F5678" w:rsidRDefault="004C77FE" w:rsidP="00B01646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EL III CURSO</w:t>
      </w:r>
      <w:r w:rsidR="00221733">
        <w:rPr>
          <w:rFonts w:ascii="Arial" w:hAnsi="Arial" w:cs="Arial"/>
          <w:b/>
          <w:caps/>
          <w:sz w:val="28"/>
          <w:szCs w:val="40"/>
        </w:rPr>
        <w:t xml:space="preserve"> </w:t>
      </w:r>
      <w:r>
        <w:rPr>
          <w:rFonts w:ascii="Arial" w:hAnsi="Arial" w:cs="Arial"/>
          <w:b/>
          <w:caps/>
          <w:sz w:val="28"/>
          <w:szCs w:val="40"/>
        </w:rPr>
        <w:t>INTERNACI</w:t>
      </w:r>
      <w:r w:rsidR="00221733">
        <w:rPr>
          <w:rFonts w:ascii="Arial" w:hAnsi="Arial" w:cs="Arial"/>
          <w:b/>
          <w:caps/>
          <w:sz w:val="28"/>
          <w:szCs w:val="40"/>
        </w:rPr>
        <w:t xml:space="preserve">ONAL DE TUMORES DE CABEZA Y CUELLO PONE EL FOCO EN LA INMUNOTERAPIA </w:t>
      </w:r>
      <w:r w:rsidR="00504E54">
        <w:rPr>
          <w:rFonts w:ascii="Arial" w:hAnsi="Arial" w:cs="Arial"/>
          <w:b/>
          <w:caps/>
          <w:sz w:val="28"/>
          <w:szCs w:val="40"/>
        </w:rPr>
        <w:t>Y EL DIAGNÓSTICO MOLECULAR</w:t>
      </w:r>
    </w:p>
    <w:p w14:paraId="3BCDE9AB" w14:textId="77777777" w:rsidR="003F5348" w:rsidRPr="006F5166" w:rsidRDefault="003F5348" w:rsidP="003F5678">
      <w:pPr>
        <w:jc w:val="center"/>
        <w:rPr>
          <w:rFonts w:ascii="Arial" w:hAnsi="Arial" w:cs="Arial"/>
          <w:b/>
        </w:rPr>
      </w:pPr>
    </w:p>
    <w:p w14:paraId="658A0ED9" w14:textId="77777777"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14:paraId="7C6890D7" w14:textId="0CD8DE8D" w:rsidR="00906ED7" w:rsidRDefault="001B32FB" w:rsidP="00906E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Estos tipos de procesos tumorales ocupan el sexto lugar en incidencia en Europa</w:t>
      </w:r>
      <w:r w:rsidR="00CC1EEF">
        <w:rPr>
          <w:rFonts w:ascii="Arial" w:hAnsi="Arial" w:cs="Arial"/>
        </w:rPr>
        <w:t>.</w:t>
      </w:r>
    </w:p>
    <w:p w14:paraId="52898B87" w14:textId="77777777" w:rsidR="00051748" w:rsidRDefault="00051748" w:rsidP="00051748">
      <w:pPr>
        <w:pStyle w:val="Prrafodelista"/>
        <w:jc w:val="both"/>
        <w:rPr>
          <w:rFonts w:ascii="Arial" w:hAnsi="Arial" w:cs="Arial"/>
        </w:rPr>
      </w:pPr>
    </w:p>
    <w:p w14:paraId="01BAAAF7" w14:textId="0A8D523F" w:rsidR="00051748" w:rsidRDefault="00CC1EEF" w:rsidP="00906E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manejo multidisciplinar, las novedades en inmunoterapia y el perfil molecular de distintos tumores (</w:t>
      </w:r>
      <w:r w:rsidR="00F93D7E">
        <w:rPr>
          <w:rFonts w:ascii="Arial" w:hAnsi="Arial" w:cs="Arial"/>
        </w:rPr>
        <w:t>carcinoma escamoso, carcinoma de nasofaringe y carcinoma anaplásico de tiroides) centraron las ponencias.</w:t>
      </w:r>
    </w:p>
    <w:p w14:paraId="713D6EF0" w14:textId="77777777" w:rsidR="00B02BCF" w:rsidRDefault="00B02BCF" w:rsidP="00B02BCF">
      <w:pPr>
        <w:pStyle w:val="Prrafodelista"/>
        <w:rPr>
          <w:rFonts w:ascii="Arial" w:hAnsi="Arial" w:cs="Arial"/>
          <w:b/>
          <w:szCs w:val="22"/>
        </w:rPr>
      </w:pPr>
    </w:p>
    <w:p w14:paraId="5CD5E9A5" w14:textId="77777777" w:rsidR="00DB0492" w:rsidRPr="00B02BCF" w:rsidRDefault="00DB0492" w:rsidP="00B02BCF">
      <w:pPr>
        <w:pStyle w:val="Prrafodelista"/>
        <w:rPr>
          <w:rFonts w:ascii="Arial" w:hAnsi="Arial" w:cs="Arial"/>
          <w:b/>
          <w:szCs w:val="22"/>
        </w:rPr>
      </w:pPr>
    </w:p>
    <w:p w14:paraId="15714479" w14:textId="2313E148" w:rsidR="00221733" w:rsidRDefault="00B01646" w:rsidP="00147F7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Madrid</w:t>
      </w:r>
      <w:r w:rsidR="003F5678" w:rsidRPr="00B02BCF">
        <w:rPr>
          <w:rFonts w:ascii="Arial" w:hAnsi="Arial" w:cs="Arial"/>
          <w:b/>
          <w:szCs w:val="22"/>
        </w:rPr>
        <w:t>,</w:t>
      </w:r>
      <w:r w:rsidR="003F5678" w:rsidRPr="00B02BCF">
        <w:rPr>
          <w:rFonts w:ascii="Arial" w:hAnsi="Arial" w:cs="Arial"/>
          <w:b/>
          <w:color w:val="FF0000"/>
          <w:szCs w:val="22"/>
        </w:rPr>
        <w:t xml:space="preserve"> </w:t>
      </w:r>
      <w:r w:rsidR="008F7C1F">
        <w:rPr>
          <w:rFonts w:ascii="Arial" w:hAnsi="Arial" w:cs="Arial"/>
          <w:b/>
          <w:szCs w:val="22"/>
        </w:rPr>
        <w:t>26</w:t>
      </w:r>
      <w:bookmarkStart w:id="0" w:name="_GoBack"/>
      <w:bookmarkEnd w:id="0"/>
      <w:r w:rsidR="00D361F3" w:rsidRPr="00B02BCF">
        <w:rPr>
          <w:rFonts w:ascii="Arial" w:hAnsi="Arial" w:cs="Arial"/>
          <w:b/>
          <w:szCs w:val="22"/>
        </w:rPr>
        <w:t xml:space="preserve"> de octubre</w:t>
      </w:r>
      <w:r w:rsidR="00792DC2" w:rsidRPr="00B02BCF">
        <w:rPr>
          <w:rFonts w:ascii="Arial" w:hAnsi="Arial" w:cs="Arial"/>
          <w:b/>
          <w:szCs w:val="22"/>
        </w:rPr>
        <w:t xml:space="preserve"> </w:t>
      </w:r>
      <w:r w:rsidR="003F5678" w:rsidRPr="00B02BCF">
        <w:rPr>
          <w:rFonts w:ascii="Arial" w:hAnsi="Arial" w:cs="Arial"/>
          <w:b/>
          <w:szCs w:val="22"/>
        </w:rPr>
        <w:t>de 201</w:t>
      </w:r>
      <w:r w:rsidR="0069474A" w:rsidRPr="00B02BCF">
        <w:rPr>
          <w:rFonts w:ascii="Arial" w:hAnsi="Arial" w:cs="Arial"/>
          <w:b/>
          <w:szCs w:val="22"/>
        </w:rPr>
        <w:t>8</w:t>
      </w:r>
      <w:r w:rsidR="003F5678" w:rsidRPr="00B02BCF">
        <w:rPr>
          <w:rFonts w:ascii="Arial" w:hAnsi="Arial" w:cs="Arial"/>
          <w:b/>
          <w:szCs w:val="22"/>
        </w:rPr>
        <w:t>.</w:t>
      </w:r>
      <w:r w:rsidR="003F5678" w:rsidRPr="00B02BCF">
        <w:rPr>
          <w:rFonts w:ascii="Arial" w:hAnsi="Arial" w:cs="Arial"/>
        </w:rPr>
        <w:t xml:space="preserve"> </w:t>
      </w:r>
      <w:r w:rsidR="009220FE">
        <w:rPr>
          <w:rFonts w:ascii="Arial" w:hAnsi="Arial" w:cs="Arial"/>
        </w:rPr>
        <w:t>El</w:t>
      </w:r>
      <w:r w:rsidR="00221733">
        <w:rPr>
          <w:rFonts w:ascii="Arial" w:hAnsi="Arial" w:cs="Arial"/>
        </w:rPr>
        <w:t xml:space="preserve"> Auditorio Reina Sofía del Hospital Universitario HM Sanchinarro acogió ayer el III Curso Internacional de Tumores de Cabeza y Cuello </w:t>
      </w:r>
      <w:r w:rsidR="00FA5D75">
        <w:rPr>
          <w:rFonts w:ascii="Arial" w:hAnsi="Arial" w:cs="Arial"/>
        </w:rPr>
        <w:t>al que acudieron en tono a un centenar de</w:t>
      </w:r>
      <w:r w:rsidR="00221733">
        <w:rPr>
          <w:rFonts w:ascii="Arial" w:hAnsi="Arial" w:cs="Arial"/>
        </w:rPr>
        <w:t xml:space="preserve"> especialistas </w:t>
      </w:r>
      <w:r w:rsidR="00FA5D75">
        <w:rPr>
          <w:rFonts w:ascii="Arial" w:hAnsi="Arial" w:cs="Arial"/>
        </w:rPr>
        <w:t>en esta disciplina</w:t>
      </w:r>
      <w:r w:rsidR="00221733">
        <w:rPr>
          <w:rFonts w:ascii="Arial" w:hAnsi="Arial" w:cs="Arial"/>
        </w:rPr>
        <w:t>.</w:t>
      </w:r>
    </w:p>
    <w:p w14:paraId="355C8E27" w14:textId="20C8718E" w:rsidR="004F2D56" w:rsidRDefault="00221733" w:rsidP="00147F7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El foco de este evento de referencia en este tipo de procesos oncológicos</w:t>
      </w:r>
      <w:r w:rsidR="00AE1296">
        <w:rPr>
          <w:rFonts w:ascii="Arial" w:hAnsi="Arial" w:cs="Arial"/>
        </w:rPr>
        <w:t xml:space="preserve">, organizado por el Centro Integral Oncológico Clara Campal HM CIOCC, </w:t>
      </w:r>
      <w:r>
        <w:rPr>
          <w:rFonts w:ascii="Arial" w:hAnsi="Arial" w:cs="Arial"/>
        </w:rPr>
        <w:t xml:space="preserve">ha estado centrado en </w:t>
      </w:r>
      <w:r w:rsidR="00F06840">
        <w:rPr>
          <w:rFonts w:ascii="Arial" w:hAnsi="Arial" w:cs="Arial"/>
        </w:rPr>
        <w:t xml:space="preserve">las novedades en inmunoterapia y la complejidad del diagnóstico molecular, incluyendo </w:t>
      </w:r>
      <w:r w:rsidR="00B5285B">
        <w:rPr>
          <w:rFonts w:ascii="Arial" w:hAnsi="Arial" w:cs="Arial"/>
        </w:rPr>
        <w:t>el estudio</w:t>
      </w:r>
      <w:r w:rsidR="00F06840">
        <w:rPr>
          <w:rFonts w:ascii="Arial" w:hAnsi="Arial" w:cs="Arial"/>
        </w:rPr>
        <w:t xml:space="preserve"> del genoma tumoral en tejido o biopsia líquida</w:t>
      </w:r>
      <w:r w:rsidR="00AE1296">
        <w:rPr>
          <w:rFonts w:ascii="Arial" w:hAnsi="Arial" w:cs="Arial"/>
        </w:rPr>
        <w:t>, que se practica</w:t>
      </w:r>
      <w:r w:rsidR="00F06840">
        <w:rPr>
          <w:rFonts w:ascii="Arial" w:hAnsi="Arial" w:cs="Arial"/>
        </w:rPr>
        <w:t>n</w:t>
      </w:r>
      <w:r w:rsidR="00AE1296">
        <w:rPr>
          <w:rFonts w:ascii="Arial" w:hAnsi="Arial" w:cs="Arial"/>
        </w:rPr>
        <w:t xml:space="preserve"> en dicho centro como un avance de especial relevancia en el campo del diagnóstico</w:t>
      </w:r>
      <w:r w:rsidR="00B5285B">
        <w:rPr>
          <w:rFonts w:ascii="Arial" w:hAnsi="Arial" w:cs="Arial"/>
        </w:rPr>
        <w:t xml:space="preserve"> y el tratamiento.</w:t>
      </w:r>
    </w:p>
    <w:p w14:paraId="3AC650D9" w14:textId="57229FEE" w:rsidR="002C5BFC" w:rsidRDefault="002C5BFC" w:rsidP="00147F7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tipo de procesos tumorales ocupan el sexto puesto en incidencia en Europa y la mayoría, sin incluir los que afectan al </w:t>
      </w:r>
      <w:r w:rsidR="00B5285B">
        <w:rPr>
          <w:rFonts w:ascii="Arial" w:hAnsi="Arial" w:cs="Arial"/>
        </w:rPr>
        <w:t>t</w:t>
      </w:r>
      <w:r>
        <w:rPr>
          <w:rFonts w:ascii="Arial" w:hAnsi="Arial" w:cs="Arial"/>
        </w:rPr>
        <w:t>iroides, son carcinomas escamosos de boca, orofaringe y laringe (un 85%). Les siguen los tumores de nasofaringe, (en su mayoría inducidos por el virus Epstein Barr) y los de glándulas salivares.</w:t>
      </w:r>
    </w:p>
    <w:p w14:paraId="65187723" w14:textId="067E91E5" w:rsidR="004F2D56" w:rsidRDefault="004F2D56" w:rsidP="004F2D5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El Dr. Lisardo Ugidos, coordinador de la Unidad de Tumores de Cabeza y Cuello de HM CIOCC y organizador del curso</w:t>
      </w:r>
      <w:r w:rsidR="00733A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asegura respecto al impacto de </w:t>
      </w:r>
      <w:r w:rsidR="00733A0E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inmunoterapia en la práctica terapéutica actual que, “s</w:t>
      </w:r>
      <w:r w:rsidRPr="004F2D56">
        <w:rPr>
          <w:rFonts w:ascii="Arial" w:hAnsi="Arial" w:cs="Arial"/>
        </w:rPr>
        <w:t>in duda</w:t>
      </w:r>
      <w:r>
        <w:rPr>
          <w:rFonts w:ascii="Arial" w:hAnsi="Arial" w:cs="Arial"/>
        </w:rPr>
        <w:t>,</w:t>
      </w:r>
      <w:r w:rsidRPr="004F2D56">
        <w:rPr>
          <w:rFonts w:ascii="Arial" w:hAnsi="Arial" w:cs="Arial"/>
        </w:rPr>
        <w:t xml:space="preserve"> la inmunoterapia está cambiando el panorama del tratamiento de los carcinomas escamosos de cabeza y cuello y del carcinoma de nasofaringe. Disponemos ya de un fármaco, un anticuerpo monoclonal anti-PD1, que es el </w:t>
      </w:r>
      <w:proofErr w:type="spellStart"/>
      <w:r w:rsidRPr="004F2D56">
        <w:rPr>
          <w:rFonts w:ascii="Arial" w:hAnsi="Arial" w:cs="Arial"/>
        </w:rPr>
        <w:t>nivolumab</w:t>
      </w:r>
      <w:proofErr w:type="spellEnd"/>
      <w:r w:rsidRPr="004F2D56">
        <w:rPr>
          <w:rFonts w:ascii="Arial" w:hAnsi="Arial" w:cs="Arial"/>
        </w:rPr>
        <w:t>, para tratar esta patología en fases avanzadas. Otros fármacos dirigidos a dianas moleculares van a ser aprobados en los próximos meses o años, principalmente dirigidos a alteraciones en las proteínas del ciclo celular, ampliando nuestro arsenal terapéutico</w:t>
      </w:r>
      <w:r>
        <w:rPr>
          <w:rFonts w:ascii="Arial" w:hAnsi="Arial" w:cs="Arial"/>
        </w:rPr>
        <w:t>”</w:t>
      </w:r>
      <w:r w:rsidRPr="004F2D56">
        <w:rPr>
          <w:rFonts w:ascii="Arial" w:hAnsi="Arial" w:cs="Arial"/>
        </w:rPr>
        <w:t>.</w:t>
      </w:r>
    </w:p>
    <w:p w14:paraId="769F5F8A" w14:textId="6E5A7F79" w:rsidR="004F2D56" w:rsidRDefault="004F2D56" w:rsidP="00147F7D">
      <w:pPr>
        <w:spacing w:after="240"/>
        <w:jc w:val="both"/>
        <w:rPr>
          <w:rFonts w:ascii="Arial" w:hAnsi="Arial" w:cs="Arial"/>
        </w:rPr>
      </w:pPr>
      <w:r w:rsidRPr="004F2D56">
        <w:rPr>
          <w:rFonts w:ascii="Arial" w:hAnsi="Arial" w:cs="Arial"/>
        </w:rPr>
        <w:lastRenderedPageBreak/>
        <w:t>Pero la inmunoterapia por sí sola no es la única arma que los oncólogos tienen para combatir estos tipos de tumores. “</w:t>
      </w:r>
      <w:r>
        <w:rPr>
          <w:rFonts w:ascii="Arial" w:hAnsi="Arial" w:cs="Arial"/>
        </w:rPr>
        <w:t>L</w:t>
      </w:r>
      <w:r w:rsidRPr="004F2D56">
        <w:rPr>
          <w:rFonts w:ascii="Arial" w:hAnsi="Arial" w:cs="Arial"/>
        </w:rPr>
        <w:t>a combinación de distintos fármacos de inmunoterapia entre sí o con radioterapia</w:t>
      </w:r>
      <w:r w:rsidR="00A53AAC">
        <w:rPr>
          <w:rFonts w:ascii="Arial" w:hAnsi="Arial" w:cs="Arial"/>
        </w:rPr>
        <w:t>, quimioterapia</w:t>
      </w:r>
      <w:r w:rsidRPr="004F2D56">
        <w:rPr>
          <w:rFonts w:ascii="Arial" w:hAnsi="Arial" w:cs="Arial"/>
        </w:rPr>
        <w:t xml:space="preserve"> o terapias dirigidas mejorarán las respuestas y la supervivencia de estos pacientes en un futuro no muy lejano.</w:t>
      </w:r>
      <w:r w:rsidR="00A53AAC">
        <w:rPr>
          <w:rFonts w:ascii="Arial" w:hAnsi="Arial" w:cs="Arial"/>
        </w:rPr>
        <w:t xml:space="preserve"> </w:t>
      </w:r>
      <w:r w:rsidR="00214EC3">
        <w:rPr>
          <w:rFonts w:ascii="Arial" w:hAnsi="Arial" w:cs="Arial"/>
        </w:rPr>
        <w:t>Además</w:t>
      </w:r>
      <w:r w:rsidR="00A53AAC">
        <w:rPr>
          <w:rFonts w:ascii="Arial" w:hAnsi="Arial" w:cs="Arial"/>
        </w:rPr>
        <w:t>, se</w:t>
      </w:r>
      <w:r w:rsidRPr="004F2D56">
        <w:rPr>
          <w:rFonts w:ascii="Arial" w:hAnsi="Arial" w:cs="Arial"/>
        </w:rPr>
        <w:t xml:space="preserve"> espera que pronto se desarrollen estudios clínicos comparativos para analizar el papel de la inmunoterapia en los esta</w:t>
      </w:r>
      <w:r>
        <w:rPr>
          <w:rFonts w:ascii="Arial" w:hAnsi="Arial" w:cs="Arial"/>
        </w:rPr>
        <w:t>dios iniciales de la enfermedad”,</w:t>
      </w:r>
      <w:r w:rsidR="002C5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asegura el Dr. Ugidos.</w:t>
      </w:r>
      <w:r w:rsidR="002C5BFC">
        <w:rPr>
          <w:rFonts w:ascii="Arial" w:hAnsi="Arial" w:cs="Arial"/>
        </w:rPr>
        <w:t xml:space="preserve"> </w:t>
      </w:r>
    </w:p>
    <w:p w14:paraId="5B212B90" w14:textId="699E28E5" w:rsidR="004F2D56" w:rsidRPr="004F2D56" w:rsidRDefault="00405857" w:rsidP="004F2D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Diagnóstico molecular</w:t>
      </w:r>
      <w:r w:rsidR="004F2D56" w:rsidRPr="004F2D56">
        <w:rPr>
          <w:rFonts w:ascii="Arial" w:hAnsi="Arial" w:cs="Arial"/>
          <w:b/>
        </w:rPr>
        <w:t>, revolución en el diagnóstico</w:t>
      </w:r>
    </w:p>
    <w:p w14:paraId="22912C06" w14:textId="29AE2CF7" w:rsidR="00DD52B5" w:rsidRDefault="004F2D56" w:rsidP="00C41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de las razones por las que este curso goza de prestigio reside en </w:t>
      </w:r>
      <w:r w:rsidR="00C4104E">
        <w:rPr>
          <w:rFonts w:ascii="Arial" w:hAnsi="Arial" w:cs="Arial"/>
        </w:rPr>
        <w:t xml:space="preserve">que se </w:t>
      </w:r>
      <w:r>
        <w:rPr>
          <w:rFonts w:ascii="Arial" w:hAnsi="Arial" w:cs="Arial"/>
        </w:rPr>
        <w:t>p</w:t>
      </w:r>
      <w:r w:rsidR="00C4104E">
        <w:rPr>
          <w:rFonts w:ascii="Arial" w:hAnsi="Arial" w:cs="Arial"/>
        </w:rPr>
        <w:t>o</w:t>
      </w:r>
      <w:r>
        <w:rPr>
          <w:rFonts w:ascii="Arial" w:hAnsi="Arial" w:cs="Arial"/>
        </w:rPr>
        <w:t>nen de manifiesto las últimas actualizaciones. Precisamente una de las herramientas más disruptivas en el diagnóstico</w:t>
      </w:r>
      <w:r w:rsidR="00405857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se está usando en HM CIOCC</w:t>
      </w:r>
      <w:r w:rsidR="00C4104E">
        <w:rPr>
          <w:rFonts w:ascii="Arial" w:hAnsi="Arial" w:cs="Arial"/>
        </w:rPr>
        <w:t>, primer ‘</w:t>
      </w:r>
      <w:proofErr w:type="spellStart"/>
      <w:r w:rsidR="00C4104E">
        <w:rPr>
          <w:rFonts w:ascii="Arial" w:hAnsi="Arial" w:cs="Arial"/>
        </w:rPr>
        <w:t>Cancer</w:t>
      </w:r>
      <w:proofErr w:type="spellEnd"/>
      <w:r w:rsidR="00C4104E">
        <w:rPr>
          <w:rFonts w:ascii="Arial" w:hAnsi="Arial" w:cs="Arial"/>
        </w:rPr>
        <w:t xml:space="preserve"> Center’ privado de España</w:t>
      </w:r>
      <w:r>
        <w:rPr>
          <w:rFonts w:ascii="Arial" w:hAnsi="Arial" w:cs="Arial"/>
        </w:rPr>
        <w:t xml:space="preserve"> </w:t>
      </w:r>
      <w:r w:rsidR="00C4104E">
        <w:rPr>
          <w:rFonts w:ascii="Arial" w:hAnsi="Arial" w:cs="Arial"/>
        </w:rPr>
        <w:t>por número de nuevos pacientes</w:t>
      </w:r>
      <w:r w:rsidR="00405857">
        <w:rPr>
          <w:rFonts w:ascii="Arial" w:hAnsi="Arial" w:cs="Arial"/>
        </w:rPr>
        <w:t>, c</w:t>
      </w:r>
      <w:r w:rsidR="00DD52B5">
        <w:rPr>
          <w:rFonts w:ascii="Arial" w:hAnsi="Arial" w:cs="Arial"/>
        </w:rPr>
        <w:t>o</w:t>
      </w:r>
      <w:r w:rsidR="00C4104E">
        <w:rPr>
          <w:rFonts w:ascii="Arial" w:hAnsi="Arial" w:cs="Arial"/>
        </w:rPr>
        <w:t>nsiste en</w:t>
      </w:r>
      <w:r w:rsidR="00405857">
        <w:rPr>
          <w:rFonts w:ascii="Arial" w:hAnsi="Arial" w:cs="Arial"/>
        </w:rPr>
        <w:t xml:space="preserve"> la secuenciación del genoma del tumor, ya sea en tejido (biopsia o pieza quirúrgica) o en</w:t>
      </w:r>
      <w:r w:rsidR="00BF1137">
        <w:rPr>
          <w:rFonts w:ascii="Arial" w:hAnsi="Arial" w:cs="Arial"/>
        </w:rPr>
        <w:t xml:space="preserve"> biopsia líquida, la cual</w:t>
      </w:r>
      <w:r w:rsidR="00C4104E" w:rsidRPr="00C4104E">
        <w:rPr>
          <w:rFonts w:ascii="Arial" w:hAnsi="Arial" w:cs="Arial"/>
        </w:rPr>
        <w:t>, a través de un simple análisis de sangre</w:t>
      </w:r>
      <w:r w:rsidR="00BF1137">
        <w:rPr>
          <w:rFonts w:ascii="Arial" w:hAnsi="Arial" w:cs="Arial"/>
        </w:rPr>
        <w:t xml:space="preserve">, permite </w:t>
      </w:r>
      <w:r w:rsidR="00C4104E" w:rsidRPr="00C4104E">
        <w:rPr>
          <w:rFonts w:ascii="Arial" w:hAnsi="Arial" w:cs="Arial"/>
        </w:rPr>
        <w:t xml:space="preserve">conocer algunas de las características moleculares de </w:t>
      </w:r>
      <w:r w:rsidR="00BF1137">
        <w:rPr>
          <w:rFonts w:ascii="Arial" w:hAnsi="Arial" w:cs="Arial"/>
        </w:rPr>
        <w:t xml:space="preserve">estos </w:t>
      </w:r>
      <w:r w:rsidR="00C4104E" w:rsidRPr="00C4104E">
        <w:rPr>
          <w:rFonts w:ascii="Arial" w:hAnsi="Arial" w:cs="Arial"/>
        </w:rPr>
        <w:t>tumores malignos.</w:t>
      </w:r>
      <w:r w:rsidR="00C4104E">
        <w:rPr>
          <w:rFonts w:ascii="Arial" w:hAnsi="Arial" w:cs="Arial"/>
        </w:rPr>
        <w:t xml:space="preserve"> </w:t>
      </w:r>
    </w:p>
    <w:p w14:paraId="3652AD8F" w14:textId="77777777" w:rsidR="00DD52B5" w:rsidRDefault="00DD52B5" w:rsidP="00C4104E">
      <w:pPr>
        <w:jc w:val="both"/>
        <w:rPr>
          <w:rFonts w:ascii="Arial" w:hAnsi="Arial" w:cs="Arial"/>
        </w:rPr>
      </w:pPr>
    </w:p>
    <w:p w14:paraId="1CD91673" w14:textId="19997AB2" w:rsidR="00C4104E" w:rsidRDefault="00C4104E" w:rsidP="00C41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4104E">
        <w:rPr>
          <w:rFonts w:ascii="Arial" w:hAnsi="Arial" w:cs="Arial"/>
        </w:rPr>
        <w:t xml:space="preserve">Aunque en los tumores de cabeza y cuello hay menos datos que en otras neoplasias, sabemos que estos tumores son heterogéneos y pueden presentar distintos clones de células tumorales con diferentes características moleculares. Además, a medida que avanza el tiempo estos tumores van adquiriendo nuevas mutaciones que pueden ser utilizadas como dianas terapéuticas. </w:t>
      </w:r>
      <w:r w:rsidR="00CA297C">
        <w:rPr>
          <w:rFonts w:ascii="Arial" w:hAnsi="Arial" w:cs="Arial"/>
        </w:rPr>
        <w:t>Ya que</w:t>
      </w:r>
      <w:r w:rsidRPr="00C4104E">
        <w:rPr>
          <w:rFonts w:ascii="Arial" w:hAnsi="Arial" w:cs="Arial"/>
        </w:rPr>
        <w:t xml:space="preserve"> </w:t>
      </w:r>
      <w:proofErr w:type="spellStart"/>
      <w:r w:rsidRPr="00C4104E">
        <w:rPr>
          <w:rFonts w:ascii="Arial" w:hAnsi="Arial" w:cs="Arial"/>
        </w:rPr>
        <w:t>biopsia</w:t>
      </w:r>
      <w:r w:rsidR="00DD52B5">
        <w:rPr>
          <w:rFonts w:ascii="Arial" w:hAnsi="Arial" w:cs="Arial"/>
        </w:rPr>
        <w:t>r</w:t>
      </w:r>
      <w:proofErr w:type="spellEnd"/>
      <w:r w:rsidRPr="00C4104E">
        <w:rPr>
          <w:rFonts w:ascii="Arial" w:hAnsi="Arial" w:cs="Arial"/>
        </w:rPr>
        <w:t xml:space="preserve"> a los pacientes varias veces es</w:t>
      </w:r>
      <w:r w:rsidR="00CA297C">
        <w:rPr>
          <w:rFonts w:ascii="Arial" w:hAnsi="Arial" w:cs="Arial"/>
        </w:rPr>
        <w:t xml:space="preserve"> un acto</w:t>
      </w:r>
      <w:r w:rsidRPr="00C4104E">
        <w:rPr>
          <w:rFonts w:ascii="Arial" w:hAnsi="Arial" w:cs="Arial"/>
        </w:rPr>
        <w:t xml:space="preserve"> agresivo, la biopsia líquida nos va a permitir detectar el ADN tumoral en sangre de una forma más sencilla. De esta manera, podremos seguir en el tiempo las mutaciones del tumor y detectar las que puedan ap</w:t>
      </w:r>
      <w:r>
        <w:rPr>
          <w:rFonts w:ascii="Arial" w:hAnsi="Arial" w:cs="Arial"/>
        </w:rPr>
        <w:t>a</w:t>
      </w:r>
      <w:r w:rsidRPr="00C4104E">
        <w:rPr>
          <w:rFonts w:ascii="Arial" w:hAnsi="Arial" w:cs="Arial"/>
        </w:rPr>
        <w:t>recer de</w:t>
      </w:r>
      <w:r w:rsidRPr="00C4104E">
        <w:rPr>
          <w:rFonts w:ascii="Arial" w:hAnsi="Arial" w:cs="Arial"/>
          <w:i/>
        </w:rPr>
        <w:t xml:space="preserve"> </w:t>
      </w:r>
      <w:proofErr w:type="spellStart"/>
      <w:r w:rsidRPr="00C4104E">
        <w:rPr>
          <w:rFonts w:ascii="Arial" w:hAnsi="Arial" w:cs="Arial"/>
          <w:i/>
        </w:rPr>
        <w:t>novo</w:t>
      </w:r>
      <w:proofErr w:type="spellEnd"/>
      <w:r w:rsidRPr="00C410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4104E">
        <w:rPr>
          <w:rFonts w:ascii="Arial" w:hAnsi="Arial" w:cs="Arial"/>
        </w:rPr>
        <w:t xml:space="preserve">En HM Hospitales disponemos de </w:t>
      </w:r>
      <w:r w:rsidR="00B85422">
        <w:rPr>
          <w:rFonts w:ascii="Arial" w:hAnsi="Arial" w:cs="Arial"/>
        </w:rPr>
        <w:t>ya de esta técnica</w:t>
      </w:r>
      <w:r>
        <w:rPr>
          <w:rFonts w:ascii="Arial" w:hAnsi="Arial" w:cs="Arial"/>
        </w:rPr>
        <w:t xml:space="preserve">”, </w:t>
      </w:r>
      <w:r w:rsidR="002C5BFC">
        <w:rPr>
          <w:rFonts w:ascii="Arial" w:hAnsi="Arial" w:cs="Arial"/>
        </w:rPr>
        <w:t>destac</w:t>
      </w:r>
      <w:r>
        <w:rPr>
          <w:rFonts w:ascii="Arial" w:hAnsi="Arial" w:cs="Arial"/>
        </w:rPr>
        <w:t>a el Dr. Ugidos</w:t>
      </w:r>
      <w:r w:rsidRPr="00C4104E">
        <w:rPr>
          <w:rFonts w:ascii="Arial" w:hAnsi="Arial" w:cs="Arial"/>
        </w:rPr>
        <w:t>.</w:t>
      </w:r>
    </w:p>
    <w:p w14:paraId="4F3F08E7" w14:textId="77777777" w:rsidR="002C5BFC" w:rsidRDefault="002C5BFC" w:rsidP="00C4104E">
      <w:pPr>
        <w:jc w:val="both"/>
        <w:rPr>
          <w:rFonts w:ascii="Arial" w:hAnsi="Arial" w:cs="Arial"/>
        </w:rPr>
      </w:pPr>
    </w:p>
    <w:p w14:paraId="40455890" w14:textId="33C674FB" w:rsidR="002C5BFC" w:rsidRDefault="002C5BFC" w:rsidP="00C41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curso también abordó otro aspecto de interés como los tumores pobremente diferenciados y anaplásicos de tiroides, que representan un subtipo con mayor agresividad biológica y peor pronóstico. “</w:t>
      </w:r>
      <w:r w:rsidRPr="002C5BFC">
        <w:rPr>
          <w:rFonts w:ascii="Arial" w:hAnsi="Arial" w:cs="Arial"/>
        </w:rPr>
        <w:t xml:space="preserve">Por suerte, disponemos de algunas terapias dirigidas como el </w:t>
      </w:r>
      <w:proofErr w:type="spellStart"/>
      <w:r w:rsidRPr="002C5BFC">
        <w:rPr>
          <w:rFonts w:ascii="Arial" w:hAnsi="Arial" w:cs="Arial"/>
        </w:rPr>
        <w:t>lenvatinib</w:t>
      </w:r>
      <w:proofErr w:type="spellEnd"/>
      <w:r w:rsidRPr="002C5BFC">
        <w:rPr>
          <w:rFonts w:ascii="Arial" w:hAnsi="Arial" w:cs="Arial"/>
        </w:rPr>
        <w:t xml:space="preserve"> que tienen actividad contra estos tumores. </w:t>
      </w:r>
      <w:r w:rsidR="00B85422">
        <w:rPr>
          <w:rFonts w:ascii="Arial" w:hAnsi="Arial" w:cs="Arial"/>
        </w:rPr>
        <w:t>Analizar las alteraciones genéticas de los tumores de tiroides</w:t>
      </w:r>
      <w:r w:rsidRPr="002C5BFC">
        <w:rPr>
          <w:rFonts w:ascii="Arial" w:hAnsi="Arial" w:cs="Arial"/>
        </w:rPr>
        <w:t xml:space="preserve"> nos abre la posibilidad a otras terapias dirigidas. La inmunoterapia también puede tener un papel relevante, de momento en fase de investigación</w:t>
      </w:r>
      <w:r>
        <w:rPr>
          <w:rFonts w:ascii="Arial" w:hAnsi="Arial" w:cs="Arial"/>
        </w:rPr>
        <w:t>”, afirma el Dr. Ugidos</w:t>
      </w:r>
      <w:r w:rsidRPr="002C5BFC">
        <w:rPr>
          <w:rFonts w:ascii="Arial" w:hAnsi="Arial" w:cs="Arial"/>
        </w:rPr>
        <w:t>.</w:t>
      </w:r>
    </w:p>
    <w:p w14:paraId="3F637390" w14:textId="77777777" w:rsidR="00DD52B5" w:rsidRDefault="00DD52B5" w:rsidP="00C4104E">
      <w:pPr>
        <w:jc w:val="both"/>
        <w:rPr>
          <w:rFonts w:ascii="Arial" w:hAnsi="Arial" w:cs="Arial"/>
        </w:rPr>
      </w:pPr>
    </w:p>
    <w:p w14:paraId="655540B0" w14:textId="77777777" w:rsidR="00DD52B5" w:rsidRDefault="007778BB" w:rsidP="00DD52B5">
      <w:pPr>
        <w:jc w:val="both"/>
        <w:rPr>
          <w:rFonts w:ascii="Arial" w:hAnsi="Arial" w:cs="Arial"/>
          <w:b/>
        </w:rPr>
      </w:pPr>
      <w:r w:rsidRPr="007778BB">
        <w:rPr>
          <w:rFonts w:ascii="Arial" w:hAnsi="Arial" w:cs="Arial"/>
          <w:b/>
        </w:rPr>
        <w:t>El papel de la investigación</w:t>
      </w:r>
    </w:p>
    <w:p w14:paraId="129F96ED" w14:textId="32EA0235" w:rsidR="00DD52B5" w:rsidRDefault="00DD52B5" w:rsidP="00DD52B5">
      <w:pPr>
        <w:jc w:val="both"/>
        <w:rPr>
          <w:rFonts w:ascii="Arial" w:hAnsi="Arial" w:cs="Arial"/>
        </w:rPr>
      </w:pPr>
      <w:r w:rsidRPr="00DD52B5">
        <w:rPr>
          <w:rFonts w:ascii="Arial" w:hAnsi="Arial" w:cs="Arial"/>
        </w:rPr>
        <w:t xml:space="preserve">La participación en ensayos clínicos es otra de las actividades que se abordaron en el curso y en la que salió a relucir el músculo investigador de HM CIOCC, que </w:t>
      </w:r>
      <w:r w:rsidR="00FE176F">
        <w:rPr>
          <w:rFonts w:ascii="Arial" w:hAnsi="Arial" w:cs="Arial"/>
        </w:rPr>
        <w:t xml:space="preserve">incluye </w:t>
      </w:r>
      <w:r w:rsidRPr="00DD52B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participación en estudios con inmunoterapias y genómicos</w:t>
      </w:r>
      <w:r w:rsidRPr="00DD52B5">
        <w:rPr>
          <w:rFonts w:ascii="Arial" w:hAnsi="Arial" w:cs="Arial"/>
        </w:rPr>
        <w:t xml:space="preserve">. “En </w:t>
      </w:r>
      <w:r>
        <w:rPr>
          <w:rFonts w:ascii="Arial" w:hAnsi="Arial" w:cs="Arial"/>
        </w:rPr>
        <w:t xml:space="preserve">los últimos años HM </w:t>
      </w:r>
      <w:r w:rsidRPr="00DD52B5">
        <w:rPr>
          <w:rFonts w:ascii="Arial" w:hAnsi="Arial" w:cs="Arial"/>
        </w:rPr>
        <w:t>CIOCC ha participado en diferentes ensayos clínicos de tumores de cabeza y cuello, incluyendo varios anticuerpos de inmunoterapia.  Actualmente participamos en un estudio donde se secuencia el genoma del tumor para buscar mutaciones en un oncogén</w:t>
      </w:r>
      <w:r w:rsidR="00FE176F">
        <w:rPr>
          <w:rFonts w:ascii="Arial" w:hAnsi="Arial" w:cs="Arial"/>
        </w:rPr>
        <w:t xml:space="preserve"> llamado HRAS</w:t>
      </w:r>
      <w:r w:rsidRPr="00DD52B5">
        <w:rPr>
          <w:rFonts w:ascii="Arial" w:hAnsi="Arial" w:cs="Arial"/>
        </w:rPr>
        <w:t xml:space="preserve">; su presencia permite utilizar un fármaco que inhibe la </w:t>
      </w:r>
      <w:proofErr w:type="spellStart"/>
      <w:r w:rsidRPr="00DD52B5">
        <w:rPr>
          <w:rFonts w:ascii="Arial" w:hAnsi="Arial" w:cs="Arial"/>
        </w:rPr>
        <w:t>farnesyl-transferasa</w:t>
      </w:r>
      <w:proofErr w:type="spellEnd"/>
      <w:r w:rsidRPr="00DD52B5">
        <w:rPr>
          <w:rFonts w:ascii="Arial" w:hAnsi="Arial" w:cs="Arial"/>
        </w:rPr>
        <w:t>, una enzima implicada en el crecimiento tumoral.</w:t>
      </w:r>
      <w:r>
        <w:rPr>
          <w:rFonts w:ascii="Arial" w:hAnsi="Arial" w:cs="Arial"/>
        </w:rPr>
        <w:t xml:space="preserve"> </w:t>
      </w:r>
      <w:r w:rsidRPr="00DD52B5">
        <w:rPr>
          <w:rFonts w:ascii="Arial" w:hAnsi="Arial" w:cs="Arial"/>
        </w:rPr>
        <w:t xml:space="preserve">En los próximos meses vamos a abrir nuevos ensayos, uno de ellos de combinación de inmunoterapia con una vacuna </w:t>
      </w:r>
      <w:r w:rsidRPr="00DD52B5">
        <w:rPr>
          <w:rFonts w:ascii="Arial" w:hAnsi="Arial" w:cs="Arial"/>
        </w:rPr>
        <w:lastRenderedPageBreak/>
        <w:t>terapéutica para el virus del papiloma humano, y otro de combinación con fototerapia, una técnica que permite seleccionar mejo</w:t>
      </w:r>
      <w:r>
        <w:rPr>
          <w:rFonts w:ascii="Arial" w:hAnsi="Arial" w:cs="Arial"/>
        </w:rPr>
        <w:t>r en qué lesiones metastás</w:t>
      </w:r>
      <w:r w:rsidRPr="00DD52B5">
        <w:rPr>
          <w:rFonts w:ascii="Arial" w:hAnsi="Arial" w:cs="Arial"/>
        </w:rPr>
        <w:t>icas queremos que actúe el tratamiento antitumoral. Vamos a participar también en un ensayo clínico con un nuevo fármaco</w:t>
      </w:r>
      <w:r>
        <w:rPr>
          <w:rFonts w:ascii="Arial" w:hAnsi="Arial" w:cs="Arial"/>
        </w:rPr>
        <w:t xml:space="preserve"> oral para tumores de tiroides”, recapituló el Dr. Ugidos.</w:t>
      </w:r>
    </w:p>
    <w:p w14:paraId="0F6DC6A9" w14:textId="77777777" w:rsidR="00DD52B5" w:rsidRDefault="00DD52B5" w:rsidP="00DD52B5">
      <w:pPr>
        <w:jc w:val="both"/>
        <w:rPr>
          <w:rFonts w:ascii="Arial" w:hAnsi="Arial" w:cs="Arial"/>
        </w:rPr>
      </w:pPr>
    </w:p>
    <w:p w14:paraId="016AFC98" w14:textId="77777777" w:rsidR="00DD52B5" w:rsidRPr="00DD52B5" w:rsidRDefault="00DD52B5" w:rsidP="00DD52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no es la única actividad en el campo de la investigación de HM Hospitales. De hecho, la unidad de </w:t>
      </w:r>
      <w:r w:rsidRPr="00DD52B5">
        <w:rPr>
          <w:rFonts w:ascii="Arial" w:hAnsi="Arial" w:cs="Arial"/>
        </w:rPr>
        <w:t>Ensayos Clínicos Fase I START - HM CIOCC</w:t>
      </w:r>
      <w:r>
        <w:rPr>
          <w:rFonts w:ascii="Arial" w:hAnsi="Arial" w:cs="Arial"/>
        </w:rPr>
        <w:t xml:space="preserve"> </w:t>
      </w:r>
      <w:r w:rsidR="00FC05D3">
        <w:rPr>
          <w:rFonts w:ascii="Arial" w:hAnsi="Arial" w:cs="Arial"/>
        </w:rPr>
        <w:t>“</w:t>
      </w:r>
      <w:r w:rsidRPr="00DD52B5">
        <w:rPr>
          <w:rFonts w:ascii="Arial" w:hAnsi="Arial" w:cs="Arial"/>
        </w:rPr>
        <w:t xml:space="preserve">hay disponibles varios ensayos clínicos </w:t>
      </w:r>
      <w:proofErr w:type="spellStart"/>
      <w:r w:rsidRPr="00FC05D3">
        <w:rPr>
          <w:rFonts w:ascii="Arial" w:hAnsi="Arial" w:cs="Arial"/>
          <w:i/>
        </w:rPr>
        <w:t>early</w:t>
      </w:r>
      <w:proofErr w:type="spellEnd"/>
      <w:r w:rsidRPr="00FC05D3">
        <w:rPr>
          <w:rFonts w:ascii="Arial" w:hAnsi="Arial" w:cs="Arial"/>
          <w:i/>
        </w:rPr>
        <w:t xml:space="preserve"> </w:t>
      </w:r>
      <w:proofErr w:type="spellStart"/>
      <w:r w:rsidRPr="00FC05D3">
        <w:rPr>
          <w:rFonts w:ascii="Arial" w:hAnsi="Arial" w:cs="Arial"/>
          <w:i/>
        </w:rPr>
        <w:t>phase</w:t>
      </w:r>
      <w:proofErr w:type="spellEnd"/>
      <w:r w:rsidRPr="00DD52B5">
        <w:rPr>
          <w:rFonts w:ascii="Arial" w:hAnsi="Arial" w:cs="Arial"/>
        </w:rPr>
        <w:t xml:space="preserve"> con inmunoterapia y otros tratamientos para pacientes con tumores de cabeza y cuello, incluyendo carcinoma de nasofaringe</w:t>
      </w:r>
      <w:r w:rsidR="00FC05D3">
        <w:rPr>
          <w:rFonts w:ascii="Arial" w:hAnsi="Arial" w:cs="Arial"/>
        </w:rPr>
        <w:t>”, informa el Dr. Ugidos.</w:t>
      </w:r>
    </w:p>
    <w:p w14:paraId="0068F35E" w14:textId="77777777" w:rsidR="00B46FE9" w:rsidRDefault="00B46FE9" w:rsidP="007778BB">
      <w:pPr>
        <w:jc w:val="both"/>
        <w:rPr>
          <w:rFonts w:ascii="Arial" w:hAnsi="Arial" w:cs="Arial"/>
        </w:rPr>
      </w:pPr>
    </w:p>
    <w:p w14:paraId="554D0DB4" w14:textId="77777777" w:rsidR="00B46FE9" w:rsidRDefault="00B46FE9" w:rsidP="007778BB">
      <w:pPr>
        <w:jc w:val="both"/>
        <w:rPr>
          <w:rFonts w:ascii="Arial" w:hAnsi="Arial" w:cs="Arial"/>
        </w:rPr>
      </w:pPr>
    </w:p>
    <w:p w14:paraId="08138C58" w14:textId="77777777" w:rsidR="00107628" w:rsidRDefault="00107628" w:rsidP="00107628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14:paraId="70FBC0CA" w14:textId="77777777" w:rsidR="00107628" w:rsidRDefault="00107628" w:rsidP="00107628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052007C3" w14:textId="77777777" w:rsidR="00107628" w:rsidRDefault="00107628" w:rsidP="00107628">
      <w:pPr>
        <w:pStyle w:val="CuerpoBA"/>
      </w:pPr>
    </w:p>
    <w:p w14:paraId="38D6796A" w14:textId="77777777" w:rsidR="00107628" w:rsidRDefault="00107628" w:rsidP="00107628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14:paraId="16FCAC7B" w14:textId="77777777" w:rsidR="00107628" w:rsidRDefault="00107628" w:rsidP="00107628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76719D68" w14:textId="77777777" w:rsidR="00107628" w:rsidRDefault="00107628" w:rsidP="00107628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14:paraId="7FB09DDB" w14:textId="77777777" w:rsidR="00107628" w:rsidRDefault="00107628" w:rsidP="00107628">
      <w:pPr>
        <w:pStyle w:val="CuerpoBA"/>
      </w:pPr>
    </w:p>
    <w:p w14:paraId="35A4DD29" w14:textId="77777777" w:rsidR="00107628" w:rsidRDefault="00107628" w:rsidP="00107628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10C53874" w14:textId="77777777" w:rsidR="00107628" w:rsidRDefault="00107628" w:rsidP="00107628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79136359" w14:textId="77777777" w:rsidR="00107628" w:rsidRDefault="00107628" w:rsidP="00107628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77D749C9" w14:textId="77777777" w:rsidR="00107628" w:rsidRPr="00504E54" w:rsidRDefault="00107628" w:rsidP="00107628">
      <w:pPr>
        <w:pStyle w:val="CuerpoBA"/>
        <w:rPr>
          <w:rFonts w:eastAsia="Arial Unicode MS" w:hAnsi="Arial Unicode MS" w:cs="Arial Unicode MS"/>
          <w:sz w:val="20"/>
          <w:szCs w:val="20"/>
          <w:lang w:val="pt-BR"/>
        </w:rPr>
      </w:pPr>
      <w:r w:rsidRPr="00504E54">
        <w:rPr>
          <w:rFonts w:eastAsia="Arial Unicode MS" w:hAnsi="Arial Unicode MS" w:cs="Arial Unicode MS"/>
          <w:sz w:val="20"/>
          <w:szCs w:val="20"/>
          <w:lang w:val="pt-BR"/>
        </w:rPr>
        <w:t xml:space="preserve">Tel.: 914 444 244 </w:t>
      </w:r>
      <w:proofErr w:type="spellStart"/>
      <w:r w:rsidRPr="00504E54">
        <w:rPr>
          <w:rFonts w:eastAsia="Arial Unicode MS" w:hAnsi="Arial Unicode MS" w:cs="Arial Unicode MS"/>
          <w:sz w:val="20"/>
          <w:szCs w:val="20"/>
          <w:lang w:val="pt-BR"/>
        </w:rPr>
        <w:t>Ext</w:t>
      </w:r>
      <w:proofErr w:type="spellEnd"/>
      <w:r w:rsidRPr="00504E54">
        <w:rPr>
          <w:rFonts w:eastAsia="Arial Unicode MS" w:hAnsi="Arial Unicode MS" w:cs="Arial Unicode MS"/>
          <w:sz w:val="20"/>
          <w:szCs w:val="20"/>
          <w:lang w:val="pt-BR"/>
        </w:rPr>
        <w:t xml:space="preserve"> 167 / </w:t>
      </w:r>
      <w:proofErr w:type="spellStart"/>
      <w:r w:rsidRPr="00504E54">
        <w:rPr>
          <w:rFonts w:eastAsia="Arial Unicode MS" w:hAnsi="Arial Unicode MS" w:cs="Arial Unicode MS"/>
          <w:sz w:val="20"/>
          <w:szCs w:val="20"/>
          <w:lang w:val="pt-BR"/>
        </w:rPr>
        <w:t>M</w:t>
      </w:r>
      <w:r w:rsidRPr="00504E54">
        <w:rPr>
          <w:rFonts w:ascii="Arial Unicode MS" w:eastAsia="Arial Unicode MS" w:cs="Arial Unicode MS"/>
          <w:sz w:val="20"/>
          <w:szCs w:val="20"/>
          <w:lang w:val="pt-BR"/>
        </w:rPr>
        <w:t>ó</w:t>
      </w:r>
      <w:r w:rsidRPr="00504E54">
        <w:rPr>
          <w:rFonts w:eastAsia="Arial Unicode MS" w:hAnsi="Arial Unicode MS" w:cs="Arial Unicode MS"/>
          <w:sz w:val="20"/>
          <w:szCs w:val="20"/>
          <w:lang w:val="pt-BR"/>
        </w:rPr>
        <w:t>vil</w:t>
      </w:r>
      <w:proofErr w:type="spellEnd"/>
      <w:r w:rsidRPr="00504E54">
        <w:rPr>
          <w:rFonts w:eastAsia="Arial Unicode MS" w:hAnsi="Arial Unicode MS" w:cs="Arial Unicode MS"/>
          <w:sz w:val="20"/>
          <w:szCs w:val="20"/>
          <w:lang w:val="pt-BR"/>
        </w:rPr>
        <w:t xml:space="preserve"> 667 184 600 </w:t>
      </w:r>
    </w:p>
    <w:p w14:paraId="193698FC" w14:textId="77777777" w:rsidR="00107628" w:rsidRPr="00504E54" w:rsidRDefault="00107628" w:rsidP="00107628">
      <w:pPr>
        <w:pStyle w:val="CuerpoBA"/>
        <w:rPr>
          <w:rStyle w:val="Hyperlink1"/>
          <w:lang w:val="pt-BR"/>
        </w:rPr>
      </w:pPr>
      <w:r w:rsidRPr="00504E54">
        <w:rPr>
          <w:rFonts w:eastAsia="Arial Unicode MS" w:hAnsi="Arial Unicode MS" w:cs="Arial Unicode MS"/>
          <w:sz w:val="20"/>
          <w:szCs w:val="20"/>
          <w:lang w:val="pt-BR"/>
        </w:rPr>
        <w:t>E-mail:</w:t>
      </w:r>
      <w:r w:rsidRPr="00504E54">
        <w:rPr>
          <w:rFonts w:eastAsia="Arial Unicode MS" w:hAnsi="Arial Unicode MS" w:cs="Arial Unicode MS"/>
          <w:b w:val="0"/>
          <w:bCs w:val="0"/>
          <w:sz w:val="20"/>
          <w:szCs w:val="20"/>
          <w:lang w:val="pt-BR"/>
        </w:rPr>
        <w:t xml:space="preserve"> </w:t>
      </w:r>
      <w:hyperlink r:id="rId9" w:history="1">
        <w:r w:rsidRPr="00504E54">
          <w:rPr>
            <w:rStyle w:val="Hyperlink1"/>
            <w:rFonts w:eastAsia="Arial Unicode MS" w:hAnsi="Arial Unicode MS" w:cs="Arial Unicode MS"/>
            <w:b w:val="0"/>
            <w:bCs w:val="0"/>
            <w:lang w:val="pt-BR"/>
          </w:rPr>
          <w:t>mgarciarodriguez@hmhospitales.com</w:t>
        </w:r>
      </w:hyperlink>
    </w:p>
    <w:p w14:paraId="5E97C3DA" w14:textId="77777777" w:rsidR="00107628" w:rsidRDefault="00107628" w:rsidP="00107628">
      <w:pPr>
        <w:jc w:val="both"/>
        <w:rPr>
          <w:rFonts w:ascii="Arial" w:hAnsi="Arial" w:cs="Arial"/>
        </w:rPr>
      </w:pPr>
      <w:r w:rsidRPr="00E16154">
        <w:rPr>
          <w:rFonts w:ascii="Arial" w:hAnsi="Arial" w:cs="Arial"/>
        </w:rPr>
        <w:t xml:space="preserve">Más información: </w:t>
      </w:r>
      <w:hyperlink r:id="rId10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14:paraId="7F4166E5" w14:textId="77777777" w:rsidR="00B02BCF" w:rsidRDefault="00B02BCF" w:rsidP="000F1042">
      <w:pPr>
        <w:jc w:val="both"/>
        <w:rPr>
          <w:rFonts w:ascii="Arial" w:hAnsi="Arial" w:cs="Arial"/>
        </w:rPr>
      </w:pPr>
    </w:p>
    <w:p w14:paraId="0B156431" w14:textId="77777777"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E6792" w14:textId="77777777" w:rsidR="00D1645A" w:rsidRDefault="00D1645A">
      <w:r>
        <w:separator/>
      </w:r>
    </w:p>
  </w:endnote>
  <w:endnote w:type="continuationSeparator" w:id="0">
    <w:p w14:paraId="3644A45E" w14:textId="77777777" w:rsidR="00D1645A" w:rsidRDefault="00D1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104D0" w14:textId="77777777" w:rsidR="00D1645A" w:rsidRDefault="00D1645A">
      <w:r>
        <w:separator/>
      </w:r>
    </w:p>
  </w:footnote>
  <w:footnote w:type="continuationSeparator" w:id="0">
    <w:p w14:paraId="31BD9029" w14:textId="77777777" w:rsidR="00D1645A" w:rsidRDefault="00D1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FBC8" w14:textId="77777777"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14:paraId="7B7AEB17" w14:textId="77777777" w:rsidR="006560DF" w:rsidRDefault="008F7C1F" w:rsidP="00DE081C">
    <w:pPr>
      <w:pStyle w:val="Encabezado"/>
      <w:jc w:val="right"/>
    </w:pPr>
  </w:p>
  <w:p w14:paraId="3599CBDD" w14:textId="77777777" w:rsidR="0058773B" w:rsidRDefault="0058773B" w:rsidP="00DE081C">
    <w:pPr>
      <w:pStyle w:val="Encabezado"/>
      <w:jc w:val="right"/>
    </w:pPr>
  </w:p>
  <w:p w14:paraId="682EB686" w14:textId="77777777" w:rsidR="0058773B" w:rsidRDefault="0058773B" w:rsidP="00DE081C">
    <w:pPr>
      <w:pStyle w:val="Encabezado"/>
      <w:jc w:val="right"/>
    </w:pPr>
  </w:p>
  <w:p w14:paraId="631D1954" w14:textId="77777777"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0D66"/>
    <w:rsid w:val="0000324C"/>
    <w:rsid w:val="00012CDC"/>
    <w:rsid w:val="00021CD0"/>
    <w:rsid w:val="000429BD"/>
    <w:rsid w:val="000436DA"/>
    <w:rsid w:val="000469EE"/>
    <w:rsid w:val="00051748"/>
    <w:rsid w:val="000712FE"/>
    <w:rsid w:val="000A4CA9"/>
    <w:rsid w:val="000A55F2"/>
    <w:rsid w:val="000A6EB4"/>
    <w:rsid w:val="000B19A8"/>
    <w:rsid w:val="000C5DDE"/>
    <w:rsid w:val="000D1B94"/>
    <w:rsid w:val="000D42D5"/>
    <w:rsid w:val="000E0A2D"/>
    <w:rsid w:val="000F1042"/>
    <w:rsid w:val="000F3D12"/>
    <w:rsid w:val="000F4038"/>
    <w:rsid w:val="00103D6F"/>
    <w:rsid w:val="00107628"/>
    <w:rsid w:val="00107DFD"/>
    <w:rsid w:val="00116DFE"/>
    <w:rsid w:val="001263FB"/>
    <w:rsid w:val="00136CE9"/>
    <w:rsid w:val="00147F7D"/>
    <w:rsid w:val="00155462"/>
    <w:rsid w:val="00173321"/>
    <w:rsid w:val="00193BF6"/>
    <w:rsid w:val="001A17E4"/>
    <w:rsid w:val="001A1861"/>
    <w:rsid w:val="001A5475"/>
    <w:rsid w:val="001B2C49"/>
    <w:rsid w:val="001B3153"/>
    <w:rsid w:val="001B32FB"/>
    <w:rsid w:val="001C6A51"/>
    <w:rsid w:val="001C6DB1"/>
    <w:rsid w:val="001D38C2"/>
    <w:rsid w:val="001E1596"/>
    <w:rsid w:val="001E3F21"/>
    <w:rsid w:val="0020249C"/>
    <w:rsid w:val="00214EC3"/>
    <w:rsid w:val="00221733"/>
    <w:rsid w:val="002240A5"/>
    <w:rsid w:val="0022553F"/>
    <w:rsid w:val="002510D0"/>
    <w:rsid w:val="00253389"/>
    <w:rsid w:val="00255372"/>
    <w:rsid w:val="00261202"/>
    <w:rsid w:val="00266AE9"/>
    <w:rsid w:val="00276295"/>
    <w:rsid w:val="002807EA"/>
    <w:rsid w:val="00280974"/>
    <w:rsid w:val="00286E28"/>
    <w:rsid w:val="002C5BFC"/>
    <w:rsid w:val="002F1E7A"/>
    <w:rsid w:val="002F46E1"/>
    <w:rsid w:val="002F7AF6"/>
    <w:rsid w:val="003050B9"/>
    <w:rsid w:val="00343050"/>
    <w:rsid w:val="00343F6D"/>
    <w:rsid w:val="003473B3"/>
    <w:rsid w:val="003519D0"/>
    <w:rsid w:val="003747E4"/>
    <w:rsid w:val="0039171E"/>
    <w:rsid w:val="00392AF5"/>
    <w:rsid w:val="003938A8"/>
    <w:rsid w:val="00395D64"/>
    <w:rsid w:val="003A3ADA"/>
    <w:rsid w:val="003B1296"/>
    <w:rsid w:val="003C37CF"/>
    <w:rsid w:val="003C4463"/>
    <w:rsid w:val="003D17E0"/>
    <w:rsid w:val="003D2289"/>
    <w:rsid w:val="003D2A0E"/>
    <w:rsid w:val="003F5348"/>
    <w:rsid w:val="003F5678"/>
    <w:rsid w:val="0040492E"/>
    <w:rsid w:val="00405857"/>
    <w:rsid w:val="00405880"/>
    <w:rsid w:val="004405A0"/>
    <w:rsid w:val="00450F3E"/>
    <w:rsid w:val="00464026"/>
    <w:rsid w:val="00470949"/>
    <w:rsid w:val="00490636"/>
    <w:rsid w:val="004A6D9D"/>
    <w:rsid w:val="004C4FAB"/>
    <w:rsid w:val="004C77FE"/>
    <w:rsid w:val="004D20DA"/>
    <w:rsid w:val="004E3F2B"/>
    <w:rsid w:val="004F2D56"/>
    <w:rsid w:val="00504E54"/>
    <w:rsid w:val="0052529C"/>
    <w:rsid w:val="00525877"/>
    <w:rsid w:val="005265A5"/>
    <w:rsid w:val="0053134A"/>
    <w:rsid w:val="005441B7"/>
    <w:rsid w:val="00544269"/>
    <w:rsid w:val="00547E56"/>
    <w:rsid w:val="00566641"/>
    <w:rsid w:val="00566770"/>
    <w:rsid w:val="00584342"/>
    <w:rsid w:val="0058773B"/>
    <w:rsid w:val="005B1E98"/>
    <w:rsid w:val="005C5849"/>
    <w:rsid w:val="005D2246"/>
    <w:rsid w:val="005F06C2"/>
    <w:rsid w:val="005F1D30"/>
    <w:rsid w:val="00600B65"/>
    <w:rsid w:val="006051DF"/>
    <w:rsid w:val="00612580"/>
    <w:rsid w:val="006352D1"/>
    <w:rsid w:val="006409C2"/>
    <w:rsid w:val="006546AA"/>
    <w:rsid w:val="00664751"/>
    <w:rsid w:val="00677F43"/>
    <w:rsid w:val="0069474A"/>
    <w:rsid w:val="006A2A6F"/>
    <w:rsid w:val="006A4842"/>
    <w:rsid w:val="006C25C0"/>
    <w:rsid w:val="006E4919"/>
    <w:rsid w:val="006F2999"/>
    <w:rsid w:val="006F5166"/>
    <w:rsid w:val="00715113"/>
    <w:rsid w:val="00715704"/>
    <w:rsid w:val="00733A0E"/>
    <w:rsid w:val="00743628"/>
    <w:rsid w:val="0077292D"/>
    <w:rsid w:val="007778BB"/>
    <w:rsid w:val="0078308A"/>
    <w:rsid w:val="00786600"/>
    <w:rsid w:val="00787B6B"/>
    <w:rsid w:val="00792DC2"/>
    <w:rsid w:val="007A1272"/>
    <w:rsid w:val="007A1815"/>
    <w:rsid w:val="007C682A"/>
    <w:rsid w:val="007C75DE"/>
    <w:rsid w:val="007D6E4D"/>
    <w:rsid w:val="007E0BE2"/>
    <w:rsid w:val="007E1183"/>
    <w:rsid w:val="007F66EB"/>
    <w:rsid w:val="008142B5"/>
    <w:rsid w:val="00820E57"/>
    <w:rsid w:val="008307AB"/>
    <w:rsid w:val="00834A8B"/>
    <w:rsid w:val="00851D82"/>
    <w:rsid w:val="00857C41"/>
    <w:rsid w:val="00857F7A"/>
    <w:rsid w:val="008770D2"/>
    <w:rsid w:val="00885FE6"/>
    <w:rsid w:val="0088669C"/>
    <w:rsid w:val="008A170D"/>
    <w:rsid w:val="008A37CA"/>
    <w:rsid w:val="008A6501"/>
    <w:rsid w:val="008B02AE"/>
    <w:rsid w:val="008C6BBA"/>
    <w:rsid w:val="008D5334"/>
    <w:rsid w:val="008E17ED"/>
    <w:rsid w:val="008E1867"/>
    <w:rsid w:val="008E7276"/>
    <w:rsid w:val="008E7E29"/>
    <w:rsid w:val="008F05F8"/>
    <w:rsid w:val="008F2C96"/>
    <w:rsid w:val="008F4113"/>
    <w:rsid w:val="008F442E"/>
    <w:rsid w:val="008F7C1F"/>
    <w:rsid w:val="00902AF7"/>
    <w:rsid w:val="00906ED7"/>
    <w:rsid w:val="009169FB"/>
    <w:rsid w:val="00920A73"/>
    <w:rsid w:val="009220FE"/>
    <w:rsid w:val="00930CE5"/>
    <w:rsid w:val="00930F12"/>
    <w:rsid w:val="00937B09"/>
    <w:rsid w:val="00942242"/>
    <w:rsid w:val="00946259"/>
    <w:rsid w:val="00955660"/>
    <w:rsid w:val="0096334A"/>
    <w:rsid w:val="0096762D"/>
    <w:rsid w:val="009875D3"/>
    <w:rsid w:val="009975E9"/>
    <w:rsid w:val="009A6F3C"/>
    <w:rsid w:val="009E3063"/>
    <w:rsid w:val="009E531C"/>
    <w:rsid w:val="009E5C06"/>
    <w:rsid w:val="00A005C4"/>
    <w:rsid w:val="00A113FE"/>
    <w:rsid w:val="00A1166A"/>
    <w:rsid w:val="00A1722A"/>
    <w:rsid w:val="00A37655"/>
    <w:rsid w:val="00A40C58"/>
    <w:rsid w:val="00A436CE"/>
    <w:rsid w:val="00A53AAC"/>
    <w:rsid w:val="00A55EAD"/>
    <w:rsid w:val="00A658FE"/>
    <w:rsid w:val="00A7166E"/>
    <w:rsid w:val="00A8768C"/>
    <w:rsid w:val="00A97C42"/>
    <w:rsid w:val="00AD1330"/>
    <w:rsid w:val="00AE1296"/>
    <w:rsid w:val="00AE4E5E"/>
    <w:rsid w:val="00B01646"/>
    <w:rsid w:val="00B02BCF"/>
    <w:rsid w:val="00B16361"/>
    <w:rsid w:val="00B26506"/>
    <w:rsid w:val="00B352CD"/>
    <w:rsid w:val="00B36A85"/>
    <w:rsid w:val="00B46FE9"/>
    <w:rsid w:val="00B474CA"/>
    <w:rsid w:val="00B5022F"/>
    <w:rsid w:val="00B5285B"/>
    <w:rsid w:val="00B53A34"/>
    <w:rsid w:val="00B54CA7"/>
    <w:rsid w:val="00B55686"/>
    <w:rsid w:val="00B64312"/>
    <w:rsid w:val="00B7016E"/>
    <w:rsid w:val="00B729A7"/>
    <w:rsid w:val="00B85422"/>
    <w:rsid w:val="00B94EC4"/>
    <w:rsid w:val="00BA19C5"/>
    <w:rsid w:val="00BC4198"/>
    <w:rsid w:val="00BD66C6"/>
    <w:rsid w:val="00BE561E"/>
    <w:rsid w:val="00BE7BE0"/>
    <w:rsid w:val="00BF1137"/>
    <w:rsid w:val="00C0209E"/>
    <w:rsid w:val="00C0239F"/>
    <w:rsid w:val="00C02519"/>
    <w:rsid w:val="00C22C2C"/>
    <w:rsid w:val="00C2353B"/>
    <w:rsid w:val="00C25A96"/>
    <w:rsid w:val="00C27F1E"/>
    <w:rsid w:val="00C310D8"/>
    <w:rsid w:val="00C34F09"/>
    <w:rsid w:val="00C4104E"/>
    <w:rsid w:val="00C61945"/>
    <w:rsid w:val="00C72B0F"/>
    <w:rsid w:val="00C77200"/>
    <w:rsid w:val="00C85880"/>
    <w:rsid w:val="00C91813"/>
    <w:rsid w:val="00C922A8"/>
    <w:rsid w:val="00C96A5A"/>
    <w:rsid w:val="00CA259C"/>
    <w:rsid w:val="00CA288F"/>
    <w:rsid w:val="00CA297C"/>
    <w:rsid w:val="00CB591C"/>
    <w:rsid w:val="00CC1EEF"/>
    <w:rsid w:val="00CC52EC"/>
    <w:rsid w:val="00CE5F00"/>
    <w:rsid w:val="00D1645A"/>
    <w:rsid w:val="00D23BB9"/>
    <w:rsid w:val="00D30106"/>
    <w:rsid w:val="00D361F3"/>
    <w:rsid w:val="00DA1AE2"/>
    <w:rsid w:val="00DB0492"/>
    <w:rsid w:val="00DB2495"/>
    <w:rsid w:val="00DB4144"/>
    <w:rsid w:val="00DC16D3"/>
    <w:rsid w:val="00DC1E4B"/>
    <w:rsid w:val="00DC7A9D"/>
    <w:rsid w:val="00DD146C"/>
    <w:rsid w:val="00DD52B5"/>
    <w:rsid w:val="00DD5342"/>
    <w:rsid w:val="00DE39CE"/>
    <w:rsid w:val="00DF1ECB"/>
    <w:rsid w:val="00E16B82"/>
    <w:rsid w:val="00E42EA5"/>
    <w:rsid w:val="00E4751B"/>
    <w:rsid w:val="00E77FE9"/>
    <w:rsid w:val="00E84758"/>
    <w:rsid w:val="00E85A52"/>
    <w:rsid w:val="00E97F10"/>
    <w:rsid w:val="00EA0571"/>
    <w:rsid w:val="00EC0446"/>
    <w:rsid w:val="00EC6F08"/>
    <w:rsid w:val="00EE2253"/>
    <w:rsid w:val="00EF3485"/>
    <w:rsid w:val="00F015A8"/>
    <w:rsid w:val="00F06840"/>
    <w:rsid w:val="00F26031"/>
    <w:rsid w:val="00F31F55"/>
    <w:rsid w:val="00F33A0B"/>
    <w:rsid w:val="00F57732"/>
    <w:rsid w:val="00F655A3"/>
    <w:rsid w:val="00F71B5B"/>
    <w:rsid w:val="00F909E3"/>
    <w:rsid w:val="00F93D7E"/>
    <w:rsid w:val="00FA4083"/>
    <w:rsid w:val="00FA5D75"/>
    <w:rsid w:val="00FA742D"/>
    <w:rsid w:val="00FB2D8B"/>
    <w:rsid w:val="00FC05D3"/>
    <w:rsid w:val="00FE176F"/>
    <w:rsid w:val="00FE7D86"/>
    <w:rsid w:val="00FF1DD7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660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B46F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46F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B6069-FDC9-4B6F-BB1B-BB096D6C9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74B16-E8A3-4DD4-B32B-6A7D1310CC02}"/>
</file>

<file path=customXml/itemProps3.xml><?xml version="1.0" encoding="utf-8"?>
<ds:datastoreItem xmlns:ds="http://schemas.openxmlformats.org/officeDocument/2006/customXml" ds:itemID="{5DC1389B-E18E-4F01-98C3-60888217C609}"/>
</file>

<file path=customXml/itemProps4.xml><?xml version="1.0" encoding="utf-8"?>
<ds:datastoreItem xmlns:ds="http://schemas.openxmlformats.org/officeDocument/2006/customXml" ds:itemID="{811D2274-E8C0-42A4-AADF-9A05EA033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4</cp:revision>
  <cp:lastPrinted>2018-10-18T11:46:00Z</cp:lastPrinted>
  <dcterms:created xsi:type="dcterms:W3CDTF">2018-10-24T08:00:00Z</dcterms:created>
  <dcterms:modified xsi:type="dcterms:W3CDTF">2018-10-26T07:58:00Z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