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D361F3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-937368</wp:posOffset>
            </wp:positionV>
            <wp:extent cx="2472774" cy="1138686"/>
            <wp:effectExtent l="0" t="0" r="381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774" cy="1138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A7166E" w:rsidRPr="00DF1ECB" w:rsidRDefault="006051DF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Se trata de una patología que afecta a la calidad de vida </w:t>
      </w:r>
      <w:r w:rsidR="00107DFD">
        <w:rPr>
          <w:b/>
          <w:color w:val="auto"/>
          <w:sz w:val="24"/>
          <w:szCs w:val="24"/>
        </w:rPr>
        <w:t xml:space="preserve">de las personas </w:t>
      </w:r>
    </w:p>
    <w:p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3F5678" w:rsidRPr="006F5166" w:rsidRDefault="006A4842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bookmarkStart w:id="0" w:name="_GoBack"/>
      <w:r>
        <w:rPr>
          <w:rFonts w:ascii="Arial" w:hAnsi="Arial" w:cs="Arial"/>
          <w:b/>
          <w:caps/>
          <w:sz w:val="28"/>
          <w:szCs w:val="40"/>
        </w:rPr>
        <w:t>el ejercicio físico y la fortaleza muscUlar,</w:t>
      </w:r>
      <w:r w:rsidR="006051DF">
        <w:rPr>
          <w:rFonts w:ascii="Arial" w:hAnsi="Arial" w:cs="Arial"/>
          <w:b/>
          <w:caps/>
          <w:sz w:val="28"/>
          <w:szCs w:val="40"/>
        </w:rPr>
        <w:t xml:space="preserve"> CLAVE</w:t>
      </w:r>
      <w:r>
        <w:rPr>
          <w:rFonts w:ascii="Arial" w:hAnsi="Arial" w:cs="Arial"/>
          <w:b/>
          <w:caps/>
          <w:sz w:val="28"/>
          <w:szCs w:val="40"/>
        </w:rPr>
        <w:t>s</w:t>
      </w:r>
      <w:r w:rsidR="006051DF">
        <w:rPr>
          <w:rFonts w:ascii="Arial" w:hAnsi="Arial" w:cs="Arial"/>
          <w:b/>
          <w:caps/>
          <w:sz w:val="28"/>
          <w:szCs w:val="40"/>
        </w:rPr>
        <w:t xml:space="preserve"> PARA </w:t>
      </w:r>
      <w:r>
        <w:rPr>
          <w:rFonts w:ascii="Arial" w:hAnsi="Arial" w:cs="Arial"/>
          <w:b/>
          <w:caps/>
          <w:sz w:val="28"/>
          <w:szCs w:val="40"/>
        </w:rPr>
        <w:t>superar</w:t>
      </w:r>
      <w:r w:rsidR="006051DF">
        <w:rPr>
          <w:rFonts w:ascii="Arial" w:hAnsi="Arial" w:cs="Arial"/>
          <w:b/>
          <w:caps/>
          <w:sz w:val="28"/>
          <w:szCs w:val="40"/>
        </w:rPr>
        <w:t xml:space="preserve"> LA FIBROMIALGIA</w:t>
      </w:r>
    </w:p>
    <w:bookmarkEnd w:id="0"/>
    <w:p w:rsidR="003F5678" w:rsidRPr="006F5166" w:rsidRDefault="003F5678" w:rsidP="003F5678">
      <w:pPr>
        <w:jc w:val="center"/>
        <w:rPr>
          <w:rFonts w:ascii="Arial" w:hAnsi="Arial" w:cs="Arial"/>
          <w:b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253389" w:rsidRDefault="00253389" w:rsidP="0025338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de un millón de personas padecen esta enfermedad en España y la mayoría son mujeres, aproximadamente 9 de cada 10 casos </w:t>
      </w:r>
    </w:p>
    <w:p w:rsidR="00253389" w:rsidRDefault="00253389" w:rsidP="00253389">
      <w:pPr>
        <w:pStyle w:val="Prrafodelista"/>
        <w:jc w:val="both"/>
        <w:rPr>
          <w:rFonts w:ascii="Arial" w:hAnsi="Arial" w:cs="Arial"/>
        </w:rPr>
      </w:pPr>
    </w:p>
    <w:p w:rsidR="00253389" w:rsidRPr="00253389" w:rsidRDefault="006F5166" w:rsidP="0025338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53389">
        <w:rPr>
          <w:rFonts w:ascii="Arial" w:hAnsi="Arial" w:cs="Arial"/>
        </w:rPr>
        <w:t xml:space="preserve">El </w:t>
      </w:r>
      <w:r w:rsidR="006051DF" w:rsidRPr="00253389">
        <w:rPr>
          <w:rFonts w:ascii="Arial" w:hAnsi="Arial" w:cs="Arial"/>
        </w:rPr>
        <w:t xml:space="preserve">Dr. Juan Pérez </w:t>
      </w:r>
      <w:proofErr w:type="spellStart"/>
      <w:r w:rsidR="006051DF" w:rsidRPr="00253389">
        <w:rPr>
          <w:rFonts w:ascii="Arial" w:hAnsi="Arial" w:cs="Arial"/>
        </w:rPr>
        <w:t>Cajaraville</w:t>
      </w:r>
      <w:proofErr w:type="spellEnd"/>
      <w:r w:rsidR="006051DF" w:rsidRPr="00253389">
        <w:rPr>
          <w:rFonts w:ascii="Arial" w:hAnsi="Arial" w:cs="Arial"/>
        </w:rPr>
        <w:t>, director de la Unidad Funcional del Tratamiento del Dolor de HM Hospitales, recomienda realizar una exploración completa para diagnosticarla</w:t>
      </w:r>
    </w:p>
    <w:p w:rsidR="00253389" w:rsidRDefault="00253389" w:rsidP="00253389">
      <w:pPr>
        <w:pStyle w:val="Prrafodelista"/>
        <w:jc w:val="both"/>
        <w:rPr>
          <w:rFonts w:ascii="Arial" w:hAnsi="Arial" w:cs="Arial"/>
        </w:rPr>
      </w:pPr>
    </w:p>
    <w:p w:rsidR="003F5678" w:rsidRPr="00253389" w:rsidRDefault="00253389" w:rsidP="0025338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253389">
        <w:rPr>
          <w:rFonts w:ascii="Arial" w:hAnsi="Arial" w:cs="Arial"/>
        </w:rPr>
        <w:t>Los primeros síntomas suelen aparecer entre los 35 y los 55 años de edad</w:t>
      </w:r>
      <w:r w:rsidR="006051DF" w:rsidRPr="00253389">
        <w:rPr>
          <w:rFonts w:ascii="Arial" w:hAnsi="Arial" w:cs="Arial"/>
        </w:rPr>
        <w:t xml:space="preserve"> incluyen dolor crónico generalizado y sensación de fatiga</w:t>
      </w:r>
    </w:p>
    <w:p w:rsidR="006409C2" w:rsidRDefault="006409C2" w:rsidP="003F5678">
      <w:pPr>
        <w:spacing w:after="240"/>
        <w:jc w:val="both"/>
        <w:rPr>
          <w:rFonts w:ascii="Arial" w:hAnsi="Arial" w:cs="Arial"/>
          <w:b/>
          <w:szCs w:val="22"/>
        </w:rPr>
      </w:pPr>
    </w:p>
    <w:p w:rsidR="004A6034" w:rsidRDefault="00930F12" w:rsidP="006A484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Madrid</w:t>
      </w:r>
      <w:r w:rsidR="003F5678" w:rsidRPr="006409C2">
        <w:rPr>
          <w:rFonts w:ascii="Arial" w:hAnsi="Arial" w:cs="Arial"/>
          <w:b/>
          <w:szCs w:val="22"/>
        </w:rPr>
        <w:t>,</w:t>
      </w:r>
      <w:r w:rsidR="003F5678" w:rsidRPr="006409C2">
        <w:rPr>
          <w:rFonts w:ascii="Arial" w:hAnsi="Arial" w:cs="Arial"/>
          <w:b/>
          <w:color w:val="FF0000"/>
          <w:szCs w:val="22"/>
        </w:rPr>
        <w:t xml:space="preserve"> </w:t>
      </w:r>
      <w:r w:rsidR="00D361F3">
        <w:rPr>
          <w:rFonts w:ascii="Arial" w:hAnsi="Arial" w:cs="Arial"/>
          <w:b/>
          <w:szCs w:val="22"/>
        </w:rPr>
        <w:t>5 de octubre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69474A" w:rsidRPr="006409C2">
        <w:rPr>
          <w:rFonts w:ascii="Arial" w:hAnsi="Arial" w:cs="Arial"/>
          <w:b/>
          <w:szCs w:val="22"/>
        </w:rPr>
        <w:t>8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3B1296" w:rsidRPr="006409C2">
        <w:rPr>
          <w:rFonts w:ascii="Arial" w:hAnsi="Arial" w:cs="Arial"/>
          <w:szCs w:val="22"/>
        </w:rPr>
        <w:t xml:space="preserve">La </w:t>
      </w:r>
      <w:r w:rsidR="00012CDC">
        <w:rPr>
          <w:rFonts w:ascii="Arial" w:hAnsi="Arial" w:cs="Arial"/>
          <w:szCs w:val="22"/>
        </w:rPr>
        <w:t>fibromialgia es una enfermedad crónica que afecta a más de un millón de personas en España. La mayoría de ellas son mujeres</w:t>
      </w:r>
      <w:r w:rsidR="00253389">
        <w:rPr>
          <w:rFonts w:ascii="Arial" w:hAnsi="Arial" w:cs="Arial"/>
          <w:szCs w:val="22"/>
        </w:rPr>
        <w:t>, aproximadamente 9 de cada 10 casos,</w:t>
      </w:r>
      <w:r w:rsidR="00012CDC">
        <w:rPr>
          <w:rFonts w:ascii="Arial" w:hAnsi="Arial" w:cs="Arial"/>
          <w:szCs w:val="22"/>
        </w:rPr>
        <w:t xml:space="preserve"> y los primeros síntomas suelen aparecer entre los 35 y los 55 años de edad. El Dr. Juan Pérez </w:t>
      </w:r>
      <w:proofErr w:type="spellStart"/>
      <w:r w:rsidR="00012CDC">
        <w:rPr>
          <w:rFonts w:ascii="Arial" w:hAnsi="Arial" w:cs="Arial"/>
          <w:szCs w:val="22"/>
        </w:rPr>
        <w:t>Cajaraville</w:t>
      </w:r>
      <w:proofErr w:type="spellEnd"/>
      <w:r w:rsidR="00012CDC">
        <w:rPr>
          <w:rFonts w:ascii="Arial" w:hAnsi="Arial" w:cs="Arial"/>
          <w:szCs w:val="22"/>
        </w:rPr>
        <w:t xml:space="preserve">, director de la Unidad Funcional del Tratamiento del Dolor de HM Hospitales, da las claves para combatir esta patología. Un tratamiento multidisciplinar e individualizado resulta esencial </w:t>
      </w:r>
      <w:r w:rsidR="004A6034">
        <w:rPr>
          <w:rFonts w:ascii="Arial" w:hAnsi="Arial" w:cs="Arial"/>
          <w:szCs w:val="22"/>
        </w:rPr>
        <w:t xml:space="preserve">para hacerle frente y </w:t>
      </w:r>
      <w:r w:rsidR="006A4842">
        <w:rPr>
          <w:rFonts w:ascii="Arial" w:hAnsi="Arial" w:cs="Arial"/>
          <w:szCs w:val="22"/>
        </w:rPr>
        <w:t xml:space="preserve">obtener resultados positivos. </w:t>
      </w:r>
    </w:p>
    <w:p w:rsidR="006A4842" w:rsidRDefault="006A4842" w:rsidP="006A484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Este tipo de estrategia permite que la calidad de vida de los pacientes mejore, sobre todo a medio y largo plazo. El Dr. Pérez </w:t>
      </w:r>
      <w:proofErr w:type="spellStart"/>
      <w:r>
        <w:rPr>
          <w:rFonts w:ascii="Arial" w:hAnsi="Arial" w:cs="Arial"/>
          <w:szCs w:val="22"/>
        </w:rPr>
        <w:t>Cajaraville</w:t>
      </w:r>
      <w:proofErr w:type="spellEnd"/>
      <w:r>
        <w:rPr>
          <w:rFonts w:ascii="Arial" w:hAnsi="Arial" w:cs="Arial"/>
          <w:szCs w:val="22"/>
        </w:rPr>
        <w:t xml:space="preserve"> indica que “de todas las medidas que se han empleado en el tratamiento de la fibromialgia, el ejercicio físico orientado a conseguir una adecuada fortaleza muscular es la más eficaz”. </w:t>
      </w:r>
    </w:p>
    <w:p w:rsidR="006A4842" w:rsidRDefault="006A4842" w:rsidP="006A484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Los tratamientos farmacológicos resultan más efectivos cuando se asocian con otras modalidades terapéuticas como la intervención cognitivo-conductual o la terapia ocupacional. Asimismo, los masajes, estiramientos musculares, calor focal o electroterapia pueden ser de gran ayuda.</w:t>
      </w:r>
    </w:p>
    <w:p w:rsidR="00B352CD" w:rsidRDefault="00B352CD" w:rsidP="00930F1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La fibromialgia tiene </w:t>
      </w:r>
      <w:r w:rsidR="00EF3485">
        <w:rPr>
          <w:rFonts w:ascii="Arial" w:hAnsi="Arial" w:cs="Arial"/>
          <w:szCs w:val="22"/>
        </w:rPr>
        <w:t xml:space="preserve">un </w:t>
      </w:r>
      <w:r>
        <w:rPr>
          <w:rFonts w:ascii="Arial" w:hAnsi="Arial" w:cs="Arial"/>
          <w:szCs w:val="22"/>
        </w:rPr>
        <w:t xml:space="preserve">origen desconocido. Sus síntomas son el dolor </w:t>
      </w:r>
      <w:proofErr w:type="spellStart"/>
      <w:r>
        <w:rPr>
          <w:rFonts w:ascii="Arial" w:hAnsi="Arial" w:cs="Arial"/>
          <w:szCs w:val="22"/>
        </w:rPr>
        <w:t>musculoesquelético</w:t>
      </w:r>
      <w:proofErr w:type="spellEnd"/>
      <w:r>
        <w:rPr>
          <w:rFonts w:ascii="Arial" w:hAnsi="Arial" w:cs="Arial"/>
          <w:szCs w:val="22"/>
        </w:rPr>
        <w:t xml:space="preserve"> generalizado y la sensación de fatiga. Adem</w:t>
      </w:r>
      <w:r w:rsidR="00EF3485">
        <w:rPr>
          <w:rFonts w:ascii="Arial" w:hAnsi="Arial" w:cs="Arial"/>
          <w:szCs w:val="22"/>
        </w:rPr>
        <w:t xml:space="preserve">ás, también puede tener asociadas </w:t>
      </w:r>
      <w:r>
        <w:rPr>
          <w:rFonts w:ascii="Arial" w:hAnsi="Arial" w:cs="Arial"/>
          <w:szCs w:val="22"/>
        </w:rPr>
        <w:t xml:space="preserve">alteraciones cognitivas y del ánimo. El Dr. Pérez </w:t>
      </w:r>
      <w:proofErr w:type="spellStart"/>
      <w:r>
        <w:rPr>
          <w:rFonts w:ascii="Arial" w:hAnsi="Arial" w:cs="Arial"/>
          <w:szCs w:val="22"/>
        </w:rPr>
        <w:t>Cajaraville</w:t>
      </w:r>
      <w:proofErr w:type="spellEnd"/>
      <w:r>
        <w:rPr>
          <w:rFonts w:ascii="Arial" w:hAnsi="Arial" w:cs="Arial"/>
          <w:szCs w:val="22"/>
        </w:rPr>
        <w:t xml:space="preserve"> explica que “el síntoma principal es el dolor crónico generalizado, pero también son frecuentes las parestesias </w:t>
      </w:r>
      <w:r w:rsidR="00E16B82">
        <w:rPr>
          <w:rFonts w:ascii="Arial" w:hAnsi="Arial" w:cs="Arial"/>
          <w:szCs w:val="22"/>
        </w:rPr>
        <w:t>(</w:t>
      </w:r>
      <w:r>
        <w:rPr>
          <w:rFonts w:ascii="Arial" w:hAnsi="Arial" w:cs="Arial"/>
          <w:szCs w:val="22"/>
        </w:rPr>
        <w:t>sensación de cosquilleo, calor o frío</w:t>
      </w:r>
      <w:r w:rsidR="00E16B82">
        <w:rPr>
          <w:rFonts w:ascii="Arial" w:hAnsi="Arial" w:cs="Arial"/>
          <w:szCs w:val="22"/>
        </w:rPr>
        <w:t xml:space="preserve">) </w:t>
      </w:r>
      <w:r>
        <w:rPr>
          <w:rFonts w:ascii="Arial" w:hAnsi="Arial" w:cs="Arial"/>
          <w:szCs w:val="22"/>
        </w:rPr>
        <w:t xml:space="preserve">en brazos y piernas”. Además, entre un 30% y un 50% de </w:t>
      </w:r>
      <w:r w:rsidR="00EF3485">
        <w:rPr>
          <w:rFonts w:ascii="Arial" w:hAnsi="Arial" w:cs="Arial"/>
          <w:szCs w:val="22"/>
        </w:rPr>
        <w:t>las personas que la sufren</w:t>
      </w:r>
      <w:r>
        <w:rPr>
          <w:rFonts w:ascii="Arial" w:hAnsi="Arial" w:cs="Arial"/>
          <w:szCs w:val="22"/>
        </w:rPr>
        <w:t xml:space="preserve"> también pueden presentar síntomas de depresión y ansiedad, así como cefaleas.</w:t>
      </w:r>
    </w:p>
    <w:p w:rsidR="00B352CD" w:rsidRDefault="00B352CD" w:rsidP="00930F1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El especialista de HM Hospitales señala que “para diagnosticar la fibromialgia, se debe realizar una exploración completa, haciendo especial hincapié en el apartado neurológico y del aparato locomotor”. Cabe recordar que no existe un tratamiento estándar para todos los pacientes que sufren esta patología y, por lo tanto, este debe ser individualizado.</w:t>
      </w:r>
    </w:p>
    <w:p w:rsidR="00B352CD" w:rsidRPr="00E16B82" w:rsidRDefault="00E16B82" w:rsidP="00E16B82">
      <w:pPr>
        <w:jc w:val="both"/>
        <w:rPr>
          <w:rFonts w:ascii="Arial" w:hAnsi="Arial" w:cs="Arial"/>
          <w:b/>
          <w:szCs w:val="22"/>
        </w:rPr>
      </w:pPr>
      <w:r w:rsidRPr="00E16B82">
        <w:rPr>
          <w:rFonts w:ascii="Arial" w:hAnsi="Arial" w:cs="Arial"/>
          <w:b/>
          <w:szCs w:val="22"/>
        </w:rPr>
        <w:t>Calidad de vida</w:t>
      </w:r>
    </w:p>
    <w:p w:rsidR="00E16B82" w:rsidRPr="006409C2" w:rsidRDefault="00E16B82" w:rsidP="00E16B8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La fibromialgia no afecta a la esperanza de vida, pero sí que tiene un grave impacto sobre la calidad de vida de las personas que la padecen. Además de la fatiga o el dolor crónico generalizado, la patología puede presentar gra</w:t>
      </w:r>
      <w:r w:rsidR="00EF3485">
        <w:rPr>
          <w:rFonts w:ascii="Arial" w:hAnsi="Arial" w:cs="Arial"/>
          <w:szCs w:val="22"/>
        </w:rPr>
        <w:t xml:space="preserve">n variedad de síntomas como </w:t>
      </w:r>
      <w:r>
        <w:rPr>
          <w:rFonts w:ascii="Arial" w:hAnsi="Arial" w:cs="Arial"/>
          <w:szCs w:val="22"/>
        </w:rPr>
        <w:t xml:space="preserve">dolores abdominales, torácicos o pélvicos, trastornos de la micción, palpitaciones, sequedad ocular, disnea (ahogo o dificultad de respiración), </w:t>
      </w:r>
      <w:proofErr w:type="spellStart"/>
      <w:r>
        <w:rPr>
          <w:rFonts w:ascii="Arial" w:hAnsi="Arial" w:cs="Arial"/>
          <w:szCs w:val="22"/>
        </w:rPr>
        <w:t>vulvodinia</w:t>
      </w:r>
      <w:proofErr w:type="spellEnd"/>
      <w:r>
        <w:rPr>
          <w:rFonts w:ascii="Arial" w:hAnsi="Arial" w:cs="Arial"/>
          <w:szCs w:val="22"/>
        </w:rPr>
        <w:t xml:space="preserve">, dismenorrea, disfagia, cambios de peso o bruxismo. Además, el Dr. Pérez </w:t>
      </w:r>
      <w:proofErr w:type="spellStart"/>
      <w:r>
        <w:rPr>
          <w:rFonts w:ascii="Arial" w:hAnsi="Arial" w:cs="Arial"/>
          <w:szCs w:val="22"/>
        </w:rPr>
        <w:t>Cajaraville</w:t>
      </w:r>
      <w:proofErr w:type="spellEnd"/>
      <w:r>
        <w:rPr>
          <w:rFonts w:ascii="Arial" w:hAnsi="Arial" w:cs="Arial"/>
          <w:szCs w:val="22"/>
        </w:rPr>
        <w:t xml:space="preserve"> afirma que “también pued</w:t>
      </w:r>
      <w:r w:rsidR="00EF3485">
        <w:rPr>
          <w:rFonts w:ascii="Arial" w:hAnsi="Arial" w:cs="Arial"/>
          <w:szCs w:val="22"/>
        </w:rPr>
        <w:t>e haber un componente genético, ya que</w:t>
      </w:r>
      <w:r>
        <w:rPr>
          <w:rFonts w:ascii="Arial" w:hAnsi="Arial" w:cs="Arial"/>
          <w:szCs w:val="22"/>
        </w:rPr>
        <w:t xml:space="preserve"> los familiares de primer grado tienen hasta ocho veces más de probabilidades de presentar la enfermedad que la población general”.</w:t>
      </w:r>
    </w:p>
    <w:p w:rsidR="00464026" w:rsidRDefault="00464026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7F10" w:rsidRDefault="00E97F10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7F10" w:rsidRDefault="00E97F10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E97F10" w:rsidRPr="0000324C" w:rsidRDefault="00E97F10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76295" w:rsidRPr="00F3161F" w:rsidRDefault="00276295" w:rsidP="00276295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 el grupo hospitalario privado de referencia a nivel nacional que basa su oferta en la excelencia asistencial sumada a la investigaci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n, la docencia, la innovaci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tecnol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gica constante y la publicaci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de resultados.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Dirigido por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é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dicos y con capital 100% espa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ñ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ol, cuenta en la actualidad con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4.</w:t>
      </w:r>
      <w:r>
        <w:rPr>
          <w:rFonts w:eastAsia="Arial Unicode MS" w:hAnsi="Arial Unicode MS" w:cs="Arial Unicode MS"/>
          <w:b w:val="0"/>
          <w:bCs w:val="0"/>
          <w:color w:val="auto"/>
        </w:rPr>
        <w:t>7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00 profesionales que ejercen una medicina de calidad e innovadora centrada en el cuidado de la salud y el bienestar de sus pacientes y familiares.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est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 xml:space="preserve"> 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formado por 38 centros asistenciales: 14 hospitales, 3 centros 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integrales de alta especializaci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n en Oncolog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a, Cardiolog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 y Neurociencias,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adem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21 policl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nicos. Todos ellos trabajan de manera coordinada para ofrecer una gesti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integral de las necesidades y requerimientos de sus pacientes.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informaci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n: </w:t>
      </w:r>
      <w:hyperlink r:id="rId8" w:history="1">
        <w:r w:rsidRPr="00F3161F">
          <w:rPr>
            <w:rStyle w:val="Hyperlink0"/>
            <w:rFonts w:eastAsia="Arial Unicode MS" w:hAnsi="Arial Unicode MS" w:cs="Arial Unicode MS"/>
            <w:b w:val="0"/>
            <w:bCs w:val="0"/>
            <w:color w:val="auto"/>
          </w:rPr>
          <w:t>www.hmhospitales.com</w:t>
        </w:r>
      </w:hyperlink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276295" w:rsidRPr="00F3161F" w:rsidRDefault="00276295" w:rsidP="00276295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r w:rsidRPr="00F3161F">
        <w:rPr>
          <w:rFonts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hyperlink r:id="rId9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0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1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19" w:rsidRDefault="00C02519">
      <w:r>
        <w:separator/>
      </w:r>
    </w:p>
  </w:endnote>
  <w:endnote w:type="continuationSeparator" w:id="0">
    <w:p w:rsidR="00C02519" w:rsidRDefault="00C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19" w:rsidRDefault="00C02519">
      <w:r>
        <w:separator/>
      </w:r>
    </w:p>
  </w:footnote>
  <w:footnote w:type="continuationSeparator" w:id="0">
    <w:p w:rsidR="00C02519" w:rsidRDefault="00C0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1F3047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A55F2"/>
    <w:rsid w:val="000A6EB4"/>
    <w:rsid w:val="000B19A8"/>
    <w:rsid w:val="000C5DDE"/>
    <w:rsid w:val="000D1B94"/>
    <w:rsid w:val="000D42D5"/>
    <w:rsid w:val="000E0A2D"/>
    <w:rsid w:val="000F3D12"/>
    <w:rsid w:val="000F4038"/>
    <w:rsid w:val="00103D6F"/>
    <w:rsid w:val="00107DFD"/>
    <w:rsid w:val="00116DFE"/>
    <w:rsid w:val="001263FB"/>
    <w:rsid w:val="00136CE9"/>
    <w:rsid w:val="00155462"/>
    <w:rsid w:val="001A17E4"/>
    <w:rsid w:val="001A1861"/>
    <w:rsid w:val="001A5475"/>
    <w:rsid w:val="001B2C49"/>
    <w:rsid w:val="001B3153"/>
    <w:rsid w:val="001C6A51"/>
    <w:rsid w:val="001C6DB1"/>
    <w:rsid w:val="001E1596"/>
    <w:rsid w:val="001F3047"/>
    <w:rsid w:val="0022553F"/>
    <w:rsid w:val="002510D0"/>
    <w:rsid w:val="00253389"/>
    <w:rsid w:val="00255372"/>
    <w:rsid w:val="00261202"/>
    <w:rsid w:val="00266AE9"/>
    <w:rsid w:val="00276295"/>
    <w:rsid w:val="00280974"/>
    <w:rsid w:val="002F46E1"/>
    <w:rsid w:val="003050B9"/>
    <w:rsid w:val="00343050"/>
    <w:rsid w:val="00343F6D"/>
    <w:rsid w:val="003473B3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90636"/>
    <w:rsid w:val="004A6034"/>
    <w:rsid w:val="004A6D9D"/>
    <w:rsid w:val="004E3F2B"/>
    <w:rsid w:val="0052529C"/>
    <w:rsid w:val="00525877"/>
    <w:rsid w:val="0053134A"/>
    <w:rsid w:val="00544269"/>
    <w:rsid w:val="00566770"/>
    <w:rsid w:val="00584342"/>
    <w:rsid w:val="0058773B"/>
    <w:rsid w:val="005C5849"/>
    <w:rsid w:val="005D2246"/>
    <w:rsid w:val="005F1D30"/>
    <w:rsid w:val="00600B65"/>
    <w:rsid w:val="006051DF"/>
    <w:rsid w:val="00612580"/>
    <w:rsid w:val="006409C2"/>
    <w:rsid w:val="00664751"/>
    <w:rsid w:val="00677F43"/>
    <w:rsid w:val="0069474A"/>
    <w:rsid w:val="006A2A6F"/>
    <w:rsid w:val="006A4842"/>
    <w:rsid w:val="006C25C0"/>
    <w:rsid w:val="006F5166"/>
    <w:rsid w:val="00743628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770D2"/>
    <w:rsid w:val="00885FE6"/>
    <w:rsid w:val="0088669C"/>
    <w:rsid w:val="008A170D"/>
    <w:rsid w:val="008C6BBA"/>
    <w:rsid w:val="008D5334"/>
    <w:rsid w:val="008E7E29"/>
    <w:rsid w:val="008F05F8"/>
    <w:rsid w:val="008F4113"/>
    <w:rsid w:val="009169FB"/>
    <w:rsid w:val="00920A73"/>
    <w:rsid w:val="00930CE5"/>
    <w:rsid w:val="00930F12"/>
    <w:rsid w:val="00937B09"/>
    <w:rsid w:val="00942242"/>
    <w:rsid w:val="00946259"/>
    <w:rsid w:val="00955660"/>
    <w:rsid w:val="009875D3"/>
    <w:rsid w:val="009975E9"/>
    <w:rsid w:val="009A6F3C"/>
    <w:rsid w:val="009E5C06"/>
    <w:rsid w:val="00A113FE"/>
    <w:rsid w:val="00A1166A"/>
    <w:rsid w:val="00A1722A"/>
    <w:rsid w:val="00A40C58"/>
    <w:rsid w:val="00A436CE"/>
    <w:rsid w:val="00A55EAD"/>
    <w:rsid w:val="00A658FE"/>
    <w:rsid w:val="00A7166E"/>
    <w:rsid w:val="00A97C42"/>
    <w:rsid w:val="00AD1330"/>
    <w:rsid w:val="00AE4E5E"/>
    <w:rsid w:val="00B16361"/>
    <w:rsid w:val="00B26506"/>
    <w:rsid w:val="00B352CD"/>
    <w:rsid w:val="00B36A85"/>
    <w:rsid w:val="00B474CA"/>
    <w:rsid w:val="00B5022F"/>
    <w:rsid w:val="00B55686"/>
    <w:rsid w:val="00B729A7"/>
    <w:rsid w:val="00BA19C5"/>
    <w:rsid w:val="00BD66C6"/>
    <w:rsid w:val="00BE561E"/>
    <w:rsid w:val="00BE7BE0"/>
    <w:rsid w:val="00C0209E"/>
    <w:rsid w:val="00C02519"/>
    <w:rsid w:val="00C2353B"/>
    <w:rsid w:val="00C25A96"/>
    <w:rsid w:val="00C61945"/>
    <w:rsid w:val="00C72B0F"/>
    <w:rsid w:val="00C77200"/>
    <w:rsid w:val="00C85880"/>
    <w:rsid w:val="00C91813"/>
    <w:rsid w:val="00C922A8"/>
    <w:rsid w:val="00C96A5A"/>
    <w:rsid w:val="00CA259C"/>
    <w:rsid w:val="00CA288F"/>
    <w:rsid w:val="00CB591C"/>
    <w:rsid w:val="00CC52EC"/>
    <w:rsid w:val="00D23BB9"/>
    <w:rsid w:val="00D30106"/>
    <w:rsid w:val="00D361F3"/>
    <w:rsid w:val="00DA1AE2"/>
    <w:rsid w:val="00DB4144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7F10"/>
    <w:rsid w:val="00EA0571"/>
    <w:rsid w:val="00EC0446"/>
    <w:rsid w:val="00EC6F08"/>
    <w:rsid w:val="00EE2253"/>
    <w:rsid w:val="00EF3485"/>
    <w:rsid w:val="00F33A0B"/>
    <w:rsid w:val="00F57732"/>
    <w:rsid w:val="00F655A3"/>
    <w:rsid w:val="00F909E3"/>
    <w:rsid w:val="00FA4083"/>
    <w:rsid w:val="00FA742D"/>
    <w:rsid w:val="00FB2D8B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AA7870-E9AB-44F8-89F7-C95B12352A68}"/>
</file>

<file path=customXml/itemProps2.xml><?xml version="1.0" encoding="utf-8"?>
<ds:datastoreItem xmlns:ds="http://schemas.openxmlformats.org/officeDocument/2006/customXml" ds:itemID="{E4D26B41-9A1E-440E-83D7-998043307173}"/>
</file>

<file path=customXml/itemProps3.xml><?xml version="1.0" encoding="utf-8"?>
<ds:datastoreItem xmlns:ds="http://schemas.openxmlformats.org/officeDocument/2006/customXml" ds:itemID="{A813C3F2-1E18-4814-A1F8-53F0DB0795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2018-10-02T09:07:00Z</cp:lastPrinted>
  <dcterms:created xsi:type="dcterms:W3CDTF">2018-10-05T08:54:00Z</dcterms:created>
  <dcterms:modified xsi:type="dcterms:W3CDTF">2018-10-05T08:54:00Z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