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0C633C" w14:textId="1AD7AE6D" w:rsidR="00106B34" w:rsidRDefault="00000C48" w:rsidP="00106B34">
      <w:pPr>
        <w:ind w:left="-1134"/>
        <w:rPr>
          <w:rFonts w:ascii="Glasgow" w:hAnsi="Glasgow"/>
          <w:bCs/>
          <w:color w:val="292D72"/>
          <w:sz w:val="28"/>
          <w:szCs w:val="28"/>
        </w:rPr>
      </w:pPr>
      <w:r>
        <w:rPr>
          <w:rFonts w:ascii="Glasgow" w:hAnsi="Glasgow"/>
          <w:bCs/>
          <w:color w:val="292D72"/>
          <w:sz w:val="28"/>
          <w:szCs w:val="28"/>
        </w:rPr>
        <w:t>A Coruña</w:t>
      </w:r>
      <w:r w:rsidR="00106B34" w:rsidRPr="003D6774">
        <w:rPr>
          <w:rFonts w:ascii="Glasgow" w:hAnsi="Glasgow"/>
          <w:bCs/>
          <w:color w:val="292D72"/>
          <w:sz w:val="28"/>
          <w:szCs w:val="28"/>
        </w:rPr>
        <w:t xml:space="preserve">, </w:t>
      </w:r>
      <w:r w:rsidR="00B8427A">
        <w:rPr>
          <w:rFonts w:ascii="Glasgow" w:hAnsi="Glasgow"/>
          <w:bCs/>
          <w:color w:val="292D72"/>
          <w:sz w:val="28"/>
          <w:szCs w:val="28"/>
        </w:rPr>
        <w:t>24</w:t>
      </w:r>
      <w:r w:rsidR="00F9567D">
        <w:rPr>
          <w:rFonts w:ascii="Glasgow" w:hAnsi="Glasgow"/>
          <w:bCs/>
          <w:color w:val="292D72"/>
          <w:sz w:val="28"/>
          <w:szCs w:val="28"/>
        </w:rPr>
        <w:t xml:space="preserve"> de marzo de 2023</w:t>
      </w:r>
    </w:p>
    <w:p w14:paraId="0547C8A5" w14:textId="77777777" w:rsidR="00106B34" w:rsidRDefault="00106B34" w:rsidP="00106B34">
      <w:pPr>
        <w:ind w:left="-1134"/>
        <w:rPr>
          <w:rFonts w:ascii="Glasgow" w:hAnsi="Glasgow"/>
          <w:bCs/>
          <w:color w:val="292D72"/>
          <w:sz w:val="28"/>
          <w:szCs w:val="28"/>
        </w:rPr>
      </w:pPr>
    </w:p>
    <w:p w14:paraId="2DE91F3C" w14:textId="77777777" w:rsidR="00106B34" w:rsidRDefault="00106B34" w:rsidP="00106B34">
      <w:pPr>
        <w:ind w:left="-1134"/>
        <w:rPr>
          <w:rFonts w:ascii="Glasgow" w:hAnsi="Glasgow"/>
          <w:bCs/>
          <w:color w:val="292D72"/>
          <w:sz w:val="28"/>
          <w:szCs w:val="28"/>
        </w:rPr>
      </w:pPr>
    </w:p>
    <w:p w14:paraId="6548AF74" w14:textId="660D972C" w:rsidR="00000C48" w:rsidRPr="003D6774" w:rsidRDefault="00000C48" w:rsidP="00000C48">
      <w:pPr>
        <w:jc w:val="center"/>
        <w:rPr>
          <w:rFonts w:ascii="Glasgow Light" w:hAnsi="Glasgow Light"/>
          <w:color w:val="636462"/>
          <w:sz w:val="28"/>
          <w:szCs w:val="28"/>
          <w:lang w:val="es-ES_tradnl"/>
        </w:rPr>
      </w:pPr>
      <w:r>
        <w:rPr>
          <w:rFonts w:ascii="Glasgow Light" w:hAnsi="Glasgow Light"/>
          <w:color w:val="636462"/>
          <w:sz w:val="28"/>
          <w:szCs w:val="28"/>
          <w:lang w:val="es-ES_tradnl"/>
        </w:rPr>
        <w:t xml:space="preserve">La mayor parte de los usuarios llega por vía marítima, como tripulantes o </w:t>
      </w:r>
      <w:proofErr w:type="spellStart"/>
      <w:r>
        <w:rPr>
          <w:rFonts w:ascii="Glasgow Light" w:hAnsi="Glasgow Light"/>
          <w:color w:val="636462"/>
          <w:sz w:val="28"/>
          <w:szCs w:val="28"/>
          <w:lang w:val="es-ES_tradnl"/>
        </w:rPr>
        <w:t>cruceristas</w:t>
      </w:r>
      <w:proofErr w:type="spellEnd"/>
      <w:r>
        <w:rPr>
          <w:rFonts w:ascii="Glasgow Light" w:hAnsi="Glasgow Light"/>
          <w:color w:val="636462"/>
          <w:sz w:val="28"/>
          <w:szCs w:val="28"/>
          <w:lang w:val="es-ES_tradnl"/>
        </w:rPr>
        <w:t>, pero también hay tr</w:t>
      </w:r>
      <w:bookmarkStart w:id="0" w:name="_GoBack"/>
      <w:bookmarkEnd w:id="0"/>
      <w:r>
        <w:rPr>
          <w:rFonts w:ascii="Glasgow Light" w:hAnsi="Glasgow Light"/>
          <w:color w:val="636462"/>
          <w:sz w:val="28"/>
          <w:szCs w:val="28"/>
          <w:lang w:val="es-ES_tradnl"/>
        </w:rPr>
        <w:t>abajadores de las grandes empresas del área</w:t>
      </w:r>
    </w:p>
    <w:p w14:paraId="63600A99" w14:textId="16375F1E" w:rsidR="00106B34" w:rsidRDefault="00106B34" w:rsidP="00106B34">
      <w:pPr>
        <w:jc w:val="center"/>
        <w:rPr>
          <w:rFonts w:ascii="Glasgow Light" w:hAnsi="Glasgow Light"/>
          <w:color w:val="636462"/>
          <w:sz w:val="28"/>
          <w:szCs w:val="28"/>
          <w:lang w:val="es-ES_tradnl"/>
        </w:rPr>
      </w:pPr>
    </w:p>
    <w:p w14:paraId="326B0D78" w14:textId="326D501F" w:rsidR="00106B34" w:rsidRDefault="00106B34" w:rsidP="00000C48">
      <w:pPr>
        <w:rPr>
          <w:rFonts w:ascii="Glasgow Light" w:hAnsi="Glasgow Light"/>
          <w:color w:val="636462"/>
          <w:sz w:val="28"/>
          <w:szCs w:val="28"/>
          <w:lang w:val="es-ES_tradnl"/>
        </w:rPr>
      </w:pPr>
    </w:p>
    <w:p w14:paraId="03E4D8BC" w14:textId="23016FAB" w:rsidR="00000C48" w:rsidRPr="00FE0A7D" w:rsidRDefault="00000C48" w:rsidP="00000C48">
      <w:pPr>
        <w:spacing w:line="276" w:lineRule="auto"/>
        <w:jc w:val="center"/>
        <w:rPr>
          <w:rFonts w:ascii="Glasgow" w:hAnsi="Glasgow"/>
          <w:b/>
          <w:bCs/>
          <w:color w:val="292D72"/>
          <w:sz w:val="40"/>
          <w:szCs w:val="40"/>
          <w:lang w:val="es-ES_tradnl"/>
        </w:rPr>
      </w:pPr>
      <w:r>
        <w:rPr>
          <w:rFonts w:ascii="Glasgow" w:hAnsi="Glasgow"/>
          <w:b/>
          <w:bCs/>
          <w:color w:val="292D72"/>
          <w:sz w:val="40"/>
          <w:szCs w:val="40"/>
          <w:lang w:val="es-ES_tradnl"/>
        </w:rPr>
        <w:t>El Departamento Internacional de HM Modelo atendió a 948 pacientes extranjeros durante 2022</w:t>
      </w:r>
    </w:p>
    <w:p w14:paraId="5778CDD1" w14:textId="77777777" w:rsidR="00106B34" w:rsidRDefault="00106B34" w:rsidP="00106B34">
      <w:pPr>
        <w:spacing w:line="276" w:lineRule="auto"/>
        <w:jc w:val="both"/>
        <w:rPr>
          <w:rFonts w:ascii="Glasgow" w:hAnsi="Glasgow"/>
          <w:b/>
          <w:bCs/>
          <w:color w:val="292D72"/>
          <w:sz w:val="40"/>
          <w:szCs w:val="40"/>
          <w:lang w:val="es-ES_tradnl"/>
        </w:rPr>
      </w:pPr>
    </w:p>
    <w:p w14:paraId="507CC150" w14:textId="30787045" w:rsidR="00106B34" w:rsidRPr="00C376DE" w:rsidRDefault="00000C48" w:rsidP="00000C48">
      <w:pPr>
        <w:pStyle w:val="normaltextonoticia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/>
        <w:ind w:right="-129"/>
        <w:jc w:val="both"/>
        <w:rPr>
          <w:rFonts w:ascii="Public Sans Light" w:hAnsi="Public Sans Light"/>
          <w:color w:val="292D72"/>
          <w:sz w:val="24"/>
          <w:szCs w:val="24"/>
        </w:rPr>
      </w:pPr>
      <w:r w:rsidRPr="00000C48">
        <w:rPr>
          <w:rFonts w:ascii="Public Sans Light" w:hAnsi="Public Sans Light"/>
          <w:color w:val="292D72"/>
          <w:sz w:val="24"/>
          <w:szCs w:val="24"/>
        </w:rPr>
        <w:t>A lo largo de estos años, el número de usuarios de este servicio en A Coruña se incrementó en un 370%, hasta alcanzar los 948 en 2022</w:t>
      </w:r>
    </w:p>
    <w:p w14:paraId="5D10F39A" w14:textId="77777777" w:rsidR="00106B34" w:rsidRPr="00C376DE" w:rsidRDefault="00106B34" w:rsidP="00106B34">
      <w:pPr>
        <w:pStyle w:val="normaltextonoticia"/>
        <w:autoSpaceDE w:val="0"/>
        <w:autoSpaceDN w:val="0"/>
        <w:adjustRightInd w:val="0"/>
        <w:spacing w:before="0" w:beforeAutospacing="0" w:after="0" w:afterAutospacing="0"/>
        <w:ind w:left="284" w:right="-129" w:hanging="426"/>
        <w:jc w:val="both"/>
        <w:rPr>
          <w:rFonts w:ascii="Public Sans Light" w:hAnsi="Public Sans Light"/>
          <w:color w:val="292D72"/>
          <w:sz w:val="24"/>
          <w:szCs w:val="24"/>
        </w:rPr>
      </w:pPr>
    </w:p>
    <w:p w14:paraId="6E5E371B" w14:textId="1C135334" w:rsidR="00106B34" w:rsidRPr="00C376DE" w:rsidRDefault="00000C48" w:rsidP="00000C48">
      <w:pPr>
        <w:pStyle w:val="normaltextonoticia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/>
        <w:ind w:right="-129"/>
        <w:jc w:val="both"/>
        <w:rPr>
          <w:rFonts w:ascii="Public Sans Light" w:hAnsi="Public Sans Light"/>
          <w:color w:val="292D72"/>
          <w:sz w:val="24"/>
          <w:szCs w:val="24"/>
        </w:rPr>
      </w:pPr>
      <w:r w:rsidRPr="00000C48">
        <w:rPr>
          <w:rFonts w:ascii="Public Sans Light" w:hAnsi="Public Sans Light"/>
          <w:color w:val="292D72"/>
          <w:sz w:val="24"/>
          <w:szCs w:val="24"/>
        </w:rPr>
        <w:t>Filipinas es el país que más pacientes ha aportado el pasado año, un 25% del total</w:t>
      </w:r>
    </w:p>
    <w:p w14:paraId="2F74F0AF" w14:textId="77777777" w:rsidR="00106B34" w:rsidRDefault="00106B34" w:rsidP="00106B34">
      <w:pPr>
        <w:pStyle w:val="Prrafodelista"/>
        <w:jc w:val="both"/>
        <w:rPr>
          <w:rFonts w:ascii="Public Sans Light" w:hAnsi="Public Sans Light"/>
          <w:color w:val="636462"/>
        </w:rPr>
      </w:pPr>
    </w:p>
    <w:p w14:paraId="36357379" w14:textId="4AA5C9E8" w:rsidR="00000C48" w:rsidRDefault="00000C48" w:rsidP="00000C48">
      <w:pPr>
        <w:shd w:val="clear" w:color="auto" w:fill="FFFFFF"/>
        <w:spacing w:after="240"/>
        <w:jc w:val="both"/>
        <w:textAlignment w:val="baseline"/>
        <w:rPr>
          <w:rFonts w:ascii="Public Sans Light" w:hAnsi="Public Sans Light" w:cs="Arial"/>
          <w:color w:val="636462"/>
        </w:rPr>
      </w:pPr>
      <w:r>
        <w:rPr>
          <w:rFonts w:ascii="Public Sans Light" w:hAnsi="Public Sans Light" w:cs="Arial"/>
          <w:color w:val="636462"/>
        </w:rPr>
        <w:t xml:space="preserve">Desde su puesta en marcha en 2014, un total de 4.565 pacientes extranjeros han sido atendidos por el departamento </w:t>
      </w:r>
      <w:r w:rsidRPr="00E801B9">
        <w:rPr>
          <w:rFonts w:ascii="Public Sans Light" w:hAnsi="Public Sans Light" w:cs="Arial"/>
          <w:color w:val="636462"/>
        </w:rPr>
        <w:t xml:space="preserve">‘International </w:t>
      </w:r>
      <w:proofErr w:type="spellStart"/>
      <w:r w:rsidRPr="00E801B9">
        <w:rPr>
          <w:rFonts w:ascii="Public Sans Light" w:hAnsi="Public Sans Light" w:cs="Arial"/>
          <w:color w:val="636462"/>
        </w:rPr>
        <w:t>Patient</w:t>
      </w:r>
      <w:proofErr w:type="spellEnd"/>
      <w:r w:rsidRPr="00E801B9">
        <w:rPr>
          <w:rFonts w:ascii="Public Sans Light" w:hAnsi="Public Sans Light" w:cs="Arial"/>
          <w:color w:val="636462"/>
        </w:rPr>
        <w:t>’</w:t>
      </w:r>
      <w:r>
        <w:rPr>
          <w:rFonts w:ascii="Public Sans Light" w:hAnsi="Public Sans Light" w:cs="Arial"/>
          <w:color w:val="636462"/>
        </w:rPr>
        <w:t xml:space="preserve"> de </w:t>
      </w:r>
      <w:r w:rsidR="004A1C77">
        <w:rPr>
          <w:rFonts w:ascii="Public Sans Light" w:hAnsi="Public Sans Light" w:cs="Arial"/>
          <w:color w:val="636462"/>
        </w:rPr>
        <w:t xml:space="preserve">                        </w:t>
      </w:r>
      <w:r>
        <w:rPr>
          <w:rFonts w:ascii="Public Sans Light" w:hAnsi="Public Sans Light" w:cs="Arial"/>
          <w:color w:val="636462"/>
        </w:rPr>
        <w:t xml:space="preserve">HM Hospitales en A Coruña, encargado de ayudarles y acompañarles en todo el proceso relacionado con una necesidad de atención sanitaria en un entorno ajeno para ellos. A lo largo de estos años, salvo un leve descenso en 2020 debido al confinamiento, el crecimiento de este servicio se mantiene constante, con un incremento del número de usuarios del 370%, hasta alcanzar los 948 pacientes atendidos en 2022. Para ello se ha tenido que reforzar el equipo humano, que actualmente está compuesto por cuatro personas. </w:t>
      </w:r>
    </w:p>
    <w:p w14:paraId="3B9BAF77" w14:textId="77777777" w:rsidR="00000C48" w:rsidRDefault="00000C48" w:rsidP="00000C48">
      <w:pPr>
        <w:shd w:val="clear" w:color="auto" w:fill="FFFFFF"/>
        <w:spacing w:after="240"/>
        <w:jc w:val="both"/>
        <w:textAlignment w:val="baseline"/>
        <w:rPr>
          <w:rFonts w:ascii="Public Sans Light" w:hAnsi="Public Sans Light" w:cs="Arial"/>
          <w:color w:val="636462"/>
        </w:rPr>
      </w:pPr>
      <w:r>
        <w:rPr>
          <w:rFonts w:ascii="Public Sans Light" w:hAnsi="Public Sans Light" w:cs="Arial"/>
          <w:color w:val="636462"/>
        </w:rPr>
        <w:t xml:space="preserve">La delegada de este Servicio en Galicia, Anabel Costa, afirma que “en A Coruña los usuarios de este servicio llegan eminentemente por vía marítima, la mayor parte son tripulantes, sobre todo de barcos mercantes, o </w:t>
      </w:r>
      <w:proofErr w:type="spellStart"/>
      <w:r>
        <w:rPr>
          <w:rFonts w:ascii="Public Sans Light" w:hAnsi="Public Sans Light" w:cs="Arial"/>
          <w:color w:val="636462"/>
        </w:rPr>
        <w:t>cruceristas</w:t>
      </w:r>
      <w:proofErr w:type="spellEnd"/>
      <w:r>
        <w:rPr>
          <w:rFonts w:ascii="Public Sans Light" w:hAnsi="Public Sans Light" w:cs="Arial"/>
          <w:color w:val="636462"/>
        </w:rPr>
        <w:t>. Pero también tenemos estudiantes y muchos trabajadores o proveedores de las grandes empresas del área, como Inditex, por ejemplo, que tiene empleados propios de origen extranjero, pero también comerciales o modelos”.</w:t>
      </w:r>
    </w:p>
    <w:p w14:paraId="5EA73F25" w14:textId="77777777" w:rsidR="00000C48" w:rsidRDefault="00000C48" w:rsidP="00000C48">
      <w:pPr>
        <w:shd w:val="clear" w:color="auto" w:fill="FFFFFF"/>
        <w:spacing w:after="240"/>
        <w:jc w:val="both"/>
        <w:textAlignment w:val="baseline"/>
        <w:rPr>
          <w:rFonts w:ascii="Public Sans Light" w:hAnsi="Public Sans Light" w:cs="Arial"/>
          <w:color w:val="636462"/>
        </w:rPr>
      </w:pPr>
      <w:r>
        <w:rPr>
          <w:rFonts w:ascii="Public Sans Light" w:hAnsi="Public Sans Light" w:cs="Arial"/>
          <w:color w:val="636462"/>
        </w:rPr>
        <w:t xml:space="preserve">En 2022 </w:t>
      </w:r>
      <w:r w:rsidRPr="00E801B9">
        <w:rPr>
          <w:rFonts w:ascii="Public Sans Light" w:hAnsi="Public Sans Light" w:cs="Arial"/>
          <w:color w:val="636462"/>
        </w:rPr>
        <w:t xml:space="preserve">‘International </w:t>
      </w:r>
      <w:proofErr w:type="spellStart"/>
      <w:r w:rsidRPr="00E801B9">
        <w:rPr>
          <w:rFonts w:ascii="Public Sans Light" w:hAnsi="Public Sans Light" w:cs="Arial"/>
          <w:color w:val="636462"/>
        </w:rPr>
        <w:t>Patient</w:t>
      </w:r>
      <w:proofErr w:type="spellEnd"/>
      <w:r w:rsidRPr="00E801B9">
        <w:rPr>
          <w:rFonts w:ascii="Public Sans Light" w:hAnsi="Public Sans Light" w:cs="Arial"/>
          <w:color w:val="636462"/>
        </w:rPr>
        <w:t xml:space="preserve">’ </w:t>
      </w:r>
      <w:r>
        <w:rPr>
          <w:rFonts w:ascii="Public Sans Light" w:hAnsi="Public Sans Light" w:cs="Arial"/>
          <w:color w:val="636462"/>
        </w:rPr>
        <w:t xml:space="preserve">recibió en A Coruña pacientes de 72 países distintos. “En el 25% de los casos se trataba de tripulantes de buques de mercancías procedentes de Filipinas, pero hemos atendido a personas de todos los continentes y de países tan llamativos como </w:t>
      </w:r>
      <w:r w:rsidRPr="00C0609D">
        <w:rPr>
          <w:rFonts w:ascii="Public Sans Light" w:hAnsi="Public Sans Light" w:cs="Arial"/>
          <w:color w:val="636462"/>
        </w:rPr>
        <w:t>Azerbaiyán</w:t>
      </w:r>
      <w:r>
        <w:rPr>
          <w:rFonts w:ascii="Public Sans Light" w:hAnsi="Public Sans Light" w:cs="Arial"/>
          <w:color w:val="636462"/>
        </w:rPr>
        <w:t>, Sri Lanka o Myanmar, entre muchos otros”, apunta Anabel Costa.</w:t>
      </w:r>
    </w:p>
    <w:p w14:paraId="512E6341" w14:textId="77777777" w:rsidR="00000C48" w:rsidRDefault="00000C48" w:rsidP="00000C48">
      <w:pPr>
        <w:shd w:val="clear" w:color="auto" w:fill="FFFFFF"/>
        <w:spacing w:after="240"/>
        <w:jc w:val="both"/>
        <w:textAlignment w:val="baseline"/>
        <w:rPr>
          <w:rFonts w:ascii="Public Sans Light" w:hAnsi="Public Sans Light" w:cs="Arial"/>
          <w:color w:val="636462"/>
        </w:rPr>
      </w:pPr>
      <w:r>
        <w:rPr>
          <w:rFonts w:ascii="Public Sans Light" w:hAnsi="Public Sans Light" w:cs="Arial"/>
          <w:color w:val="636462"/>
        </w:rPr>
        <w:lastRenderedPageBreak/>
        <w:t>En cuanto al tipo de patologías, “la mayor parte son urgencias, muchas de traumatología, especialmente en los mercantes, en los que se realiza un trabajo físico” -señala Anabel Costa-, “pero también se dan casos de apendicitis, ictus, patologías cardiacas, problemas odontológicos y un largo etcétera”. En todo caso, a las urgencias hay que sumar otro tipo de servicio, ofrecido sobre todo a extranjeros que pasan una temporada larga en la ciudad y se desplazan con sus familias. En esos casos, necesitan una atención sanitaria integral, como si estuviesen en su país de origen. “Hemos acompañado por ejemplo a mamás extranjeras en todo el proceso de su embarazo, parto y seguimiento posterior”, apunta la responsable del departamento en Galicia.</w:t>
      </w:r>
    </w:p>
    <w:p w14:paraId="7BA29544" w14:textId="77777777" w:rsidR="00000C48" w:rsidRDefault="00000C48" w:rsidP="00000C48">
      <w:pPr>
        <w:shd w:val="clear" w:color="auto" w:fill="FFFFFF"/>
        <w:spacing w:after="240"/>
        <w:jc w:val="both"/>
        <w:textAlignment w:val="baseline"/>
        <w:rPr>
          <w:rFonts w:ascii="Public Sans Light" w:hAnsi="Public Sans Light" w:cs="Arial"/>
          <w:color w:val="636462"/>
        </w:rPr>
      </w:pPr>
      <w:r>
        <w:rPr>
          <w:rFonts w:ascii="Public Sans Light" w:hAnsi="Public Sans Light" w:cs="Arial"/>
          <w:color w:val="636462"/>
        </w:rPr>
        <w:t>Anabel Costa incide en la importancia de ofrecer una atención muy personalizada, “ya que hay que tener en cuenta que una persona se puede sentir muy vulnerable y sola si tiene que enfrentarse a un problema de salud en otro país en el que, en muchas ocasiones, ni siquiera entiende el idioma. Por eso tenemos que ayudarles no sólo en las gestiones con el seguro y demás trámites burocráticos, sino incluso hacer de intermediarios con los profesionales sanitarios, ayudarles a contactar con su familia o a proveerse de enseres básicos. Otro aspecto importante es tratar de adaptarnos, siempre que sea posible, a las costumbres o preceptos de su país de origen o de su religión”.</w:t>
      </w:r>
    </w:p>
    <w:p w14:paraId="27455E0C" w14:textId="77777777" w:rsidR="00000C48" w:rsidRDefault="00000C48" w:rsidP="00000C48">
      <w:pPr>
        <w:shd w:val="clear" w:color="auto" w:fill="FFFFFF"/>
        <w:spacing w:after="240"/>
        <w:jc w:val="both"/>
        <w:textAlignment w:val="baseline"/>
        <w:rPr>
          <w:rFonts w:ascii="Public Sans Light" w:hAnsi="Public Sans Light" w:cs="Arial"/>
          <w:color w:val="636462"/>
        </w:rPr>
      </w:pPr>
      <w:r>
        <w:rPr>
          <w:rFonts w:ascii="Public Sans Light" w:hAnsi="Public Sans Light" w:cs="Arial"/>
          <w:color w:val="636462"/>
        </w:rPr>
        <w:t xml:space="preserve">En un marco tan variado, las anécdotas son una constante. En este sentido, Anabel Costa recuerda que “hemos desembarcado con lo puesto a tripulantes a los que ha ido a recoger un helicóptero de salvamento, hemos solucionado el problema a una modelo a la que se le rompió un diente justo antes de una sesión de fotos, a una </w:t>
      </w:r>
      <w:proofErr w:type="spellStart"/>
      <w:r>
        <w:rPr>
          <w:rFonts w:ascii="Public Sans Light" w:hAnsi="Public Sans Light" w:cs="Arial"/>
          <w:color w:val="636462"/>
        </w:rPr>
        <w:t>crucerista</w:t>
      </w:r>
      <w:proofErr w:type="spellEnd"/>
      <w:r>
        <w:rPr>
          <w:rFonts w:ascii="Public Sans Light" w:hAnsi="Public Sans Light" w:cs="Arial"/>
          <w:color w:val="636462"/>
        </w:rPr>
        <w:t xml:space="preserve"> que desembarcó en A Coruña, estuvo dos días ingresada y luego le conseguimos un taxi para que llegase a tiempo a regresar al barco en la siguiente escala, en Vigo… No hay un caso igual a otro, lo que sí es constante es el agradecimiento de los pacientes por ese apoyo que va mucho más allá de una atención sanitaria de la máxima calidad”.</w:t>
      </w:r>
    </w:p>
    <w:p w14:paraId="50EA44BD" w14:textId="7D4AB602" w:rsidR="00106B34" w:rsidRDefault="00106B34" w:rsidP="00000C48">
      <w:pPr>
        <w:shd w:val="clear" w:color="auto" w:fill="FFFFFF"/>
        <w:jc w:val="both"/>
        <w:textAlignment w:val="baseline"/>
        <w:rPr>
          <w:rFonts w:ascii="Public Sans Light" w:hAnsi="Public Sans Light" w:cs="Arial"/>
          <w:color w:val="636462"/>
        </w:rPr>
      </w:pPr>
    </w:p>
    <w:p w14:paraId="465BFA6D" w14:textId="77777777" w:rsidR="00106B34" w:rsidRDefault="00106B34" w:rsidP="00106B34">
      <w:pPr>
        <w:jc w:val="both"/>
        <w:rPr>
          <w:rFonts w:ascii="Public Sans Light" w:hAnsi="Public Sans Light" w:cs="Arial"/>
          <w:color w:val="636462"/>
        </w:rPr>
      </w:pPr>
    </w:p>
    <w:p w14:paraId="51A2F36D" w14:textId="77777777" w:rsidR="00106B34" w:rsidRPr="00C376DE" w:rsidRDefault="00106B34" w:rsidP="00106B34">
      <w:pPr>
        <w:pStyle w:val="CuerpoA"/>
        <w:rPr>
          <w:rFonts w:ascii="Public Sans" w:eastAsia="Times New Roman" w:hAnsi="Public Sans" w:cs="Arial"/>
          <w:b/>
          <w:bCs/>
          <w:color w:val="292D72"/>
          <w:bdr w:val="none" w:sz="0" w:space="0" w:color="auto"/>
          <w:lang w:val="es-ES"/>
          <w14:textFill>
            <w14:solidFill>
              <w14:srgbClr w14:val="292D72">
                <w14:alpha w14:val="20000"/>
              </w14:srgbClr>
            </w14:solidFill>
          </w14:textFill>
        </w:rPr>
      </w:pPr>
      <w:r w:rsidRPr="00C376DE">
        <w:rPr>
          <w:rFonts w:ascii="Public Sans" w:eastAsia="Times New Roman" w:hAnsi="Public Sans" w:cs="Arial"/>
          <w:b/>
          <w:bCs/>
          <w:color w:val="292D72"/>
          <w:bdr w:val="none" w:sz="0" w:space="0" w:color="auto"/>
          <w:lang w:val="es-ES"/>
          <w14:textFill>
            <w14:solidFill>
              <w14:srgbClr w14:val="292D72">
                <w14:alpha w14:val="20000"/>
              </w14:srgbClr>
            </w14:solidFill>
          </w14:textFill>
        </w:rPr>
        <w:t>HM Hospitales</w:t>
      </w:r>
    </w:p>
    <w:p w14:paraId="73616F8A" w14:textId="77777777" w:rsidR="00106B34" w:rsidRPr="00C376DE" w:rsidRDefault="00106B34" w:rsidP="00106B34">
      <w:pPr>
        <w:pStyle w:val="CuerpoA"/>
        <w:rPr>
          <w:rFonts w:ascii="Public Sans" w:eastAsia="Times New Roman" w:hAnsi="Public Sans" w:cs="Arial"/>
          <w:b/>
          <w:color w:val="292D72"/>
          <w:sz w:val="20"/>
          <w:szCs w:val="20"/>
          <w:bdr w:val="none" w:sz="0" w:space="0" w:color="auto"/>
          <w:lang w:val="es-ES"/>
          <w14:textFill>
            <w14:solidFill>
              <w14:srgbClr w14:val="292D72">
                <w14:alpha w14:val="20000"/>
              </w14:srgbClr>
            </w14:solidFill>
          </w14:textFill>
        </w:rPr>
      </w:pPr>
    </w:p>
    <w:p w14:paraId="2839FFE1" w14:textId="476C57D1" w:rsidR="00000C48" w:rsidRPr="00000C48" w:rsidRDefault="00000C48" w:rsidP="00000C48">
      <w:pPr>
        <w:pStyle w:val="CuerpoBA"/>
        <w:rPr>
          <w:rFonts w:ascii="Public Sans Light" w:eastAsia="Times New Roman" w:hAnsi="Public Sans Light"/>
          <w:b w:val="0"/>
          <w:bCs w:val="0"/>
          <w:color w:val="292D72"/>
          <w:sz w:val="20"/>
          <w:szCs w:val="20"/>
          <w:bdr w:val="none" w:sz="0" w:space="0" w:color="auto"/>
          <w:lang w:val="es-ES"/>
          <w14:textFill>
            <w14:solidFill>
              <w14:srgbClr w14:val="292D72">
                <w14:alpha w14:val="20000"/>
              </w14:srgbClr>
            </w14:solidFill>
          </w14:textFill>
        </w:rPr>
      </w:pPr>
      <w:r w:rsidRPr="00000C48">
        <w:rPr>
          <w:rFonts w:ascii="Public Sans Light" w:eastAsia="Times New Roman" w:hAnsi="Public Sans Light"/>
          <w:b w:val="0"/>
          <w:bCs w:val="0"/>
          <w:color w:val="292D72"/>
          <w:sz w:val="20"/>
          <w:szCs w:val="20"/>
          <w:bdr w:val="none" w:sz="0" w:space="0" w:color="auto"/>
          <w:lang w:val="es-ES"/>
          <w14:textFill>
            <w14:solidFill>
              <w14:srgbClr w14:val="292D72">
                <w14:alpha w14:val="20000"/>
              </w14:srgbClr>
            </w14:solidFill>
          </w14:textFill>
        </w:rPr>
        <w:t xml:space="preserve">HM Hospitales es el Grupo hospitalario privado de referencia a nivel nacional, basando su oferta en la excelencia asistencial sumada a la investigación, la docencia, la constante innovación tecnológica y la publicación de resultados. </w:t>
      </w:r>
    </w:p>
    <w:p w14:paraId="541A3194" w14:textId="77777777" w:rsidR="00000C48" w:rsidRPr="00000C48" w:rsidRDefault="00000C48" w:rsidP="00000C48">
      <w:pPr>
        <w:pStyle w:val="CuerpoBA"/>
        <w:rPr>
          <w:rFonts w:ascii="Public Sans Light" w:eastAsia="Times New Roman" w:hAnsi="Public Sans Light"/>
          <w:b w:val="0"/>
          <w:bCs w:val="0"/>
          <w:color w:val="292D72"/>
          <w:sz w:val="20"/>
          <w:szCs w:val="20"/>
          <w:bdr w:val="none" w:sz="0" w:space="0" w:color="auto"/>
          <w:lang w:val="es-ES"/>
          <w14:textFill>
            <w14:solidFill>
              <w14:srgbClr w14:val="292D72">
                <w14:alpha w14:val="20000"/>
              </w14:srgbClr>
            </w14:solidFill>
          </w14:textFill>
        </w:rPr>
      </w:pPr>
      <w:r w:rsidRPr="00000C48">
        <w:rPr>
          <w:rFonts w:ascii="Public Sans Light" w:eastAsia="Times New Roman" w:hAnsi="Public Sans Light"/>
          <w:b w:val="0"/>
          <w:bCs w:val="0"/>
          <w:color w:val="292D72"/>
          <w:sz w:val="20"/>
          <w:szCs w:val="20"/>
          <w:bdr w:val="none" w:sz="0" w:space="0" w:color="auto"/>
          <w:lang w:val="es-ES"/>
          <w14:textFill>
            <w14:solidFill>
              <w14:srgbClr w14:val="292D72">
                <w14:alpha w14:val="20000"/>
              </w14:srgbClr>
            </w14:solidFill>
          </w14:textFill>
        </w:rPr>
        <w:t xml:space="preserve"> </w:t>
      </w:r>
    </w:p>
    <w:p w14:paraId="0BECE89D" w14:textId="77777777" w:rsidR="00000C48" w:rsidRPr="00000C48" w:rsidRDefault="00000C48" w:rsidP="00000C48">
      <w:pPr>
        <w:pStyle w:val="CuerpoBA"/>
        <w:rPr>
          <w:rFonts w:ascii="Public Sans Light" w:eastAsia="Times New Roman" w:hAnsi="Public Sans Light"/>
          <w:b w:val="0"/>
          <w:bCs w:val="0"/>
          <w:color w:val="292D72"/>
          <w:sz w:val="20"/>
          <w:szCs w:val="20"/>
          <w:bdr w:val="none" w:sz="0" w:space="0" w:color="auto"/>
          <w:lang w:val="es-ES"/>
          <w14:textFill>
            <w14:solidFill>
              <w14:srgbClr w14:val="292D72">
                <w14:alpha w14:val="20000"/>
              </w14:srgbClr>
            </w14:solidFill>
          </w14:textFill>
        </w:rPr>
      </w:pPr>
      <w:r w:rsidRPr="00000C48">
        <w:rPr>
          <w:rFonts w:ascii="Public Sans Light" w:eastAsia="Times New Roman" w:hAnsi="Public Sans Light"/>
          <w:b w:val="0"/>
          <w:bCs w:val="0"/>
          <w:color w:val="292D72"/>
          <w:sz w:val="20"/>
          <w:szCs w:val="20"/>
          <w:bdr w:val="none" w:sz="0" w:space="0" w:color="auto"/>
          <w:lang w:val="es-ES"/>
          <w14:textFill>
            <w14:solidFill>
              <w14:srgbClr w14:val="292D72">
                <w14:alpha w14:val="20000"/>
              </w14:srgbClr>
            </w14:solidFill>
          </w14:textFill>
        </w:rPr>
        <w:t xml:space="preserve">Dirigido por médicos y con capital 100% español, cuenta en la actualidad con más de 6.500 trabajadores laborales que concentran sus esfuerzos en ofrecer una medicina de calidad e innovadora centrada en el cuidado de la salud y el bienestar de sus pacientes y familiares. </w:t>
      </w:r>
    </w:p>
    <w:p w14:paraId="1AA48D74" w14:textId="77777777" w:rsidR="00000C48" w:rsidRPr="00000C48" w:rsidRDefault="00000C48" w:rsidP="00000C48">
      <w:pPr>
        <w:pStyle w:val="CuerpoBA"/>
        <w:rPr>
          <w:rFonts w:ascii="Public Sans Light" w:eastAsia="Times New Roman" w:hAnsi="Public Sans Light"/>
          <w:b w:val="0"/>
          <w:bCs w:val="0"/>
          <w:color w:val="292D72"/>
          <w:sz w:val="20"/>
          <w:szCs w:val="20"/>
          <w:bdr w:val="none" w:sz="0" w:space="0" w:color="auto"/>
          <w:lang w:val="es-ES"/>
          <w14:textFill>
            <w14:solidFill>
              <w14:srgbClr w14:val="292D72">
                <w14:alpha w14:val="20000"/>
              </w14:srgbClr>
            </w14:solidFill>
          </w14:textFill>
        </w:rPr>
      </w:pPr>
      <w:r w:rsidRPr="00000C48">
        <w:rPr>
          <w:rFonts w:ascii="Public Sans Light" w:eastAsia="Times New Roman" w:hAnsi="Public Sans Light"/>
          <w:b w:val="0"/>
          <w:bCs w:val="0"/>
          <w:color w:val="292D72"/>
          <w:sz w:val="20"/>
          <w:szCs w:val="20"/>
          <w:bdr w:val="none" w:sz="0" w:space="0" w:color="auto"/>
          <w:lang w:val="es-ES"/>
          <w14:textFill>
            <w14:solidFill>
              <w14:srgbClr w14:val="292D72">
                <w14:alpha w14:val="20000"/>
              </w14:srgbClr>
            </w14:solidFill>
          </w14:textFill>
        </w:rPr>
        <w:t xml:space="preserve"> </w:t>
      </w:r>
    </w:p>
    <w:p w14:paraId="35D35A62" w14:textId="77777777" w:rsidR="00000C48" w:rsidRPr="00000C48" w:rsidRDefault="00000C48" w:rsidP="00000C48">
      <w:pPr>
        <w:pStyle w:val="CuerpoBA"/>
        <w:rPr>
          <w:rFonts w:ascii="Public Sans Light" w:eastAsia="Times New Roman" w:hAnsi="Public Sans Light"/>
          <w:b w:val="0"/>
          <w:bCs w:val="0"/>
          <w:color w:val="292D72"/>
          <w:sz w:val="20"/>
          <w:szCs w:val="20"/>
          <w:bdr w:val="none" w:sz="0" w:space="0" w:color="auto"/>
          <w:lang w:val="es-ES"/>
          <w14:textFill>
            <w14:solidFill>
              <w14:srgbClr w14:val="292D72">
                <w14:alpha w14:val="20000"/>
              </w14:srgbClr>
            </w14:solidFill>
          </w14:textFill>
        </w:rPr>
      </w:pPr>
      <w:r w:rsidRPr="00000C48">
        <w:rPr>
          <w:rFonts w:ascii="Public Sans Light" w:eastAsia="Times New Roman" w:hAnsi="Public Sans Light"/>
          <w:b w:val="0"/>
          <w:bCs w:val="0"/>
          <w:color w:val="292D72"/>
          <w:sz w:val="20"/>
          <w:szCs w:val="20"/>
          <w:bdr w:val="none" w:sz="0" w:space="0" w:color="auto"/>
          <w:lang w:val="es-ES"/>
          <w14:textFill>
            <w14:solidFill>
              <w14:srgbClr w14:val="292D72">
                <w14:alpha w14:val="20000"/>
              </w14:srgbClr>
            </w14:solidFill>
          </w14:textFill>
        </w:rPr>
        <w:t xml:space="preserve">HM Hospitales está formado por 48 centros asistenciales: 21 hospitales, 3 centros integrales de alta especialización en Oncología, Cardiología, Neurociencias, 3 centros especializados en </w:t>
      </w:r>
      <w:r w:rsidRPr="00000C48">
        <w:rPr>
          <w:rFonts w:ascii="Public Sans Light" w:eastAsia="Times New Roman" w:hAnsi="Public Sans Light"/>
          <w:b w:val="0"/>
          <w:bCs w:val="0"/>
          <w:color w:val="292D72"/>
          <w:sz w:val="20"/>
          <w:szCs w:val="20"/>
          <w:bdr w:val="none" w:sz="0" w:space="0" w:color="auto"/>
          <w:lang w:val="es-ES"/>
          <w14:textFill>
            <w14:solidFill>
              <w14:srgbClr w14:val="292D72">
                <w14:alpha w14:val="20000"/>
              </w14:srgbClr>
            </w14:solidFill>
          </w14:textFill>
        </w:rPr>
        <w:lastRenderedPageBreak/>
        <w:t xml:space="preserve">Medicina de la Reproducción, Salud Ocular y Salud Bucodental, además de 21 policlínicos. Todos ellos trabajan de manera coordinada para ofrecer una gestión integral de las necesidades y requerimientos de sus pacientes. </w:t>
      </w:r>
    </w:p>
    <w:p w14:paraId="083F20C5" w14:textId="77777777" w:rsidR="00000C48" w:rsidRPr="00000C48" w:rsidRDefault="00000C48" w:rsidP="00000C48">
      <w:pPr>
        <w:pStyle w:val="CuerpoBA"/>
        <w:rPr>
          <w:rFonts w:ascii="Public Sans Light" w:eastAsia="Times New Roman" w:hAnsi="Public Sans Light"/>
          <w:b w:val="0"/>
          <w:bCs w:val="0"/>
          <w:color w:val="292D72"/>
          <w:sz w:val="20"/>
          <w:szCs w:val="20"/>
          <w:bdr w:val="none" w:sz="0" w:space="0" w:color="auto"/>
          <w:lang w:val="es-ES"/>
          <w14:textFill>
            <w14:solidFill>
              <w14:srgbClr w14:val="292D72">
                <w14:alpha w14:val="20000"/>
              </w14:srgbClr>
            </w14:solidFill>
          </w14:textFill>
        </w:rPr>
      </w:pPr>
      <w:r w:rsidRPr="00000C48">
        <w:rPr>
          <w:rFonts w:ascii="Public Sans Light" w:eastAsia="Times New Roman" w:hAnsi="Public Sans Light"/>
          <w:b w:val="0"/>
          <w:bCs w:val="0"/>
          <w:color w:val="292D72"/>
          <w:sz w:val="20"/>
          <w:szCs w:val="20"/>
          <w:bdr w:val="none" w:sz="0" w:space="0" w:color="auto"/>
          <w:lang w:val="es-ES"/>
          <w14:textFill>
            <w14:solidFill>
              <w14:srgbClr w14:val="292D72">
                <w14:alpha w14:val="20000"/>
              </w14:srgbClr>
            </w14:solidFill>
          </w14:textFill>
        </w:rPr>
        <w:t xml:space="preserve"> </w:t>
      </w:r>
    </w:p>
    <w:p w14:paraId="3DDB89EA" w14:textId="78D8DDC2" w:rsidR="00106B34" w:rsidRPr="00C376DE" w:rsidRDefault="00000C48" w:rsidP="00000C48">
      <w:pPr>
        <w:pStyle w:val="CuerpoBA"/>
        <w:rPr>
          <w:rFonts w:ascii="Public Sans Light" w:hAnsi="Public Sans Light"/>
          <w:b w:val="0"/>
          <w:bCs w:val="0"/>
          <w:color w:val="292D72"/>
          <w:sz w:val="20"/>
          <w:szCs w:val="20"/>
          <w14:textFill>
            <w14:solidFill>
              <w14:srgbClr w14:val="292D72">
                <w14:alpha w14:val="20000"/>
              </w14:srgbClr>
            </w14:solidFill>
          </w14:textFill>
        </w:rPr>
      </w:pPr>
      <w:r w:rsidRPr="00000C48">
        <w:rPr>
          <w:rFonts w:ascii="Public Sans Light" w:eastAsia="Times New Roman" w:hAnsi="Public Sans Light"/>
          <w:b w:val="0"/>
          <w:bCs w:val="0"/>
          <w:color w:val="292D72"/>
          <w:sz w:val="20"/>
          <w:szCs w:val="20"/>
          <w:bdr w:val="none" w:sz="0" w:space="0" w:color="auto"/>
          <w:lang w:val="es-ES"/>
          <w14:textFill>
            <w14:solidFill>
              <w14:srgbClr w14:val="292D72">
                <w14:alpha w14:val="20000"/>
              </w14:srgbClr>
            </w14:solidFill>
          </w14:textFill>
        </w:rPr>
        <w:t xml:space="preserve">Actualmente, HM Hospitales en Galicia dispone 4 hospitales con más de 250 camas y 23 quirófanos que responden a todas las especialidades médicas y quirúrgicas, y cuenta con la más avanzada tecnología de diagnóstico por imagen. Destacan la UCI de adultos y neonatal, los servicios de urgencias 24 horas y urgencias pediátricas, la medicina nuclear y HM </w:t>
      </w:r>
      <w:proofErr w:type="spellStart"/>
      <w:r w:rsidRPr="00000C48">
        <w:rPr>
          <w:rFonts w:ascii="Public Sans Light" w:eastAsia="Times New Roman" w:hAnsi="Public Sans Light"/>
          <w:b w:val="0"/>
          <w:bCs w:val="0"/>
          <w:color w:val="292D72"/>
          <w:sz w:val="20"/>
          <w:szCs w:val="20"/>
          <w:bdr w:val="none" w:sz="0" w:space="0" w:color="auto"/>
          <w:lang w:val="es-ES"/>
          <w14:textFill>
            <w14:solidFill>
              <w14:srgbClr w14:val="292D72">
                <w14:alpha w14:val="20000"/>
              </w14:srgbClr>
            </w14:solidFill>
          </w14:textFill>
        </w:rPr>
        <w:t>Fertility</w:t>
      </w:r>
      <w:proofErr w:type="spellEnd"/>
      <w:r w:rsidRPr="00000C48">
        <w:rPr>
          <w:rFonts w:ascii="Public Sans Light" w:eastAsia="Times New Roman" w:hAnsi="Public Sans Light"/>
          <w:b w:val="0"/>
          <w:bCs w:val="0"/>
          <w:color w:val="292D72"/>
          <w:sz w:val="20"/>
          <w:szCs w:val="20"/>
          <w:bdr w:val="none" w:sz="0" w:space="0" w:color="auto"/>
          <w:lang w:val="es-ES"/>
          <w14:textFill>
            <w14:solidFill>
              <w14:srgbClr w14:val="292D72">
                <w14:alpha w14:val="20000"/>
              </w14:srgbClr>
            </w14:solidFill>
          </w14:textFill>
        </w:rPr>
        <w:t xml:space="preserve"> Center entre otros. Estos recursos vienen a sumarse a los del resto del grupo en el conjunto de España, todos ellos con la mayor cualificación técnica y humana.</w:t>
      </w:r>
    </w:p>
    <w:p w14:paraId="2A46ACDA" w14:textId="77777777" w:rsidR="00106B34" w:rsidRPr="00C376DE" w:rsidRDefault="00106B34" w:rsidP="00106B34">
      <w:pPr>
        <w:pStyle w:val="CuerpoBA"/>
        <w:rPr>
          <w:rFonts w:ascii="Public Sans Light" w:hAnsi="Public Sans Light"/>
          <w:b w:val="0"/>
          <w:bCs w:val="0"/>
          <w:color w:val="292D72"/>
          <w:sz w:val="20"/>
          <w:szCs w:val="20"/>
          <w14:textFill>
            <w14:solidFill>
              <w14:srgbClr w14:val="292D72">
                <w14:alpha w14:val="20000"/>
              </w14:srgbClr>
            </w14:solidFill>
          </w14:textFill>
        </w:rPr>
      </w:pPr>
    </w:p>
    <w:p w14:paraId="00CC4B6C" w14:textId="77777777" w:rsidR="00000C48" w:rsidRDefault="00000C48" w:rsidP="00106B34">
      <w:pPr>
        <w:spacing w:line="276" w:lineRule="auto"/>
        <w:jc w:val="both"/>
        <w:rPr>
          <w:rFonts w:ascii="Glasgow" w:hAnsi="Glasgow" w:cs="Arial"/>
          <w:b/>
          <w:bCs/>
          <w:color w:val="292D72"/>
          <w:sz w:val="20"/>
          <w:szCs w:val="20"/>
          <w14:textFill>
            <w14:solidFill>
              <w14:srgbClr w14:val="292D72">
                <w14:alpha w14:val="20000"/>
              </w14:srgbClr>
            </w14:solidFill>
          </w14:textFill>
        </w:rPr>
      </w:pPr>
    </w:p>
    <w:p w14:paraId="7461EEAD" w14:textId="2271BF80" w:rsidR="00106B34" w:rsidRPr="00C376DE" w:rsidRDefault="00106B34" w:rsidP="00106B34">
      <w:pPr>
        <w:spacing w:line="276" w:lineRule="auto"/>
        <w:jc w:val="both"/>
        <w:rPr>
          <w:rFonts w:ascii="Glasgow" w:hAnsi="Glasgow" w:cs="Arial"/>
          <w:b/>
          <w:bCs/>
          <w:color w:val="292D72"/>
          <w:sz w:val="20"/>
          <w:szCs w:val="20"/>
          <w14:textFill>
            <w14:solidFill>
              <w14:srgbClr w14:val="292D72">
                <w14:alpha w14:val="20000"/>
              </w14:srgbClr>
            </w14:solidFill>
          </w14:textFill>
        </w:rPr>
      </w:pPr>
      <w:r w:rsidRPr="00C376DE">
        <w:rPr>
          <w:rFonts w:ascii="Glasgow" w:hAnsi="Glasgow" w:cs="Arial"/>
          <w:b/>
          <w:bCs/>
          <w:color w:val="292D72"/>
          <w:sz w:val="20"/>
          <w:szCs w:val="20"/>
          <w14:textFill>
            <w14:solidFill>
              <w14:srgbClr w14:val="292D72">
                <w14:alpha w14:val="20000"/>
              </w14:srgbClr>
            </w14:solidFill>
          </w14:textFill>
        </w:rPr>
        <w:t>Departamento de comunicación HM Hospitales</w:t>
      </w:r>
    </w:p>
    <w:p w14:paraId="6C0E47A0" w14:textId="77777777" w:rsidR="00106B34" w:rsidRPr="00C376DE" w:rsidRDefault="00106B34" w:rsidP="00106B34">
      <w:pPr>
        <w:spacing w:line="276" w:lineRule="auto"/>
        <w:jc w:val="both"/>
        <w:rPr>
          <w:rFonts w:ascii="Glasgow Light" w:hAnsi="Glasgow Light" w:cs="Arial"/>
          <w:color w:val="292D72"/>
          <w:sz w:val="20"/>
          <w:szCs w:val="20"/>
          <w14:textFill>
            <w14:solidFill>
              <w14:srgbClr w14:val="292D72">
                <w14:alpha w14:val="20000"/>
              </w14:srgbClr>
            </w14:solidFill>
          </w14:textFill>
        </w:rPr>
      </w:pPr>
    </w:p>
    <w:p w14:paraId="7ADEAACD" w14:textId="71F01F29" w:rsidR="00106B34" w:rsidRPr="00C376DE" w:rsidRDefault="00DF4903" w:rsidP="00106B34">
      <w:pPr>
        <w:spacing w:line="360" w:lineRule="auto"/>
        <w:jc w:val="both"/>
        <w:rPr>
          <w:rFonts w:ascii="Glasgow" w:hAnsi="Glasgow" w:cs="Arial"/>
          <w:b/>
          <w:bCs/>
          <w:color w:val="292D72"/>
          <w:sz w:val="20"/>
          <w:szCs w:val="20"/>
          <w14:textFill>
            <w14:solidFill>
              <w14:srgbClr w14:val="292D72">
                <w14:alpha w14:val="20000"/>
              </w14:srgbClr>
            </w14:solidFill>
          </w14:textFill>
        </w:rPr>
      </w:pPr>
      <w:r w:rsidRPr="00C376DE">
        <w:rPr>
          <w:rFonts w:ascii="Glasgow" w:hAnsi="Glasgow"/>
          <w:b/>
          <w:bCs/>
          <w:noProof/>
          <w:color w:val="292D72"/>
          <w:sz w:val="40"/>
          <w:szCs w:val="40"/>
          <w:lang w:eastAsia="es-ES"/>
          <w14:textFill>
            <w14:solidFill>
              <w14:srgbClr w14:val="292D72">
                <w14:alpha w14:val="20000"/>
              </w14:srgbClr>
            </w14:solidFill>
          </w14:textFill>
        </w:rPr>
        <w:drawing>
          <wp:anchor distT="0" distB="0" distL="114300" distR="114300" simplePos="0" relativeHeight="251659264" behindDoc="0" locked="0" layoutInCell="1" allowOverlap="1" wp14:anchorId="3CE1F10C" wp14:editId="1B6E3D38">
            <wp:simplePos x="0" y="0"/>
            <wp:positionH relativeFrom="column">
              <wp:posOffset>-22340</wp:posOffset>
            </wp:positionH>
            <wp:positionV relativeFrom="paragraph">
              <wp:posOffset>234373</wp:posOffset>
            </wp:positionV>
            <wp:extent cx="1556385" cy="546735"/>
            <wp:effectExtent l="0" t="0" r="5715" b="0"/>
            <wp:wrapNone/>
            <wp:docPr id="5" name="Imagen 5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orma&#10;&#10;Descripción generada automáticamente con confianza medi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C48">
        <w:rPr>
          <w:rFonts w:ascii="Glasgow" w:hAnsi="Glasgow" w:cs="Arial"/>
          <w:b/>
          <w:bCs/>
          <w:color w:val="292D72"/>
          <w:sz w:val="20"/>
          <w:szCs w:val="20"/>
          <w14:textFill>
            <w14:solidFill>
              <w14:srgbClr w14:val="292D72">
                <w14:alpha w14:val="20000"/>
              </w14:srgbClr>
            </w14:solidFill>
          </w14:textFill>
        </w:rPr>
        <w:t>Irene Montero Díaz</w:t>
      </w:r>
    </w:p>
    <w:p w14:paraId="4B4B670B" w14:textId="6172CE0C" w:rsidR="00106B34" w:rsidRPr="003F66BE" w:rsidRDefault="00000C48" w:rsidP="00106B34">
      <w:pPr>
        <w:spacing w:line="360" w:lineRule="auto"/>
        <w:ind w:firstLine="284"/>
        <w:jc w:val="both"/>
        <w:rPr>
          <w:rFonts w:ascii="Glasgow Light" w:hAnsi="Glasgow Light"/>
          <w:color w:val="292D72"/>
          <w:sz w:val="20"/>
          <w:szCs w:val="20"/>
          <w:lang w:val="en-US"/>
          <w14:textFill>
            <w14:solidFill>
              <w14:srgbClr w14:val="292D72">
                <w14:alpha w14:val="20000"/>
              </w14:srgbClr>
            </w14:solidFill>
          </w14:textFill>
        </w:rPr>
      </w:pPr>
      <w:r>
        <w:rPr>
          <w:rFonts w:ascii="Glasgow Light" w:hAnsi="Glasgow Light" w:cs="Arial"/>
          <w:color w:val="292D72"/>
          <w:sz w:val="20"/>
          <w:szCs w:val="20"/>
          <w:lang w:val="en-US"/>
          <w14:textFill>
            <w14:solidFill>
              <w14:srgbClr w14:val="292D72">
                <w14:alpha w14:val="20000"/>
              </w14:srgbClr>
            </w14:solidFill>
          </w14:textFill>
        </w:rPr>
        <w:t>981 21 66 77</w:t>
      </w:r>
      <w:r w:rsidR="00106B34" w:rsidRPr="003F66BE">
        <w:rPr>
          <w:rFonts w:ascii="Glasgow Light" w:hAnsi="Glasgow Light" w:cs="Arial"/>
          <w:color w:val="292D72"/>
          <w:sz w:val="20"/>
          <w:szCs w:val="20"/>
          <w:lang w:val="en-US"/>
          <w14:textFill>
            <w14:solidFill>
              <w14:srgbClr w14:val="292D72">
                <w14:alpha w14:val="20000"/>
              </w14:srgbClr>
            </w14:solidFill>
          </w14:textFill>
        </w:rPr>
        <w:t xml:space="preserve">          </w:t>
      </w:r>
      <w:r>
        <w:rPr>
          <w:rFonts w:ascii="Glasgow Light" w:hAnsi="Glasgow Light" w:cs="Arial"/>
          <w:color w:val="292D72"/>
          <w:sz w:val="20"/>
          <w:szCs w:val="20"/>
          <w:lang w:val="en-US"/>
          <w14:textFill>
            <w14:solidFill>
              <w14:srgbClr w14:val="292D72">
                <w14:alpha w14:val="20000"/>
              </w14:srgbClr>
            </w14:solidFill>
          </w14:textFill>
        </w:rPr>
        <w:t xml:space="preserve">          647 56 48 65</w:t>
      </w:r>
    </w:p>
    <w:p w14:paraId="26BCF27B" w14:textId="46244150" w:rsidR="00106B34" w:rsidRPr="003F66BE" w:rsidRDefault="00000C48" w:rsidP="00106B34">
      <w:pPr>
        <w:spacing w:line="360" w:lineRule="auto"/>
        <w:ind w:firstLine="284"/>
        <w:jc w:val="both"/>
        <w:rPr>
          <w:rFonts w:ascii="Glasgow Light" w:hAnsi="Glasgow Light"/>
          <w:color w:val="292D72"/>
          <w:sz w:val="20"/>
          <w:szCs w:val="20"/>
          <w:lang w:val="en-US"/>
          <w14:textFill>
            <w14:solidFill>
              <w14:srgbClr w14:val="292D72">
                <w14:alpha w14:val="20000"/>
              </w14:srgbClr>
            </w14:solidFill>
          </w14:textFill>
        </w:rPr>
      </w:pPr>
      <w:r>
        <w:rPr>
          <w:rFonts w:ascii="Glasgow Light" w:hAnsi="Glasgow Light" w:cs="Arial"/>
          <w:color w:val="000000"/>
          <w:sz w:val="20"/>
          <w:szCs w:val="20"/>
          <w:lang w:val="en-US"/>
          <w14:textFill>
            <w14:solidFill>
              <w14:srgbClr w14:val="000000">
                <w14:alpha w14:val="20000"/>
              </w14:srgbClr>
            </w14:solidFill>
          </w14:textFill>
        </w:rPr>
        <w:t>irenemontero@octo.es</w:t>
      </w:r>
    </w:p>
    <w:p w14:paraId="39AF1839" w14:textId="77777777" w:rsidR="00106B34" w:rsidRPr="00C376DE" w:rsidRDefault="00234F5E" w:rsidP="00106B34">
      <w:pPr>
        <w:spacing w:line="360" w:lineRule="auto"/>
        <w:ind w:firstLine="284"/>
        <w:jc w:val="both"/>
        <w:rPr>
          <w:rStyle w:val="Hipervnculo"/>
          <w:rFonts w:ascii="Glasgow Light" w:hAnsi="Glasgow Light" w:cs="Arial"/>
          <w:color w:val="292D72"/>
          <w:sz w:val="20"/>
          <w:szCs w:val="20"/>
          <w:lang w:val="en-US"/>
          <w14:textFill>
            <w14:solidFill>
              <w14:srgbClr w14:val="292D72">
                <w14:alpha w14:val="20000"/>
              </w14:srgbClr>
            </w14:solidFill>
          </w14:textFill>
        </w:rPr>
      </w:pPr>
      <w:hyperlink r:id="rId8" w:history="1">
        <w:r w:rsidR="00106B34" w:rsidRPr="00C376DE">
          <w:rPr>
            <w:rStyle w:val="Hipervnculo"/>
            <w:rFonts w:ascii="Glasgow Light" w:hAnsi="Glasgow Light" w:cs="Arial"/>
            <w:color w:val="292D72"/>
            <w:sz w:val="20"/>
            <w:szCs w:val="20"/>
            <w:lang w:val="en-US"/>
            <w14:textFill>
              <w14:solidFill>
                <w14:srgbClr w14:val="292D72">
                  <w14:alpha w14:val="20000"/>
                </w14:srgbClr>
              </w14:solidFill>
            </w14:textFill>
          </w:rPr>
          <w:t>www.hmhospitales.com</w:t>
        </w:r>
      </w:hyperlink>
    </w:p>
    <w:p w14:paraId="0D411DC0" w14:textId="77777777" w:rsidR="00106B34" w:rsidRPr="00C376DE" w:rsidRDefault="00106B34" w:rsidP="00106B34">
      <w:pPr>
        <w:spacing w:line="360" w:lineRule="auto"/>
        <w:ind w:firstLine="284"/>
        <w:jc w:val="both"/>
        <w:rPr>
          <w:rStyle w:val="Hipervnculo"/>
          <w:rFonts w:ascii="Glasgow Light" w:hAnsi="Glasgow Light" w:cs="Arial"/>
          <w:color w:val="292D72"/>
          <w:sz w:val="20"/>
          <w:szCs w:val="20"/>
          <w:lang w:val="en-US"/>
          <w14:textFill>
            <w14:solidFill>
              <w14:srgbClr w14:val="292D72">
                <w14:alpha w14:val="20000"/>
              </w14:srgbClr>
            </w14:solidFill>
          </w14:textFill>
        </w:rPr>
      </w:pPr>
    </w:p>
    <w:p w14:paraId="0A703239" w14:textId="77777777" w:rsidR="008A01E0" w:rsidRPr="00106B34" w:rsidRDefault="008A01E0">
      <w:pPr>
        <w:rPr>
          <w:lang w:val="en-US"/>
        </w:rPr>
      </w:pPr>
    </w:p>
    <w:sectPr w:rsidR="008A01E0" w:rsidRPr="00106B34" w:rsidSect="005F011F">
      <w:headerReference w:type="default" r:id="rId9"/>
      <w:footerReference w:type="default" r:id="rId10"/>
      <w:pgSz w:w="11906" w:h="16838"/>
      <w:pgMar w:top="263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576491" w14:textId="77777777" w:rsidR="00234F5E" w:rsidRDefault="00234F5E" w:rsidP="00DF4903">
      <w:r>
        <w:separator/>
      </w:r>
    </w:p>
  </w:endnote>
  <w:endnote w:type="continuationSeparator" w:id="0">
    <w:p w14:paraId="3F2A72CF" w14:textId="77777777" w:rsidR="00234F5E" w:rsidRDefault="00234F5E" w:rsidP="00DF4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lasgow">
    <w:altName w:val="Calibri"/>
    <w:panose1 w:val="00000000000000000000"/>
    <w:charset w:val="00"/>
    <w:family w:val="auto"/>
    <w:pitch w:val="variable"/>
    <w:sig w:usb0="800000AF" w:usb1="1000204A" w:usb2="00000000" w:usb3="00000000" w:csb0="00000001" w:csb1="00000000"/>
  </w:font>
  <w:font w:name="Glasgow Light">
    <w:altName w:val="Calibri"/>
    <w:panose1 w:val="00000000000000000000"/>
    <w:charset w:val="00"/>
    <w:family w:val="auto"/>
    <w:pitch w:val="variable"/>
    <w:sig w:usb0="800000AF" w:usb1="1000204A" w:usb2="00000000" w:usb3="00000000" w:csb0="00000001" w:csb1="00000000"/>
  </w:font>
  <w:font w:name="Public Sans Light">
    <w:altName w:val="Calibri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altName w:val="Calibri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351D12" w14:textId="7E8C5C2C" w:rsidR="005F011F" w:rsidRDefault="00173DB2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 wp14:anchorId="3BF8A38B" wp14:editId="60A30E92">
          <wp:simplePos x="0" y="0"/>
          <wp:positionH relativeFrom="column">
            <wp:posOffset>-501205</wp:posOffset>
          </wp:positionH>
          <wp:positionV relativeFrom="paragraph">
            <wp:posOffset>73623</wp:posOffset>
          </wp:positionV>
          <wp:extent cx="955144" cy="124584"/>
          <wp:effectExtent l="0" t="0" r="0" b="254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144" cy="124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B178BC" w14:textId="77777777" w:rsidR="00234F5E" w:rsidRDefault="00234F5E" w:rsidP="00DF4903">
      <w:r>
        <w:separator/>
      </w:r>
    </w:p>
  </w:footnote>
  <w:footnote w:type="continuationSeparator" w:id="0">
    <w:p w14:paraId="23B5CE71" w14:textId="77777777" w:rsidR="00234F5E" w:rsidRDefault="00234F5E" w:rsidP="00DF49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960D1" w14:textId="0573808B" w:rsidR="00DF4903" w:rsidRDefault="00000C48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5FC009" wp14:editId="24B0F15E">
              <wp:simplePos x="0" y="0"/>
              <wp:positionH relativeFrom="column">
                <wp:posOffset>3508284</wp:posOffset>
              </wp:positionH>
              <wp:positionV relativeFrom="paragraph">
                <wp:posOffset>-271780</wp:posOffset>
              </wp:positionV>
              <wp:extent cx="0" cy="704215"/>
              <wp:effectExtent l="0" t="0" r="12700" b="6985"/>
              <wp:wrapNone/>
              <wp:docPr id="487" name="Conector recto 4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04215"/>
                      </a:xfrm>
                      <a:prstGeom prst="line">
                        <a:avLst/>
                      </a:prstGeom>
                      <a:ln w="9525">
                        <a:solidFill>
                          <a:srgbClr val="292D7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65FD9D9" id="Conector recto 48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25pt,-21.4pt" to="276.2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WSD1wEAAAwEAAAOAAAAZHJzL2Uyb0RvYy54bWysU9uO0zAQfUfiHyy/01y0pbtR031otbwg&#10;qGD5ANexG0u+aWya9O8ZO2l2BUgIxIuvc87MOWNvH0ejyUVAUM62tFqVlAjLXafsuaXfnp/e3VMS&#10;IrMd086Kll5FoI+7t2+2g29E7XqnOwEESWxoBt/SPkbfFEXgvTAsrJwXFi+lA8MibuFcdMAGZDe6&#10;qMvyfTE46Dw4LkLA08N0SXeZX0rB42cpg4hEtxRri3mEPJ7SWOy2rDkD873icxnsH6owTFlMulAd&#10;WGTkO6hfqIzi4IKTccWdKZyUiousAdVU5U9qvvbMi6wFzQl+sSn8P1r+6XIEorqW3t1vKLHMYJP2&#10;2CoeHRBIE0k36NPgQ4Phe3uEeRf8EZLoUYJJM8ohY/b2ungrxkj4dMjxdFPe1dU60RUvOA8hfhDO&#10;kLRoqVY2qWYNu3wMcQq9haRjbcnQ0od1vc5RwWnVPSmt012A82mvgVwYNrx+qA+bek72KgxTa4sV&#10;JEWThryKVy0m/i9CoidYdTVlSK9RLLSMc2FjNfNqi9EJJrGEBVj+GTjHJ6jIL/VvwAsiZ3Y2LmCj&#10;rIPfZY/jrWQ5xd8cmHQnC06uu+buZmvwyeU2zd8jvenX+wx/+cS7HwAAAP//AwBQSwMEFAAGAAgA&#10;AAAhADXF+Z7eAAAACgEAAA8AAABkcnMvZG93bnJldi54bWxMj8FKw0AQhu+C77CM4EXaTYIJJWZS&#10;RBB7E1tFj9tkmsRmZ0N208a3d8SDHmfm45/vL9az7dWJRt85RoiXESjiytUdNwivu8fFCpQPhmvT&#10;OyaEL/KwLi8vCpPX7swvdNqGRkkI+9wgtCEMuda+askav3QDsdwObrQmyDg2uh7NWcJtr5MoyrQ1&#10;HcuH1gz00FJ13E4W4f1mCs/HQ7axTzbZfJJ9o+gjRry+mu/vQAWawx8MP/qiDqU47d3EtVc9Qpom&#10;qaAIi9tEOgjxu9kjZKsYdFno/xXKbwAAAP//AwBQSwECLQAUAAYACAAAACEAtoM4kv4AAADhAQAA&#10;EwAAAAAAAAAAAAAAAAAAAAAAW0NvbnRlbnRfVHlwZXNdLnhtbFBLAQItABQABgAIAAAAIQA4/SH/&#10;1gAAAJQBAAALAAAAAAAAAAAAAAAAAC8BAABfcmVscy8ucmVsc1BLAQItABQABgAIAAAAIQDTuWSD&#10;1wEAAAwEAAAOAAAAAAAAAAAAAAAAAC4CAABkcnMvZTJvRG9jLnhtbFBLAQItABQABgAIAAAAIQA1&#10;xfme3gAAAAoBAAAPAAAAAAAAAAAAAAAAADEEAABkcnMvZG93bnJldi54bWxQSwUGAAAAAAQABADz&#10;AAAAPAUAAAAA&#10;" strokecolor="#292d72">
              <v:stroke joinstyle="miter"/>
            </v:line>
          </w:pict>
        </mc:Fallback>
      </mc:AlternateContent>
    </w:r>
    <w:r w:rsidRPr="00F036FF">
      <w:rPr>
        <w:noProof/>
        <w:lang w:eastAsia="es-ES"/>
      </w:rPr>
      <w:drawing>
        <wp:anchor distT="0" distB="0" distL="114300" distR="114300" simplePos="0" relativeHeight="251672576" behindDoc="1" locked="0" layoutInCell="1" allowOverlap="1" wp14:anchorId="35FDE7ED" wp14:editId="534806D9">
          <wp:simplePos x="0" y="0"/>
          <wp:positionH relativeFrom="column">
            <wp:posOffset>3753122</wp:posOffset>
          </wp:positionH>
          <wp:positionV relativeFrom="paragraph">
            <wp:posOffset>-209641</wp:posOffset>
          </wp:positionV>
          <wp:extent cx="1009015" cy="655320"/>
          <wp:effectExtent l="0" t="0" r="63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36FF">
      <w:rPr>
        <w:noProof/>
        <w:lang w:eastAsia="es-ES"/>
      </w:rPr>
      <w:drawing>
        <wp:anchor distT="0" distB="0" distL="114300" distR="114300" simplePos="0" relativeHeight="251670528" behindDoc="1" locked="0" layoutInCell="1" allowOverlap="1" wp14:anchorId="4D738642" wp14:editId="4C185AA1">
          <wp:simplePos x="0" y="0"/>
          <wp:positionH relativeFrom="column">
            <wp:posOffset>5015593</wp:posOffset>
          </wp:positionH>
          <wp:positionV relativeFrom="paragraph">
            <wp:posOffset>-198755</wp:posOffset>
          </wp:positionV>
          <wp:extent cx="1220470" cy="65532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0470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71F8">
      <w:rPr>
        <w:noProof/>
        <w:lang w:eastAsia="es-ES"/>
      </w:rPr>
      <w:drawing>
        <wp:anchor distT="0" distB="0" distL="114300" distR="114300" simplePos="0" relativeHeight="251665408" behindDoc="1" locked="0" layoutInCell="1" allowOverlap="1" wp14:anchorId="6618112C" wp14:editId="5E77309F">
          <wp:simplePos x="0" y="0"/>
          <wp:positionH relativeFrom="column">
            <wp:posOffset>-506730</wp:posOffset>
          </wp:positionH>
          <wp:positionV relativeFrom="paragraph">
            <wp:posOffset>-548640</wp:posOffset>
          </wp:positionV>
          <wp:extent cx="1884045" cy="1116330"/>
          <wp:effectExtent l="0" t="0" r="0" b="127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4045" cy="1116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C5DDC"/>
    <w:multiLevelType w:val="hybridMultilevel"/>
    <w:tmpl w:val="26C245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1E0"/>
    <w:rsid w:val="00000C48"/>
    <w:rsid w:val="00106B34"/>
    <w:rsid w:val="00173DB2"/>
    <w:rsid w:val="00234F5E"/>
    <w:rsid w:val="0045167C"/>
    <w:rsid w:val="004A146B"/>
    <w:rsid w:val="004A1C77"/>
    <w:rsid w:val="005F011F"/>
    <w:rsid w:val="0077442B"/>
    <w:rsid w:val="007C7325"/>
    <w:rsid w:val="008A01E0"/>
    <w:rsid w:val="00B571F8"/>
    <w:rsid w:val="00B8427A"/>
    <w:rsid w:val="00BC3518"/>
    <w:rsid w:val="00BE3A27"/>
    <w:rsid w:val="00D469F8"/>
    <w:rsid w:val="00DF4903"/>
    <w:rsid w:val="00F02E4B"/>
    <w:rsid w:val="00F9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740D96"/>
  <w15:chartTrackingRefBased/>
  <w15:docId w15:val="{60C59348-54FB-3E49-8329-2996008BB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6B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textonoticia">
    <w:name w:val="normaltextonoticia"/>
    <w:basedOn w:val="Normal"/>
    <w:rsid w:val="00106B34"/>
    <w:pPr>
      <w:spacing w:before="100" w:beforeAutospacing="1" w:after="100" w:afterAutospacing="1"/>
    </w:pPr>
    <w:rPr>
      <w:rFonts w:ascii="Arial" w:eastAsia="Calibri" w:hAnsi="Arial" w:cs="Arial"/>
      <w:color w:val="000000"/>
      <w:sz w:val="18"/>
      <w:szCs w:val="18"/>
      <w:lang w:eastAsia="es-ES"/>
    </w:rPr>
  </w:style>
  <w:style w:type="paragraph" w:customStyle="1" w:styleId="CuerpoA">
    <w:name w:val="Cuerpo A"/>
    <w:rsid w:val="00106B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u w:color="000000"/>
      <w:bdr w:val="nil"/>
      <w:lang w:val="es-ES_tradnl" w:eastAsia="es-ES"/>
    </w:rPr>
  </w:style>
  <w:style w:type="paragraph" w:customStyle="1" w:styleId="CuerpoBA">
    <w:name w:val="Cuerpo B A"/>
    <w:rsid w:val="00106B34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Arial" w:eastAsia="Arial" w:hAnsi="Arial" w:cs="Arial"/>
      <w:b/>
      <w:bCs/>
      <w:color w:val="000000"/>
      <w:u w:color="000000"/>
      <w:bdr w:val="nil"/>
      <w:lang w:val="es-ES_tradnl" w:eastAsia="es-ES"/>
    </w:rPr>
  </w:style>
  <w:style w:type="character" w:styleId="Hipervnculo">
    <w:name w:val="Hyperlink"/>
    <w:rsid w:val="00106B34"/>
    <w:rPr>
      <w:strike w:val="0"/>
      <w:dstrike w:val="0"/>
      <w:color w:val="0000FF"/>
      <w:u w:val="none"/>
      <w:effect w:val="none"/>
    </w:rPr>
  </w:style>
  <w:style w:type="paragraph" w:styleId="Prrafodelista">
    <w:name w:val="List Paragraph"/>
    <w:basedOn w:val="Normal"/>
    <w:uiPriority w:val="34"/>
    <w:qFormat/>
    <w:rsid w:val="00106B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F490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4903"/>
  </w:style>
  <w:style w:type="paragraph" w:styleId="Piedepgina">
    <w:name w:val="footer"/>
    <w:basedOn w:val="Normal"/>
    <w:link w:val="PiedepginaCar"/>
    <w:uiPriority w:val="99"/>
    <w:unhideWhenUsed/>
    <w:rsid w:val="00DF490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F49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mhospitales.com" TargetMode="Externa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CE5E4F-BE0B-4E4C-935B-B73DF4E4132D}"/>
</file>

<file path=customXml/itemProps2.xml><?xml version="1.0" encoding="utf-8"?>
<ds:datastoreItem xmlns:ds="http://schemas.openxmlformats.org/officeDocument/2006/customXml" ds:itemID="{F70066E3-1899-4B2C-AEAF-E85122B0BCB9}"/>
</file>

<file path=customXml/itemProps3.xml><?xml version="1.0" encoding="utf-8"?>
<ds:datastoreItem xmlns:ds="http://schemas.openxmlformats.org/officeDocument/2006/customXml" ds:itemID="{0439AE21-9EA9-42D2-A370-05840B0A36C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880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Gustavo Bocanegra Escobedo</dc:creator>
  <cp:keywords/>
  <dc:description/>
  <cp:lastModifiedBy>Pedro Lechuga Mallo</cp:lastModifiedBy>
  <cp:revision>4</cp:revision>
  <dcterms:created xsi:type="dcterms:W3CDTF">2023-03-12T02:11:00Z</dcterms:created>
  <dcterms:modified xsi:type="dcterms:W3CDTF">2023-03-23T22:27:00Z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