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678" w:rsidRDefault="00510F9B" w:rsidP="003F567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HM MODELO REFUERZA SU SERVICIO DE UROLOGÍA CON LA INCORPORACIÓN DE UN NEFROSCOPIO PARA EL TRATAMIENTO DE CÁLCULOS RENALES</w:t>
      </w:r>
      <w:r w:rsidR="003F5678" w:rsidRPr="00AB5C7E">
        <w:rPr>
          <w:rFonts w:ascii="Arial" w:hAnsi="Arial" w:cs="Arial"/>
          <w:b/>
          <w:sz w:val="32"/>
          <w:szCs w:val="32"/>
        </w:rPr>
        <w:t xml:space="preserve"> </w:t>
      </w:r>
    </w:p>
    <w:p w:rsidR="003F5678" w:rsidRPr="008465D2" w:rsidRDefault="003F5678" w:rsidP="003F5678">
      <w:pPr>
        <w:jc w:val="center"/>
        <w:rPr>
          <w:rFonts w:ascii="Arial" w:hAnsi="Arial" w:cs="Arial"/>
          <w:b/>
        </w:rPr>
      </w:pPr>
    </w:p>
    <w:p w:rsidR="003F5678" w:rsidRDefault="00E0041A" w:rsidP="003F5678">
      <w:pPr>
        <w:numPr>
          <w:ilvl w:val="0"/>
          <w:numId w:val="1"/>
        </w:numPr>
        <w:ind w:left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En los dos últimos años, este servicio amplió sus posibilidades al dotarse de un láser de litotricia y de un sistema de cirugía robótica Da Vinci</w:t>
      </w:r>
    </w:p>
    <w:p w:rsidR="003F5678" w:rsidRDefault="003F5678" w:rsidP="003F5678">
      <w:pPr>
        <w:jc w:val="both"/>
        <w:rPr>
          <w:i/>
          <w:sz w:val="22"/>
          <w:szCs w:val="22"/>
        </w:rPr>
      </w:pPr>
    </w:p>
    <w:p w:rsidR="00510F9B" w:rsidRPr="00D52DDA" w:rsidRDefault="00510F9B" w:rsidP="003F5678">
      <w:pPr>
        <w:jc w:val="both"/>
        <w:rPr>
          <w:i/>
          <w:sz w:val="22"/>
          <w:szCs w:val="22"/>
        </w:rPr>
      </w:pPr>
    </w:p>
    <w:p w:rsidR="00F409AC" w:rsidRPr="00DF3A91" w:rsidRDefault="003F5678" w:rsidP="003F5678">
      <w:pPr>
        <w:spacing w:after="240"/>
        <w:jc w:val="both"/>
        <w:rPr>
          <w:rFonts w:ascii="Arial" w:hAnsi="Arial" w:cs="Arial"/>
        </w:rPr>
      </w:pPr>
      <w:r w:rsidRPr="00DF3A91">
        <w:rPr>
          <w:rFonts w:ascii="Arial" w:hAnsi="Arial" w:cs="Arial"/>
          <w:b/>
        </w:rPr>
        <w:t xml:space="preserve">A Coruña, </w:t>
      </w:r>
      <w:r w:rsidR="00510F9B">
        <w:rPr>
          <w:rFonts w:ascii="Arial" w:hAnsi="Arial" w:cs="Arial"/>
          <w:b/>
        </w:rPr>
        <w:t>29</w:t>
      </w:r>
      <w:r w:rsidR="006C2C7E" w:rsidRPr="00DF3A91">
        <w:rPr>
          <w:rFonts w:ascii="Arial" w:hAnsi="Arial" w:cs="Arial"/>
          <w:b/>
        </w:rPr>
        <w:t xml:space="preserve"> de marzo de 2017</w:t>
      </w:r>
      <w:r w:rsidRPr="00DF3A91">
        <w:rPr>
          <w:rFonts w:ascii="Arial" w:hAnsi="Arial" w:cs="Arial"/>
          <w:b/>
        </w:rPr>
        <w:t>.</w:t>
      </w:r>
      <w:r w:rsidRPr="00DF3A91">
        <w:rPr>
          <w:rFonts w:ascii="Arial" w:hAnsi="Arial" w:cs="Arial"/>
        </w:rPr>
        <w:t xml:space="preserve"> </w:t>
      </w:r>
      <w:r w:rsidR="00E0041A" w:rsidRPr="00DF3A91">
        <w:rPr>
          <w:rFonts w:ascii="Arial" w:hAnsi="Arial" w:cs="Arial"/>
        </w:rPr>
        <w:t>El Hospital HM Modelo acaba de incorporar a su servicio de Urología un nefroscopio, que viene a completar las posibilidades de tratamiento de los cálculos renales</w:t>
      </w:r>
      <w:r w:rsidR="00F409AC" w:rsidRPr="00DF3A91">
        <w:rPr>
          <w:rFonts w:ascii="Arial" w:hAnsi="Arial" w:cs="Arial"/>
        </w:rPr>
        <w:t xml:space="preserve"> (litiasis) y permitirá seleccionar la mejor opción terapéutica en cada caso.</w:t>
      </w:r>
    </w:p>
    <w:p w:rsidR="006C2C7E" w:rsidRPr="00DF3A91" w:rsidRDefault="00510F9B" w:rsidP="003F5678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Según explica el D</w:t>
      </w:r>
      <w:r w:rsidR="00F409AC" w:rsidRPr="00DF3A91">
        <w:rPr>
          <w:rFonts w:ascii="Arial" w:hAnsi="Arial" w:cs="Arial"/>
        </w:rPr>
        <w:t>r</w:t>
      </w:r>
      <w:r>
        <w:rPr>
          <w:rFonts w:ascii="Arial" w:hAnsi="Arial" w:cs="Arial"/>
        </w:rPr>
        <w:t>.</w:t>
      </w:r>
      <w:r w:rsidR="00F409AC" w:rsidRPr="00DF3A91">
        <w:rPr>
          <w:rFonts w:ascii="Arial" w:hAnsi="Arial" w:cs="Arial"/>
        </w:rPr>
        <w:t xml:space="preserve"> Daniel López García, un nefroscopio es</w:t>
      </w:r>
      <w:r w:rsidR="00980D79" w:rsidRPr="00DF3A91">
        <w:rPr>
          <w:rFonts w:ascii="Arial" w:hAnsi="Arial" w:cs="Arial"/>
        </w:rPr>
        <w:t xml:space="preserve"> un instrumento empleado para e</w:t>
      </w:r>
      <w:r w:rsidR="00F409AC" w:rsidRPr="00DF3A91">
        <w:rPr>
          <w:rFonts w:ascii="Arial" w:hAnsi="Arial" w:cs="Arial"/>
        </w:rPr>
        <w:t>l tratamiento percutáneo de los cálculos renales. “Está indicado casi exclusivamente en casos de cálculos renales mayores de 2 cm., o menores si así lo aconseja su localización o alguna otra particularidad. Además, también puede usarse para tratar tumores del tracto urinario superior”.</w:t>
      </w:r>
    </w:p>
    <w:p w:rsidR="00510F9B" w:rsidRDefault="00F409AC" w:rsidP="003F5678">
      <w:pPr>
        <w:spacing w:after="240"/>
        <w:jc w:val="both"/>
        <w:rPr>
          <w:rFonts w:ascii="Arial" w:hAnsi="Arial" w:cs="Arial"/>
        </w:rPr>
      </w:pPr>
      <w:r w:rsidRPr="00DF3A91">
        <w:rPr>
          <w:rFonts w:ascii="Arial" w:hAnsi="Arial" w:cs="Arial"/>
        </w:rPr>
        <w:t xml:space="preserve">Las litiasis urinarias, que afectan aproximadamente a un 5% de la población, mayoritariamente varones, pueden tratarse con varios procedimientos, dependiendo de sus características concretas. Así, la </w:t>
      </w:r>
      <w:r w:rsidRPr="00DF3A91">
        <w:rPr>
          <w:rFonts w:ascii="Arial" w:hAnsi="Arial" w:cs="Arial"/>
          <w:b/>
          <w:i/>
        </w:rPr>
        <w:t>litotricia extracorpórea</w:t>
      </w:r>
      <w:r w:rsidRPr="00DF3A91">
        <w:rPr>
          <w:rFonts w:ascii="Arial" w:hAnsi="Arial" w:cs="Arial"/>
        </w:rPr>
        <w:t xml:space="preserve"> está indicada, sobre todo, en litiasis uretrales, compartida con la ureteroscopia, y en litiasis renales menores de 2 cm o de 1,5, dependiendo de su localización u otras particularidades. </w:t>
      </w:r>
    </w:p>
    <w:p w:rsidR="00510F9B" w:rsidRDefault="00510F9B" w:rsidP="003F5678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Por su parte, l</w:t>
      </w:r>
      <w:r w:rsidR="00FC2B90" w:rsidRPr="00DF3A91">
        <w:rPr>
          <w:rFonts w:ascii="Arial" w:hAnsi="Arial" w:cs="Arial"/>
        </w:rPr>
        <w:t xml:space="preserve">a </w:t>
      </w:r>
      <w:r w:rsidR="00FC2B90" w:rsidRPr="00DF3A91">
        <w:rPr>
          <w:rFonts w:ascii="Arial" w:hAnsi="Arial" w:cs="Arial"/>
          <w:b/>
          <w:i/>
        </w:rPr>
        <w:t>endourología</w:t>
      </w:r>
      <w:r w:rsidR="00FC2B90" w:rsidRPr="00DF3A91">
        <w:rPr>
          <w:rFonts w:ascii="Arial" w:hAnsi="Arial" w:cs="Arial"/>
        </w:rPr>
        <w:t xml:space="preserve"> agrupa una serie de técni</w:t>
      </w:r>
      <w:r w:rsidR="00C42B76" w:rsidRPr="00DF3A91">
        <w:rPr>
          <w:rFonts w:ascii="Arial" w:hAnsi="Arial" w:cs="Arial"/>
        </w:rPr>
        <w:t>cas mínimamente invasivas que o</w:t>
      </w:r>
      <w:r w:rsidR="00FC2B90" w:rsidRPr="00DF3A91">
        <w:rPr>
          <w:rFonts w:ascii="Arial" w:hAnsi="Arial" w:cs="Arial"/>
        </w:rPr>
        <w:t xml:space="preserve">btienen en sus indicaciones los mejores índices de eficacia, en comparación con otras </w:t>
      </w:r>
      <w:r w:rsidR="00C42B76" w:rsidRPr="00DF3A91">
        <w:rPr>
          <w:rFonts w:ascii="Arial" w:hAnsi="Arial" w:cs="Arial"/>
        </w:rPr>
        <w:t>técnicas. Puede ser</w:t>
      </w:r>
      <w:r w:rsidR="00C5688A" w:rsidRPr="00DF3A91">
        <w:rPr>
          <w:rFonts w:ascii="Arial" w:hAnsi="Arial" w:cs="Arial"/>
          <w:b/>
          <w:i/>
        </w:rPr>
        <w:t xml:space="preserve"> </w:t>
      </w:r>
      <w:r w:rsidR="00980D79" w:rsidRPr="00DF3A91">
        <w:rPr>
          <w:rFonts w:ascii="Arial" w:hAnsi="Arial" w:cs="Arial"/>
          <w:b/>
          <w:i/>
        </w:rPr>
        <w:t>retrógrada</w:t>
      </w:r>
      <w:r w:rsidR="00C42B76" w:rsidRPr="00DF3A91">
        <w:rPr>
          <w:rFonts w:ascii="Arial" w:hAnsi="Arial" w:cs="Arial"/>
        </w:rPr>
        <w:t>, que</w:t>
      </w:r>
      <w:r w:rsidR="00D77664" w:rsidRPr="00DF3A91">
        <w:rPr>
          <w:rFonts w:ascii="Arial" w:hAnsi="Arial" w:cs="Arial"/>
        </w:rPr>
        <w:t xml:space="preserve"> es muy útil en litiasis ureterales (con cólicos) y renales muy pequeñas, </w:t>
      </w:r>
      <w:r w:rsidR="00C42B76" w:rsidRPr="00DF3A91">
        <w:rPr>
          <w:rFonts w:ascii="Arial" w:hAnsi="Arial" w:cs="Arial"/>
        </w:rPr>
        <w:t>o</w:t>
      </w:r>
      <w:r w:rsidR="00D77664" w:rsidRPr="00DF3A91">
        <w:rPr>
          <w:rFonts w:ascii="Arial" w:hAnsi="Arial" w:cs="Arial"/>
          <w:b/>
          <w:i/>
        </w:rPr>
        <w:t xml:space="preserve"> percutánea</w:t>
      </w:r>
      <w:r w:rsidR="00D77664" w:rsidRPr="00DF3A91">
        <w:rPr>
          <w:rFonts w:ascii="Arial" w:hAnsi="Arial" w:cs="Arial"/>
        </w:rPr>
        <w:t xml:space="preserve">, que es la que usa el nefroscopio, se utiliza fundamentalmente para cálculos renales grandes. “Estas dos últimas técnicas de endourología se pueden combinar permitiendo un acceso simultáneo retrógrado y percutáneo a la vía, resolviendo algunas litiasis que de otro modo no podrían solucionarse eficazmente”. </w:t>
      </w:r>
    </w:p>
    <w:p w:rsidR="00F409AC" w:rsidRPr="00DF3A91" w:rsidRDefault="00D77664" w:rsidP="003F5678">
      <w:pPr>
        <w:spacing w:after="240"/>
        <w:jc w:val="both"/>
        <w:rPr>
          <w:rFonts w:ascii="Arial" w:hAnsi="Arial" w:cs="Arial"/>
        </w:rPr>
      </w:pPr>
      <w:r w:rsidRPr="00DF3A91">
        <w:rPr>
          <w:rFonts w:ascii="Arial" w:hAnsi="Arial" w:cs="Arial"/>
        </w:rPr>
        <w:t xml:space="preserve">A todo ello hay que sumar la </w:t>
      </w:r>
      <w:r w:rsidRPr="00DF3A91">
        <w:rPr>
          <w:rFonts w:ascii="Arial" w:hAnsi="Arial" w:cs="Arial"/>
          <w:b/>
          <w:i/>
        </w:rPr>
        <w:t>cirugía laparoscópica</w:t>
      </w:r>
      <w:r w:rsidRPr="00DF3A91">
        <w:rPr>
          <w:rFonts w:ascii="Arial" w:hAnsi="Arial" w:cs="Arial"/>
        </w:rPr>
        <w:t>, con indicaciones muy limitadas, que se utiliza en aquellos casos en los que han fracasado otras técnicas o si se aprecia una alteración estructural de la vía urinaria.</w:t>
      </w:r>
    </w:p>
    <w:p w:rsidR="00C42B76" w:rsidRDefault="00DF3A91" w:rsidP="003F5678">
      <w:pPr>
        <w:spacing w:after="240"/>
        <w:jc w:val="both"/>
        <w:rPr>
          <w:rFonts w:ascii="Arial" w:hAnsi="Arial" w:cs="Arial"/>
        </w:rPr>
      </w:pPr>
      <w:r w:rsidRPr="00DF3A91">
        <w:rPr>
          <w:rFonts w:ascii="Arial" w:hAnsi="Arial" w:cs="Arial"/>
        </w:rPr>
        <w:t xml:space="preserve">La adquisición del nefroscopio </w:t>
      </w:r>
      <w:r w:rsidR="00F565B6" w:rsidRPr="00DF3A91">
        <w:rPr>
          <w:rFonts w:ascii="Arial" w:hAnsi="Arial" w:cs="Arial"/>
        </w:rPr>
        <w:t>supone una nueva muestra de la apuesta de HM Hospitales por el servicio</w:t>
      </w:r>
      <w:r w:rsidRPr="00DF3A91">
        <w:rPr>
          <w:rFonts w:ascii="Arial" w:hAnsi="Arial" w:cs="Arial"/>
        </w:rPr>
        <w:t xml:space="preserve"> de Urología</w:t>
      </w:r>
      <w:r w:rsidR="00F565B6" w:rsidRPr="00DF3A91">
        <w:rPr>
          <w:rFonts w:ascii="Arial" w:hAnsi="Arial" w:cs="Arial"/>
        </w:rPr>
        <w:t xml:space="preserve"> del Hospital HM Modelo, tras la </w:t>
      </w:r>
      <w:r w:rsidRPr="00DF3A91">
        <w:rPr>
          <w:rFonts w:ascii="Arial" w:hAnsi="Arial" w:cs="Arial"/>
        </w:rPr>
        <w:t>incorporación</w:t>
      </w:r>
      <w:r w:rsidR="00F565B6" w:rsidRPr="00DF3A91">
        <w:rPr>
          <w:rFonts w:ascii="Arial" w:hAnsi="Arial" w:cs="Arial"/>
        </w:rPr>
        <w:t>, en los dos últimos años del robot quirúrgico Da Vinci</w:t>
      </w:r>
      <w:r w:rsidRPr="00DF3A91">
        <w:rPr>
          <w:rFonts w:ascii="Arial" w:hAnsi="Arial" w:cs="Arial"/>
        </w:rPr>
        <w:t>, el sistema más avanzado</w:t>
      </w:r>
      <w:r w:rsidR="00F565B6" w:rsidRPr="00DF3A91">
        <w:rPr>
          <w:rFonts w:ascii="Arial" w:hAnsi="Arial" w:cs="Arial"/>
        </w:rPr>
        <w:t xml:space="preserve"> </w:t>
      </w:r>
      <w:r w:rsidRPr="00DF3A91">
        <w:rPr>
          <w:rFonts w:ascii="Arial" w:hAnsi="Arial" w:cs="Arial"/>
        </w:rPr>
        <w:t xml:space="preserve">en cirugía mínimamente invasiva, </w:t>
      </w:r>
      <w:r w:rsidR="00F565B6" w:rsidRPr="00DF3A91">
        <w:rPr>
          <w:rFonts w:ascii="Arial" w:hAnsi="Arial" w:cs="Arial"/>
        </w:rPr>
        <w:t xml:space="preserve">y de un láser </w:t>
      </w:r>
      <w:r w:rsidR="000A0143">
        <w:rPr>
          <w:rFonts w:ascii="Arial" w:hAnsi="Arial" w:cs="Arial"/>
        </w:rPr>
        <w:t>de Holmio</w:t>
      </w:r>
      <w:r w:rsidRPr="00DF3A91">
        <w:rPr>
          <w:rFonts w:ascii="Arial" w:hAnsi="Arial" w:cs="Arial"/>
        </w:rPr>
        <w:t xml:space="preserve"> para el tratamiento más eficaz de litiasis ureteral.</w:t>
      </w:r>
    </w:p>
    <w:p w:rsidR="00510F9B" w:rsidRDefault="00510F9B" w:rsidP="003F5678">
      <w:pPr>
        <w:spacing w:after="240"/>
        <w:jc w:val="both"/>
        <w:rPr>
          <w:rFonts w:ascii="Arial" w:hAnsi="Arial" w:cs="Arial"/>
        </w:rPr>
      </w:pPr>
    </w:p>
    <w:p w:rsidR="00510F9B" w:rsidRDefault="00510F9B" w:rsidP="003F5678">
      <w:pPr>
        <w:spacing w:after="240"/>
        <w:jc w:val="both"/>
        <w:rPr>
          <w:rFonts w:ascii="Arial" w:hAnsi="Arial" w:cs="Arial"/>
        </w:rPr>
      </w:pPr>
    </w:p>
    <w:p w:rsidR="006C2C7E" w:rsidRPr="00DF3A91" w:rsidRDefault="006C2C7E" w:rsidP="006C2C7E">
      <w:pPr>
        <w:jc w:val="both"/>
        <w:rPr>
          <w:rFonts w:ascii="Arial" w:hAnsi="Arial" w:cs="Arial"/>
        </w:rPr>
      </w:pPr>
      <w:r w:rsidRPr="00DF3A91">
        <w:rPr>
          <w:rFonts w:ascii="Arial" w:hAnsi="Arial" w:cs="Arial"/>
          <w:b/>
        </w:rPr>
        <w:lastRenderedPageBreak/>
        <w:t>HM Hospitales</w:t>
      </w:r>
    </w:p>
    <w:p w:rsidR="006C2C7E" w:rsidRPr="00DF3A91" w:rsidRDefault="006C2C7E" w:rsidP="006C2C7E">
      <w:pPr>
        <w:jc w:val="both"/>
        <w:rPr>
          <w:rFonts w:ascii="Arial" w:hAnsi="Arial" w:cs="Arial"/>
        </w:rPr>
      </w:pPr>
    </w:p>
    <w:p w:rsidR="006C2C7E" w:rsidRPr="00DF3A91" w:rsidRDefault="006C2C7E" w:rsidP="006C2C7E">
      <w:pPr>
        <w:jc w:val="both"/>
        <w:rPr>
          <w:rFonts w:ascii="Arial" w:hAnsi="Arial" w:cs="Arial"/>
        </w:rPr>
      </w:pPr>
      <w:r w:rsidRPr="00DF3A91">
        <w:rPr>
          <w:rFonts w:ascii="Arial" w:hAnsi="Arial" w:cs="Arial"/>
        </w:rPr>
        <w:t>HM Hospitales es el grupo hospitalario privado de referencia a nivel nacional que basa su oferta en la excelencia asistencial sumada a la investigación, la docencia, la constante innovación tecnológica y la publicación de resultados.</w:t>
      </w:r>
    </w:p>
    <w:p w:rsidR="006C2C7E" w:rsidRPr="00DF3A91" w:rsidRDefault="006C2C7E" w:rsidP="006C2C7E">
      <w:pPr>
        <w:jc w:val="both"/>
        <w:rPr>
          <w:rFonts w:ascii="Arial" w:hAnsi="Arial" w:cs="Arial"/>
        </w:rPr>
      </w:pPr>
      <w:r w:rsidRPr="00DF3A91">
        <w:rPr>
          <w:rFonts w:ascii="Arial" w:hAnsi="Arial" w:cs="Arial"/>
        </w:rPr>
        <w:t>Dirigido por médicos y con capital 100% español, cuenta en la actualidad con más de 4.000 profesionales que concentran sus esfuerzos en ofrecer una medicina de calidad e innovadora centrada en el cuidado de la salud y el bienestar de sus pacientes y familiares.</w:t>
      </w:r>
    </w:p>
    <w:p w:rsidR="006C2C7E" w:rsidRPr="00DF3A91" w:rsidRDefault="006C2C7E" w:rsidP="006C2C7E">
      <w:pPr>
        <w:jc w:val="both"/>
        <w:rPr>
          <w:rFonts w:ascii="Arial" w:hAnsi="Arial" w:cs="Arial"/>
        </w:rPr>
      </w:pPr>
      <w:r w:rsidRPr="00DF3A91">
        <w:rPr>
          <w:rFonts w:ascii="Arial" w:hAnsi="Arial" w:cs="Arial"/>
        </w:rPr>
        <w:t xml:space="preserve"> </w:t>
      </w:r>
    </w:p>
    <w:p w:rsidR="006C2C7E" w:rsidRPr="00DF3A91" w:rsidRDefault="006C2C7E" w:rsidP="006C2C7E">
      <w:pPr>
        <w:jc w:val="both"/>
        <w:rPr>
          <w:rFonts w:ascii="Arial" w:hAnsi="Arial" w:cs="Arial"/>
        </w:rPr>
      </w:pPr>
      <w:r w:rsidRPr="00DF3A91">
        <w:rPr>
          <w:rFonts w:ascii="Arial" w:hAnsi="Arial" w:cs="Arial"/>
        </w:rPr>
        <w:t>HM Hospitales está formado por 3</w:t>
      </w:r>
      <w:r w:rsidR="00510F9B">
        <w:rPr>
          <w:rFonts w:ascii="Arial" w:hAnsi="Arial" w:cs="Arial"/>
        </w:rPr>
        <w:t>6</w:t>
      </w:r>
      <w:r w:rsidRPr="00DF3A91">
        <w:rPr>
          <w:rFonts w:ascii="Arial" w:hAnsi="Arial" w:cs="Arial"/>
        </w:rPr>
        <w:t xml:space="preserve"> centros asistenciales: 14 hospitales, 3 centros integrales de alta especialización en Oncología, Cardiolog</w:t>
      </w:r>
      <w:r w:rsidR="00510F9B">
        <w:rPr>
          <w:rFonts w:ascii="Arial" w:hAnsi="Arial" w:cs="Arial"/>
        </w:rPr>
        <w:t>ía y Neurociencias, además de 19</w:t>
      </w:r>
      <w:r w:rsidRPr="00DF3A91">
        <w:rPr>
          <w:rFonts w:ascii="Arial" w:hAnsi="Arial" w:cs="Arial"/>
        </w:rPr>
        <w:t xml:space="preserve"> policlínicos. Todos ellos trabajan de manera coordinada para ofrecer una gestión integral de las necesidades y requerimientos de sus pacientes.</w:t>
      </w:r>
    </w:p>
    <w:p w:rsidR="006C2C7E" w:rsidRPr="00DF3A91" w:rsidRDefault="006C2C7E" w:rsidP="006C2C7E">
      <w:pPr>
        <w:jc w:val="both"/>
        <w:rPr>
          <w:rFonts w:ascii="Arial" w:hAnsi="Arial" w:cs="Arial"/>
        </w:rPr>
      </w:pPr>
    </w:p>
    <w:p w:rsidR="006C2C7E" w:rsidRPr="00DF3A91" w:rsidRDefault="006C2C7E" w:rsidP="006C2C7E">
      <w:pPr>
        <w:jc w:val="both"/>
        <w:rPr>
          <w:rFonts w:ascii="Arial" w:hAnsi="Arial" w:cs="Arial"/>
        </w:rPr>
      </w:pPr>
      <w:r w:rsidRPr="00DF3A91">
        <w:rPr>
          <w:rFonts w:ascii="Arial" w:hAnsi="Arial" w:cs="Arial"/>
        </w:rPr>
        <w:t>En el año 2014, HM Hospitales puso las bases de un proy</w:t>
      </w:r>
      <w:r w:rsidR="00510F9B">
        <w:rPr>
          <w:rFonts w:ascii="Arial" w:hAnsi="Arial" w:cs="Arial"/>
        </w:rPr>
        <w:t>ecto sanitario líder en Galicia</w:t>
      </w:r>
      <w:r w:rsidRPr="00DF3A91">
        <w:rPr>
          <w:rFonts w:ascii="Arial" w:hAnsi="Arial" w:cs="Arial"/>
        </w:rPr>
        <w:t xml:space="preserve"> con la incorporación del Hospital HM Modelo y la Maternidad HM Belén, dos centros de referencia en A Coruña a los que se sumaron en 2016 los hospitales HM Rosaleda y HM La Esper</w:t>
      </w:r>
      <w:r w:rsidR="00510F9B">
        <w:rPr>
          <w:rFonts w:ascii="Arial" w:hAnsi="Arial" w:cs="Arial"/>
        </w:rPr>
        <w:t>anza en Santiago de Compostela. En 2017 el Grupo desembarcó en Vigo con la adqu</w:t>
      </w:r>
      <w:r w:rsidR="004830FC">
        <w:rPr>
          <w:rFonts w:ascii="Arial" w:hAnsi="Arial" w:cs="Arial"/>
        </w:rPr>
        <w:t xml:space="preserve">isición de la Clínica El Castro, </w:t>
      </w:r>
      <w:r w:rsidR="00510F9B">
        <w:rPr>
          <w:rFonts w:ascii="Arial" w:hAnsi="Arial" w:cs="Arial"/>
        </w:rPr>
        <w:t>completando de esta forma su presencia en e</w:t>
      </w:r>
      <w:r w:rsidR="004830FC">
        <w:rPr>
          <w:rFonts w:ascii="Arial" w:hAnsi="Arial" w:cs="Arial"/>
        </w:rPr>
        <w:t>l</w:t>
      </w:r>
      <w:r w:rsidR="00510F9B">
        <w:rPr>
          <w:rFonts w:ascii="Arial" w:hAnsi="Arial" w:cs="Arial"/>
        </w:rPr>
        <w:t xml:space="preserve"> denominado Eje Atlántico. HM Hospitales cuenta </w:t>
      </w:r>
      <w:r w:rsidRPr="00DF3A91">
        <w:rPr>
          <w:rFonts w:ascii="Arial" w:hAnsi="Arial" w:cs="Arial"/>
        </w:rPr>
        <w:t xml:space="preserve">con unos valores basados en una oferta médica integral y de calidad, en la atención al paciente, en el prestigio de su cuadro médico y en una permanente renovación tecnológica. </w:t>
      </w:r>
      <w:bookmarkStart w:id="0" w:name="_GoBack"/>
      <w:bookmarkEnd w:id="0"/>
    </w:p>
    <w:p w:rsidR="006C2C7E" w:rsidRPr="00DF3A91" w:rsidRDefault="006C2C7E" w:rsidP="006C2C7E">
      <w:pPr>
        <w:jc w:val="both"/>
        <w:rPr>
          <w:rFonts w:ascii="Arial" w:hAnsi="Arial" w:cs="Arial"/>
        </w:rPr>
      </w:pPr>
      <w:r w:rsidRPr="00DF3A91">
        <w:rPr>
          <w:rFonts w:ascii="Arial" w:hAnsi="Arial" w:cs="Arial"/>
        </w:rPr>
        <w:t> </w:t>
      </w:r>
    </w:p>
    <w:p w:rsidR="006C2C7E" w:rsidRPr="00DF3A91" w:rsidRDefault="006C2C7E" w:rsidP="006C2C7E">
      <w:pPr>
        <w:jc w:val="both"/>
        <w:rPr>
          <w:rFonts w:ascii="Arial" w:hAnsi="Arial" w:cs="Arial"/>
        </w:rPr>
      </w:pPr>
      <w:r w:rsidRPr="00DF3A91">
        <w:rPr>
          <w:rFonts w:ascii="Arial" w:hAnsi="Arial" w:cs="Arial"/>
        </w:rPr>
        <w:t xml:space="preserve">Actualmente, HM Hospitales en Galicia dispone de </w:t>
      </w:r>
      <w:r w:rsidR="00510F9B">
        <w:rPr>
          <w:rFonts w:ascii="Arial" w:hAnsi="Arial" w:cs="Arial"/>
        </w:rPr>
        <w:t>más de</w:t>
      </w:r>
      <w:r w:rsidRPr="00DF3A91">
        <w:rPr>
          <w:rFonts w:ascii="Arial" w:hAnsi="Arial" w:cs="Arial"/>
        </w:rPr>
        <w:t xml:space="preserve"> 300 camas y 26 quirófanos que responden a todas las especialidades médicas y quirúrgicas y cuenta con la más avanzada tecnología de diagnóstico por imagen. Destacan la UCI de adultos y neonatal, los servicios de urgencias 24 horas y urgencias pediátricas, la medicina nuclear y el Laboratorio FIV entre otros. Estos recursos vienen a sumarse a los del resto del grupo en el conjunto de España, todos ellos con la mayor cualificación técnica y humana.</w:t>
      </w:r>
    </w:p>
    <w:p w:rsidR="006C2C7E" w:rsidRDefault="006C2C7E" w:rsidP="006C2C7E">
      <w:pPr>
        <w:jc w:val="both"/>
        <w:rPr>
          <w:rFonts w:ascii="Arial" w:hAnsi="Arial" w:cs="Arial"/>
        </w:rPr>
      </w:pPr>
    </w:p>
    <w:p w:rsidR="006C2C7E" w:rsidRDefault="006C2C7E" w:rsidP="006C2C7E">
      <w:pPr>
        <w:jc w:val="both"/>
        <w:rPr>
          <w:rFonts w:ascii="Arial" w:hAnsi="Arial" w:cs="Arial"/>
        </w:rPr>
      </w:pPr>
    </w:p>
    <w:p w:rsidR="006C2C7E" w:rsidRDefault="006C2C7E" w:rsidP="006C2C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Más información: </w:t>
      </w:r>
      <w:hyperlink r:id="rId7" w:history="1">
        <w:r>
          <w:rPr>
            <w:rStyle w:val="Hipervnculo"/>
            <w:rFonts w:ascii="Arial" w:hAnsi="Arial" w:cs="Arial"/>
          </w:rPr>
          <w:t>www.hmhospitales.com</w:t>
        </w:r>
      </w:hyperlink>
    </w:p>
    <w:p w:rsidR="005D2246" w:rsidRDefault="005D2246" w:rsidP="003F5678">
      <w:pPr>
        <w:jc w:val="both"/>
        <w:rPr>
          <w:rFonts w:ascii="Arial" w:hAnsi="Arial" w:cs="Arial"/>
          <w:sz w:val="22"/>
          <w:szCs w:val="22"/>
        </w:rPr>
      </w:pPr>
    </w:p>
    <w:p w:rsidR="005D2246" w:rsidRPr="001853E0" w:rsidRDefault="005D2246" w:rsidP="005D2246">
      <w:pPr>
        <w:jc w:val="both"/>
        <w:rPr>
          <w:rFonts w:ascii="Arial" w:hAnsi="Arial" w:cs="Arial"/>
          <w:b/>
          <w:bCs/>
          <w:sz w:val="20"/>
        </w:rPr>
      </w:pPr>
      <w:r w:rsidRPr="001853E0">
        <w:rPr>
          <w:rFonts w:ascii="Arial" w:hAnsi="Arial" w:cs="Arial"/>
          <w:b/>
          <w:bCs/>
          <w:sz w:val="20"/>
        </w:rPr>
        <w:t>Gabinete de prensa:</w:t>
      </w:r>
    </w:p>
    <w:p w:rsidR="00510F9B" w:rsidRPr="00510F9B" w:rsidRDefault="00510F9B" w:rsidP="005D2246">
      <w:pPr>
        <w:jc w:val="both"/>
        <w:rPr>
          <w:rFonts w:ascii="Arial" w:hAnsi="Arial" w:cs="Arial"/>
          <w:b/>
          <w:bCs/>
          <w:sz w:val="20"/>
        </w:rPr>
      </w:pPr>
      <w:r w:rsidRPr="00510F9B">
        <w:rPr>
          <w:rFonts w:ascii="Arial" w:hAnsi="Arial" w:cs="Arial"/>
          <w:b/>
          <w:bCs/>
          <w:sz w:val="20"/>
        </w:rPr>
        <w:t>A Coruña</w:t>
      </w:r>
    </w:p>
    <w:p w:rsidR="005D2246" w:rsidRPr="001853E0" w:rsidRDefault="005D2246" w:rsidP="005D2246">
      <w:pPr>
        <w:jc w:val="both"/>
        <w:rPr>
          <w:rFonts w:ascii="Arial" w:hAnsi="Arial" w:cs="Arial"/>
          <w:bCs/>
          <w:sz w:val="20"/>
        </w:rPr>
      </w:pPr>
      <w:r w:rsidRPr="001853E0">
        <w:rPr>
          <w:rFonts w:ascii="Arial" w:hAnsi="Arial" w:cs="Arial"/>
          <w:bCs/>
          <w:sz w:val="20"/>
        </w:rPr>
        <w:t>Irene Montero</w:t>
      </w:r>
    </w:p>
    <w:p w:rsidR="005D2246" w:rsidRPr="001853E0" w:rsidRDefault="005D2246" w:rsidP="005D2246">
      <w:pPr>
        <w:jc w:val="both"/>
        <w:rPr>
          <w:rFonts w:ascii="Arial" w:hAnsi="Arial" w:cs="Arial"/>
          <w:bCs/>
          <w:sz w:val="20"/>
        </w:rPr>
      </w:pPr>
      <w:r w:rsidRPr="001853E0">
        <w:rPr>
          <w:rFonts w:ascii="Arial" w:hAnsi="Arial" w:cs="Arial"/>
          <w:bCs/>
          <w:sz w:val="20"/>
        </w:rPr>
        <w:t>Tel.: 981 21 66 77  / Móvil: 647 56 48 65</w:t>
      </w:r>
    </w:p>
    <w:p w:rsidR="005D2246" w:rsidRDefault="005D2246" w:rsidP="005D2246">
      <w:pPr>
        <w:jc w:val="both"/>
        <w:rPr>
          <w:rStyle w:val="Hipervnculo"/>
          <w:rFonts w:ascii="Arial" w:hAnsi="Arial" w:cs="Arial"/>
          <w:sz w:val="20"/>
          <w:szCs w:val="20"/>
          <w:lang w:val="it-IT"/>
        </w:rPr>
      </w:pPr>
      <w:r w:rsidRPr="001853E0">
        <w:rPr>
          <w:rFonts w:ascii="Arial" w:hAnsi="Arial" w:cs="Arial"/>
          <w:bCs/>
          <w:sz w:val="20"/>
          <w:szCs w:val="20"/>
          <w:lang w:val="it-IT"/>
        </w:rPr>
        <w:t>E-mail:</w:t>
      </w:r>
      <w:r w:rsidRPr="001853E0">
        <w:rPr>
          <w:rFonts w:ascii="Arial" w:hAnsi="Arial" w:cs="Arial"/>
          <w:sz w:val="20"/>
          <w:szCs w:val="20"/>
          <w:lang w:val="it-IT"/>
        </w:rPr>
        <w:t xml:space="preserve"> </w:t>
      </w:r>
      <w:hyperlink r:id="rId8" w:history="1">
        <w:r w:rsidRPr="002650C5">
          <w:rPr>
            <w:rStyle w:val="Hipervnculo"/>
            <w:rFonts w:ascii="Arial" w:hAnsi="Arial" w:cs="Arial"/>
            <w:sz w:val="20"/>
            <w:szCs w:val="20"/>
            <w:lang w:val="it-IT"/>
          </w:rPr>
          <w:t>irenemontero@octo.es</w:t>
        </w:r>
      </w:hyperlink>
    </w:p>
    <w:p w:rsidR="00510F9B" w:rsidRPr="00510F9B" w:rsidRDefault="00510F9B" w:rsidP="005D2246">
      <w:pPr>
        <w:jc w:val="both"/>
        <w:rPr>
          <w:b/>
          <w:bCs/>
        </w:rPr>
      </w:pPr>
    </w:p>
    <w:p w:rsidR="00510F9B" w:rsidRPr="00510F9B" w:rsidRDefault="00510F9B" w:rsidP="00510F9B">
      <w:pPr>
        <w:jc w:val="both"/>
        <w:rPr>
          <w:rFonts w:ascii="Arial" w:hAnsi="Arial" w:cs="Arial"/>
          <w:b/>
          <w:bCs/>
          <w:sz w:val="20"/>
        </w:rPr>
      </w:pPr>
      <w:r w:rsidRPr="00510F9B">
        <w:rPr>
          <w:rFonts w:ascii="Arial" w:hAnsi="Arial" w:cs="Arial"/>
          <w:b/>
          <w:bCs/>
          <w:sz w:val="20"/>
        </w:rPr>
        <w:t>Madrid</w:t>
      </w:r>
    </w:p>
    <w:p w:rsidR="00510F9B" w:rsidRPr="00510F9B" w:rsidRDefault="00510F9B" w:rsidP="00510F9B">
      <w:pPr>
        <w:jc w:val="both"/>
        <w:rPr>
          <w:rFonts w:ascii="Arial" w:hAnsi="Arial" w:cs="Arial"/>
          <w:bCs/>
          <w:sz w:val="20"/>
        </w:rPr>
      </w:pPr>
      <w:r w:rsidRPr="00510F9B">
        <w:rPr>
          <w:rFonts w:ascii="Arial" w:hAnsi="Arial" w:cs="Arial"/>
          <w:bCs/>
          <w:sz w:val="20"/>
        </w:rPr>
        <w:t>Marcos García Rodríguez</w:t>
      </w:r>
    </w:p>
    <w:p w:rsidR="00510F9B" w:rsidRPr="00510F9B" w:rsidRDefault="00510F9B" w:rsidP="00510F9B">
      <w:pPr>
        <w:jc w:val="both"/>
        <w:rPr>
          <w:rFonts w:ascii="Arial" w:hAnsi="Arial" w:cs="Arial"/>
          <w:bCs/>
          <w:sz w:val="20"/>
        </w:rPr>
      </w:pPr>
      <w:r w:rsidRPr="00510F9B">
        <w:rPr>
          <w:rFonts w:ascii="Arial" w:hAnsi="Arial" w:cs="Arial"/>
          <w:bCs/>
          <w:sz w:val="20"/>
        </w:rPr>
        <w:t xml:space="preserve">Tel.: 914 444 244 Ext 167 / Móvil 667 184 600 </w:t>
      </w:r>
    </w:p>
    <w:p w:rsidR="00510F9B" w:rsidRPr="00510F9B" w:rsidRDefault="00510F9B" w:rsidP="00510F9B">
      <w:pPr>
        <w:jc w:val="both"/>
        <w:rPr>
          <w:rFonts w:ascii="Arial" w:hAnsi="Arial" w:cs="Arial"/>
          <w:bCs/>
          <w:sz w:val="22"/>
          <w:szCs w:val="20"/>
        </w:rPr>
      </w:pPr>
      <w:r w:rsidRPr="00510F9B">
        <w:rPr>
          <w:rFonts w:ascii="Arial" w:hAnsi="Arial" w:cs="Arial"/>
          <w:bCs/>
          <w:sz w:val="20"/>
        </w:rPr>
        <w:t>E-mail</w:t>
      </w:r>
      <w:r w:rsidRPr="00510F9B">
        <w:rPr>
          <w:rFonts w:ascii="Arial" w:hAnsi="Arial" w:cs="Arial"/>
          <w:bCs/>
          <w:sz w:val="20"/>
          <w:szCs w:val="20"/>
        </w:rPr>
        <w:t xml:space="preserve">: </w:t>
      </w:r>
      <w:hyperlink r:id="rId9" w:history="1">
        <w:r w:rsidRPr="00031CE6">
          <w:rPr>
            <w:rStyle w:val="Hipervnculo"/>
            <w:rFonts w:ascii="Arial" w:hAnsi="Arial" w:cs="Arial"/>
            <w:bCs/>
            <w:sz w:val="20"/>
            <w:szCs w:val="20"/>
          </w:rPr>
          <w:t>mgarciarodriguez@hmhospitales.com</w:t>
        </w:r>
      </w:hyperlink>
    </w:p>
    <w:p w:rsidR="00510F9B" w:rsidRPr="00AF6251" w:rsidRDefault="00510F9B" w:rsidP="005D2246">
      <w:pPr>
        <w:jc w:val="both"/>
        <w:rPr>
          <w:rFonts w:ascii="Arial" w:hAnsi="Arial" w:cs="Arial"/>
          <w:sz w:val="20"/>
          <w:szCs w:val="20"/>
          <w:lang w:val="it-IT"/>
        </w:rPr>
      </w:pPr>
    </w:p>
    <w:p w:rsidR="005D2246" w:rsidRDefault="005D2246" w:rsidP="005D2246">
      <w:pPr>
        <w:jc w:val="both"/>
        <w:rPr>
          <w:rFonts w:ascii="Arial" w:hAnsi="Arial" w:cs="Arial"/>
          <w:lang w:val="it-IT"/>
        </w:rPr>
      </w:pPr>
    </w:p>
    <w:sectPr w:rsidR="005D2246" w:rsidSect="00980950">
      <w:headerReference w:type="default" r:id="rId10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880" w:rsidRDefault="0058773B">
      <w:r>
        <w:separator/>
      </w:r>
    </w:p>
  </w:endnote>
  <w:endnote w:type="continuationSeparator" w:id="0">
    <w:p w:rsidR="00C85880" w:rsidRDefault="00587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880" w:rsidRDefault="0058773B">
      <w:r>
        <w:separator/>
      </w:r>
    </w:p>
  </w:footnote>
  <w:footnote w:type="continuationSeparator" w:id="0">
    <w:p w:rsidR="00C85880" w:rsidRDefault="00587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0DF" w:rsidRDefault="0058773B">
    <w:pPr>
      <w:pStyle w:val="Encabezado"/>
    </w:pPr>
    <w:r w:rsidRPr="0058773B"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2D6B0FEC" wp14:editId="7F4E9F55">
          <wp:simplePos x="0" y="0"/>
          <wp:positionH relativeFrom="column">
            <wp:posOffset>0</wp:posOffset>
          </wp:positionH>
          <wp:positionV relativeFrom="paragraph">
            <wp:posOffset>-142875</wp:posOffset>
          </wp:positionV>
          <wp:extent cx="1424940" cy="600710"/>
          <wp:effectExtent l="0" t="0" r="3810" b="8890"/>
          <wp:wrapTight wrapText="bothSides">
            <wp:wrapPolygon edited="0">
              <wp:start x="0" y="0"/>
              <wp:lineTo x="0" y="21235"/>
              <wp:lineTo x="21369" y="21235"/>
              <wp:lineTo x="21369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MHospitaleO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4940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8773B"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0F27D315" wp14:editId="05D991CB">
          <wp:simplePos x="0" y="0"/>
          <wp:positionH relativeFrom="column">
            <wp:posOffset>4297680</wp:posOffset>
          </wp:positionH>
          <wp:positionV relativeFrom="paragraph">
            <wp:posOffset>-168275</wp:posOffset>
          </wp:positionV>
          <wp:extent cx="1112520" cy="579120"/>
          <wp:effectExtent l="0" t="0" r="0" b="0"/>
          <wp:wrapTight wrapText="bothSides">
            <wp:wrapPolygon edited="0">
              <wp:start x="0" y="0"/>
              <wp:lineTo x="0" y="20605"/>
              <wp:lineTo x="21082" y="20605"/>
              <wp:lineTo x="21082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m_model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579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F5678">
      <w:rPr>
        <w:rFonts w:ascii="Arial" w:hAnsi="Arial" w:cs="Arial"/>
        <w:b/>
        <w:sz w:val="28"/>
        <w:szCs w:val="28"/>
      </w:rPr>
      <w:t xml:space="preserve">                                                 </w:t>
    </w:r>
  </w:p>
  <w:p w:rsidR="006560DF" w:rsidRDefault="004830FC" w:rsidP="00DE081C">
    <w:pPr>
      <w:pStyle w:val="Encabezado"/>
      <w:jc w:val="right"/>
    </w:pPr>
  </w:p>
  <w:p w:rsidR="0058773B" w:rsidRDefault="0058773B" w:rsidP="00DE081C">
    <w:pPr>
      <w:pStyle w:val="Encabezado"/>
      <w:jc w:val="right"/>
    </w:pPr>
  </w:p>
  <w:p w:rsidR="0058773B" w:rsidRDefault="0058773B" w:rsidP="00DE081C">
    <w:pPr>
      <w:pStyle w:val="Encabezado"/>
      <w:jc w:val="right"/>
    </w:pPr>
  </w:p>
  <w:p w:rsidR="0058773B" w:rsidRDefault="0058773B" w:rsidP="00DE081C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9C7565"/>
    <w:multiLevelType w:val="hybridMultilevel"/>
    <w:tmpl w:val="D7C2B83A"/>
    <w:lvl w:ilvl="0" w:tplc="0C0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678"/>
    <w:rsid w:val="000436DA"/>
    <w:rsid w:val="000A0143"/>
    <w:rsid w:val="000A6EB4"/>
    <w:rsid w:val="000D42D5"/>
    <w:rsid w:val="000E0A2D"/>
    <w:rsid w:val="00116DFE"/>
    <w:rsid w:val="00155462"/>
    <w:rsid w:val="001C6DB1"/>
    <w:rsid w:val="00280974"/>
    <w:rsid w:val="003938A8"/>
    <w:rsid w:val="00395D64"/>
    <w:rsid w:val="003A3ADA"/>
    <w:rsid w:val="003F5678"/>
    <w:rsid w:val="00405880"/>
    <w:rsid w:val="004405A0"/>
    <w:rsid w:val="004830FC"/>
    <w:rsid w:val="004A6D9D"/>
    <w:rsid w:val="00510F9B"/>
    <w:rsid w:val="0053134A"/>
    <w:rsid w:val="00550753"/>
    <w:rsid w:val="0058773B"/>
    <w:rsid w:val="005C5849"/>
    <w:rsid w:val="005D2246"/>
    <w:rsid w:val="006A2A6F"/>
    <w:rsid w:val="006C2C7E"/>
    <w:rsid w:val="00786600"/>
    <w:rsid w:val="00792DC2"/>
    <w:rsid w:val="008142B5"/>
    <w:rsid w:val="00834A8B"/>
    <w:rsid w:val="008E7E29"/>
    <w:rsid w:val="00942242"/>
    <w:rsid w:val="00946259"/>
    <w:rsid w:val="00980D79"/>
    <w:rsid w:val="009875D3"/>
    <w:rsid w:val="00A97C42"/>
    <w:rsid w:val="00B16361"/>
    <w:rsid w:val="00BE561E"/>
    <w:rsid w:val="00C25A96"/>
    <w:rsid w:val="00C42B76"/>
    <w:rsid w:val="00C5688A"/>
    <w:rsid w:val="00C72B0F"/>
    <w:rsid w:val="00C85880"/>
    <w:rsid w:val="00CA259C"/>
    <w:rsid w:val="00CC52EC"/>
    <w:rsid w:val="00D77664"/>
    <w:rsid w:val="00DC1E4B"/>
    <w:rsid w:val="00DF3A91"/>
    <w:rsid w:val="00E0041A"/>
    <w:rsid w:val="00E77FE9"/>
    <w:rsid w:val="00E84758"/>
    <w:rsid w:val="00E9120C"/>
    <w:rsid w:val="00F33A0B"/>
    <w:rsid w:val="00F409AC"/>
    <w:rsid w:val="00F565B6"/>
    <w:rsid w:val="00FA742D"/>
    <w:rsid w:val="00FC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37566-47A2-4E82-A78B-387CA8959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3F5678"/>
    <w:rPr>
      <w:strike w:val="0"/>
      <w:dstrike w:val="0"/>
      <w:color w:val="0000FF"/>
      <w:u w:val="none"/>
      <w:effect w:val="none"/>
    </w:rPr>
  </w:style>
  <w:style w:type="paragraph" w:styleId="Encabezado">
    <w:name w:val="header"/>
    <w:basedOn w:val="Normal"/>
    <w:link w:val="EncabezadoCar"/>
    <w:uiPriority w:val="99"/>
    <w:unhideWhenUsed/>
    <w:rsid w:val="003F56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567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877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773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773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773B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Ninguno">
    <w:name w:val="Ninguno"/>
    <w:rsid w:val="005D2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enemontero@octo.es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file:///C:\Users\Irene\AppData\Local\Microsoft\Windows\INetCache\Content.Outlook\9U13HTHY\www.hmhospitale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garciarodriguez@hmhospitales.com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D32748-40C7-4948-9F84-4EAA1A2131C0}"/>
</file>

<file path=customXml/itemProps2.xml><?xml version="1.0" encoding="utf-8"?>
<ds:datastoreItem xmlns:ds="http://schemas.openxmlformats.org/officeDocument/2006/customXml" ds:itemID="{189F8350-91C7-4441-B169-AE1DA8270326}"/>
</file>

<file path=customXml/itemProps3.xml><?xml version="1.0" encoding="utf-8"?>
<ds:datastoreItem xmlns:ds="http://schemas.openxmlformats.org/officeDocument/2006/customXml" ds:itemID="{5E0784C7-9EA0-4085-850C-BCD0F15CEC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771</Words>
  <Characters>4241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PUBLICACIONES</dc:creator>
  <cp:keywords/>
  <dc:description/>
  <cp:lastModifiedBy>Marcos Garcia Rodriguez</cp:lastModifiedBy>
  <cp:revision>3</cp:revision>
  <cp:lastPrinted>2017-03-27T16:56:00Z</cp:lastPrinted>
  <dcterms:created xsi:type="dcterms:W3CDTF">2017-03-27T17:10:00Z</dcterms:created>
  <dcterms:modified xsi:type="dcterms:W3CDTF">2017-03-28T17:01:00Z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