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9917E" w14:textId="77777777" w:rsidR="005E669E" w:rsidRDefault="005E669E" w:rsidP="00457713">
      <w:pPr>
        <w:jc w:val="center"/>
        <w:rPr>
          <w:rFonts w:ascii="Effra" w:hAnsi="Effra"/>
          <w:b/>
          <w:bCs/>
          <w:sz w:val="28"/>
          <w:szCs w:val="28"/>
        </w:rPr>
      </w:pPr>
    </w:p>
    <w:p w14:paraId="26BE9108" w14:textId="3E82F851" w:rsidR="00457713" w:rsidRPr="00355A69" w:rsidRDefault="009D48E6" w:rsidP="00355A69">
      <w:pPr>
        <w:jc w:val="center"/>
        <w:rPr>
          <w:rFonts w:ascii="Effra" w:hAnsi="Effra"/>
          <w:b/>
          <w:bCs/>
          <w:sz w:val="28"/>
          <w:szCs w:val="28"/>
        </w:rPr>
      </w:pPr>
      <w:r w:rsidRPr="00457713">
        <w:rPr>
          <w:rFonts w:ascii="Effra" w:hAnsi="Effra"/>
          <w:b/>
          <w:bCs/>
          <w:sz w:val="28"/>
          <w:szCs w:val="28"/>
        </w:rPr>
        <w:t>HUGO™, EL SISTEMA DE CIRUGÍA ASISTIDA POR ROBOT</w:t>
      </w:r>
      <w:r>
        <w:rPr>
          <w:rFonts w:ascii="Effra" w:hAnsi="Effra"/>
          <w:b/>
          <w:bCs/>
          <w:sz w:val="28"/>
          <w:szCs w:val="28"/>
        </w:rPr>
        <w:t xml:space="preserve"> </w:t>
      </w:r>
      <w:r w:rsidRPr="00457713">
        <w:rPr>
          <w:rFonts w:ascii="Effra" w:hAnsi="Effra"/>
          <w:b/>
          <w:bCs/>
          <w:sz w:val="28"/>
          <w:szCs w:val="28"/>
        </w:rPr>
        <w:t>DE MEDTRONIC</w:t>
      </w:r>
      <w:r>
        <w:rPr>
          <w:rFonts w:ascii="Effra" w:hAnsi="Effra"/>
          <w:b/>
          <w:bCs/>
          <w:sz w:val="28"/>
          <w:szCs w:val="28"/>
        </w:rPr>
        <w:t>, LLEGA A ESPAÑA</w:t>
      </w:r>
    </w:p>
    <w:p w14:paraId="0A1724DC" w14:textId="1A0531D6" w:rsidR="00457713" w:rsidRDefault="00457713" w:rsidP="00457713">
      <w:pPr>
        <w:pStyle w:val="Prrafodelista"/>
        <w:numPr>
          <w:ilvl w:val="0"/>
          <w:numId w:val="1"/>
        </w:numPr>
        <w:rPr>
          <w:rFonts w:ascii="Effra" w:hAnsi="Effra"/>
          <w:b/>
          <w:bCs/>
        </w:rPr>
      </w:pPr>
      <w:r w:rsidRPr="00457713">
        <w:rPr>
          <w:rFonts w:ascii="Effra" w:hAnsi="Effra"/>
          <w:b/>
          <w:bCs/>
        </w:rPr>
        <w:t>HM Hospitales es el primer grupo hospitalario en adquirir esta tecnología en España.</w:t>
      </w:r>
    </w:p>
    <w:p w14:paraId="5455B01D" w14:textId="77777777" w:rsidR="00355A69" w:rsidRDefault="00355A69" w:rsidP="00355A69">
      <w:pPr>
        <w:pStyle w:val="Prrafodelista"/>
        <w:ind w:left="360"/>
        <w:rPr>
          <w:rFonts w:ascii="Effra" w:hAnsi="Effra"/>
          <w:b/>
          <w:bCs/>
        </w:rPr>
      </w:pPr>
    </w:p>
    <w:p w14:paraId="4E54619B" w14:textId="3F4AE979" w:rsidR="00457713" w:rsidRPr="00355A69" w:rsidRDefault="00355A69" w:rsidP="00355A69">
      <w:pPr>
        <w:pStyle w:val="Prrafodelista"/>
        <w:numPr>
          <w:ilvl w:val="0"/>
          <w:numId w:val="1"/>
        </w:numPr>
        <w:rPr>
          <w:rFonts w:ascii="Effra" w:hAnsi="Effra"/>
          <w:b/>
          <w:bCs/>
        </w:rPr>
      </w:pPr>
      <w:r>
        <w:rPr>
          <w:rFonts w:ascii="Effra" w:hAnsi="Effra"/>
          <w:b/>
          <w:bCs/>
        </w:rPr>
        <w:t>El sistema</w:t>
      </w:r>
      <w:r w:rsidR="009D48E6">
        <w:rPr>
          <w:rFonts w:ascii="Effra" w:hAnsi="Effra"/>
          <w:b/>
          <w:bCs/>
        </w:rPr>
        <w:t xml:space="preserve"> recibió el lunes la aprobación de marcado CE</w:t>
      </w:r>
      <w:r>
        <w:rPr>
          <w:rFonts w:ascii="Effra" w:hAnsi="Effra"/>
          <w:b/>
          <w:bCs/>
        </w:rPr>
        <w:t xml:space="preserve"> que autoriza su comercialización en Europa.</w:t>
      </w:r>
    </w:p>
    <w:p w14:paraId="7C453902" w14:textId="07A2B325" w:rsidR="00457713" w:rsidRPr="00E83D88" w:rsidRDefault="00457713" w:rsidP="00457713">
      <w:pPr>
        <w:rPr>
          <w:rFonts w:ascii="Effra" w:hAnsi="Effra"/>
        </w:rPr>
      </w:pPr>
      <w:r w:rsidRPr="00457713">
        <w:rPr>
          <w:rFonts w:ascii="Effra" w:hAnsi="Effra"/>
          <w:b/>
          <w:bCs/>
        </w:rPr>
        <w:t>Madrid, 1</w:t>
      </w:r>
      <w:r w:rsidR="00837B5A">
        <w:rPr>
          <w:rFonts w:ascii="Effra" w:hAnsi="Effra"/>
          <w:b/>
          <w:bCs/>
        </w:rPr>
        <w:t>4</w:t>
      </w:r>
      <w:r w:rsidRPr="00457713">
        <w:rPr>
          <w:rFonts w:ascii="Effra" w:hAnsi="Effra"/>
          <w:b/>
          <w:bCs/>
        </w:rPr>
        <w:t xml:space="preserve"> de octubre de 2021.- </w:t>
      </w:r>
      <w:r w:rsidRPr="00457713">
        <w:rPr>
          <w:rFonts w:ascii="Effra" w:hAnsi="Effra"/>
        </w:rPr>
        <w:t xml:space="preserve">Medtronic, líder mundial en tecnología médica, anunció </w:t>
      </w:r>
      <w:r w:rsidR="009D48E6">
        <w:rPr>
          <w:rFonts w:ascii="Effra" w:hAnsi="Effra"/>
        </w:rPr>
        <w:t>el lunes</w:t>
      </w:r>
      <w:r w:rsidRPr="00457713">
        <w:rPr>
          <w:rFonts w:ascii="Effra" w:hAnsi="Effra"/>
        </w:rPr>
        <w:t xml:space="preserve"> que ha recibido la marca CE (</w:t>
      </w:r>
      <w:proofErr w:type="spellStart"/>
      <w:r w:rsidRPr="00457713">
        <w:rPr>
          <w:rFonts w:ascii="Effra" w:hAnsi="Effra"/>
        </w:rPr>
        <w:t>Conformité</w:t>
      </w:r>
      <w:proofErr w:type="spellEnd"/>
      <w:r w:rsidRPr="00457713">
        <w:rPr>
          <w:rFonts w:ascii="Effra" w:hAnsi="Effra"/>
        </w:rPr>
        <w:t xml:space="preserve"> </w:t>
      </w:r>
      <w:proofErr w:type="spellStart"/>
      <w:r w:rsidRPr="00457713">
        <w:rPr>
          <w:rFonts w:ascii="Effra" w:hAnsi="Effra"/>
        </w:rPr>
        <w:t>Européenne</w:t>
      </w:r>
      <w:proofErr w:type="spellEnd"/>
      <w:r w:rsidRPr="00457713">
        <w:rPr>
          <w:rFonts w:ascii="Effra" w:hAnsi="Effra"/>
        </w:rPr>
        <w:t xml:space="preserve">) para el sistema de cirugía asistida por robot (RAS) Hugo™, que autoriza la venta del sistema en Europa. La aprobación de la marca CE es para procedimientos </w:t>
      </w:r>
      <w:r w:rsidRPr="00231BC8">
        <w:rPr>
          <w:rFonts w:ascii="Effra" w:hAnsi="Effra"/>
          <w:b/>
          <w:bCs/>
        </w:rPr>
        <w:t>urológicos y ginecológicos</w:t>
      </w:r>
      <w:r w:rsidRPr="00457713">
        <w:rPr>
          <w:rFonts w:ascii="Effra" w:hAnsi="Effra"/>
        </w:rPr>
        <w:t>, que representan aproximadamente la mitad de todos los procedimientos robóticos realizados en la actualidad.</w:t>
      </w:r>
      <w:r w:rsidR="00E83D88">
        <w:rPr>
          <w:rFonts w:ascii="Effra" w:hAnsi="Effra"/>
        </w:rPr>
        <w:t xml:space="preserve"> </w:t>
      </w:r>
      <w:r w:rsidR="00E83D88" w:rsidRPr="00306E95">
        <w:rPr>
          <w:rFonts w:ascii="Effra" w:hAnsi="Effra"/>
        </w:rPr>
        <w:t xml:space="preserve">HM Hospitales adquiere esta tecnología de forma pionera, en el marco del acuerdo de colaboración estratégica que tiene con Medtronic para traer innovación a España. </w:t>
      </w:r>
    </w:p>
    <w:p w14:paraId="1D2ED40A" w14:textId="5C526618" w:rsidR="00457713" w:rsidRDefault="00457713" w:rsidP="00457713">
      <w:pPr>
        <w:rPr>
          <w:rFonts w:ascii="Effra" w:hAnsi="Effra"/>
        </w:rPr>
      </w:pPr>
      <w:r w:rsidRPr="00457713">
        <w:rPr>
          <w:rFonts w:ascii="Effra" w:hAnsi="Effra"/>
        </w:rPr>
        <w:t>“</w:t>
      </w:r>
      <w:r w:rsidRPr="00457713">
        <w:rPr>
          <w:rFonts w:ascii="Effra" w:hAnsi="Effra"/>
          <w:i/>
          <w:iCs/>
        </w:rPr>
        <w:t>Este día ha tardado en llegar, no solo para Medtronic, sino también para los cirujanos y los líderes hospitalarios que se han asociado con nosotros en este viaje para llevar los beneficios de la cirugía asistida por robot a más pacientes en todo el mundo. Sabemos que nuestra solución es más significativa gracias a sus conocimientos</w:t>
      </w:r>
      <w:r w:rsidR="000B5883">
        <w:rPr>
          <w:rFonts w:ascii="Effra" w:hAnsi="Effra"/>
          <w:i/>
          <w:iCs/>
        </w:rPr>
        <w:t xml:space="preserve">, </w:t>
      </w:r>
      <w:r w:rsidRPr="00457713">
        <w:rPr>
          <w:rFonts w:ascii="Effra" w:hAnsi="Effra"/>
        </w:rPr>
        <w:t xml:space="preserve">afirma </w:t>
      </w:r>
      <w:r w:rsidR="00E83D88" w:rsidRPr="00306E95">
        <w:rPr>
          <w:rFonts w:ascii="Effra" w:hAnsi="Effra"/>
          <w:b/>
          <w:bCs/>
        </w:rPr>
        <w:t xml:space="preserve">Megan </w:t>
      </w:r>
      <w:proofErr w:type="spellStart"/>
      <w:r w:rsidR="00E83D88" w:rsidRPr="00306E95">
        <w:rPr>
          <w:rFonts w:ascii="Effra" w:hAnsi="Effra"/>
          <w:b/>
          <w:bCs/>
        </w:rPr>
        <w:t>Rosengarten</w:t>
      </w:r>
      <w:proofErr w:type="spellEnd"/>
      <w:r w:rsidR="00E83D88">
        <w:rPr>
          <w:rFonts w:ascii="Effra" w:hAnsi="Effra"/>
        </w:rPr>
        <w:t xml:space="preserve">, presidenta del negocio de robótica quirúrgica, que forma parte de la cartera de soluciones quirúrgicas de Medtronic. </w:t>
      </w:r>
      <w:r w:rsidRPr="00457713">
        <w:rPr>
          <w:rFonts w:ascii="Effra" w:hAnsi="Effra"/>
        </w:rPr>
        <w:t>"</w:t>
      </w:r>
      <w:r w:rsidRPr="00457713">
        <w:rPr>
          <w:rFonts w:ascii="Effra" w:hAnsi="Effra"/>
          <w:i/>
          <w:iCs/>
        </w:rPr>
        <w:t>Con el sistema Hugo RAS en manos de nuestros clientes y nuestro equipo dedicado a su lado, juntos redefiniremos lo que es posible en la cirugía asistida por robot</w:t>
      </w:r>
      <w:r w:rsidRPr="00457713">
        <w:rPr>
          <w:rFonts w:ascii="Effra" w:hAnsi="Effra"/>
        </w:rPr>
        <w:t>".</w:t>
      </w:r>
    </w:p>
    <w:p w14:paraId="31FF8646" w14:textId="77777777" w:rsidR="00637EA5" w:rsidRDefault="00457713" w:rsidP="00FF6AD0">
      <w:pPr>
        <w:rPr>
          <w:rFonts w:ascii="Effra" w:hAnsi="Effra"/>
        </w:rPr>
      </w:pPr>
      <w:r w:rsidRPr="00457713">
        <w:rPr>
          <w:rFonts w:ascii="Effra" w:hAnsi="Effra"/>
        </w:rPr>
        <w:t xml:space="preserve">El sistema Hugo RAS está </w:t>
      </w:r>
      <w:r w:rsidRPr="00306E95">
        <w:rPr>
          <w:rFonts w:ascii="Effra" w:hAnsi="Effra"/>
        </w:rPr>
        <w:t xml:space="preserve">diseñado para </w:t>
      </w:r>
      <w:r w:rsidR="00637EA5" w:rsidRPr="00637EA5">
        <w:rPr>
          <w:rFonts w:ascii="Effra" w:hAnsi="Effra"/>
          <w:b/>
          <w:bCs/>
        </w:rPr>
        <w:t>operar a través de la robótica a más pacientes con más enfermedades, y al alcance de más cirujanos.</w:t>
      </w:r>
      <w:r w:rsidR="00637EA5" w:rsidRPr="00306E95">
        <w:rPr>
          <w:rFonts w:ascii="Effra" w:hAnsi="Effra"/>
        </w:rPr>
        <w:t xml:space="preserve"> Además, está pensado para abordar </w:t>
      </w:r>
      <w:r w:rsidRPr="00306E95">
        <w:rPr>
          <w:rFonts w:ascii="Effra" w:hAnsi="Effra"/>
        </w:rPr>
        <w:t xml:space="preserve">las </w:t>
      </w:r>
      <w:r w:rsidR="00637EA5" w:rsidRPr="00306E95">
        <w:rPr>
          <w:rFonts w:ascii="Effra" w:hAnsi="Effra"/>
        </w:rPr>
        <w:t xml:space="preserve">distintas </w:t>
      </w:r>
      <w:r w:rsidRPr="00306E95">
        <w:rPr>
          <w:rFonts w:ascii="Effra" w:hAnsi="Effra"/>
        </w:rPr>
        <w:t>barreras de utilización</w:t>
      </w:r>
      <w:r w:rsidR="00637EA5" w:rsidRPr="00306E95">
        <w:rPr>
          <w:rFonts w:ascii="Effra" w:hAnsi="Effra"/>
        </w:rPr>
        <w:t>,</w:t>
      </w:r>
      <w:r w:rsidRPr="00306E95">
        <w:rPr>
          <w:rFonts w:ascii="Effra" w:hAnsi="Effra"/>
        </w:rPr>
        <w:t xml:space="preserve"> que han limitado la adopción de la cirugía robótica durante dos décadas</w:t>
      </w:r>
      <w:r w:rsidRPr="00457713">
        <w:rPr>
          <w:rFonts w:ascii="Effra" w:hAnsi="Effra"/>
        </w:rPr>
        <w:t xml:space="preserve">. </w:t>
      </w:r>
    </w:p>
    <w:p w14:paraId="32592740" w14:textId="3FA28DC1" w:rsidR="00457713" w:rsidRDefault="00457713" w:rsidP="00FF6AD0">
      <w:pPr>
        <w:rPr>
          <w:rFonts w:ascii="Effra" w:hAnsi="Effra"/>
        </w:rPr>
      </w:pPr>
      <w:r w:rsidRPr="00457713">
        <w:rPr>
          <w:rFonts w:ascii="Effra" w:hAnsi="Effra"/>
        </w:rPr>
        <w:t xml:space="preserve">A nivel mundial, alrededor del </w:t>
      </w:r>
      <w:r w:rsidR="00EF3899" w:rsidRPr="00306E95">
        <w:rPr>
          <w:rFonts w:ascii="Effra" w:hAnsi="Effra"/>
          <w:b/>
          <w:bCs/>
        </w:rPr>
        <w:t xml:space="preserve">solo el </w:t>
      </w:r>
      <w:r w:rsidRPr="00306E95">
        <w:rPr>
          <w:rFonts w:ascii="Effra" w:hAnsi="Effra"/>
          <w:b/>
          <w:bCs/>
        </w:rPr>
        <w:t>3% de las cirugías se realizan de forma robótica</w:t>
      </w:r>
      <w:r w:rsidRPr="00457713">
        <w:rPr>
          <w:rFonts w:ascii="Effra" w:hAnsi="Effra"/>
        </w:rPr>
        <w:t>,</w:t>
      </w:r>
      <w:r>
        <w:rPr>
          <w:rFonts w:ascii="Effra" w:hAnsi="Effra"/>
        </w:rPr>
        <w:t></w:t>
      </w:r>
      <w:r w:rsidRPr="00457713">
        <w:rPr>
          <w:rFonts w:ascii="Effra" w:hAnsi="Effra"/>
        </w:rPr>
        <w:t xml:space="preserve"> a pesar de ofrecer a los pacientes los beneficios de la cirugía mínimamente invasiva: menos complicaciones, estancias hospitalarias más cortas y un retorno más rápido a las actividades normales.</w:t>
      </w:r>
      <w:r w:rsidRPr="00457713">
        <w:rPr>
          <w:rFonts w:ascii="Effra" w:hAnsi="Effra"/>
          <w:color w:val="000000"/>
          <w:szCs w:val="24"/>
          <w:vertAlign w:val="superscript"/>
        </w:rPr>
        <w:t xml:space="preserve"> </w:t>
      </w:r>
      <w:r>
        <w:rPr>
          <w:rFonts w:ascii="Effra" w:hAnsi="Effra"/>
          <w:color w:val="000000"/>
          <w:szCs w:val="24"/>
          <w:vertAlign w:val="superscript"/>
        </w:rPr>
        <w:t>2–</w:t>
      </w:r>
      <w:proofErr w:type="gramStart"/>
      <w:r>
        <w:rPr>
          <w:rFonts w:ascii="Effra" w:hAnsi="Effra"/>
          <w:color w:val="000000"/>
          <w:szCs w:val="24"/>
          <w:vertAlign w:val="superscript"/>
        </w:rPr>
        <w:t>4</w:t>
      </w:r>
      <w:r w:rsidRPr="00B16506">
        <w:rPr>
          <w:rFonts w:ascii="Effra" w:hAnsi="Effra"/>
          <w:color w:val="000000"/>
          <w:szCs w:val="24"/>
          <w:vertAlign w:val="superscript"/>
        </w:rPr>
        <w:t>,†</w:t>
      </w:r>
      <w:proofErr w:type="gramEnd"/>
      <w:r w:rsidRPr="00B16506">
        <w:rPr>
          <w:rFonts w:ascii="Effra" w:hAnsi="Effra"/>
          <w:color w:val="000000"/>
          <w:szCs w:val="24"/>
        </w:rPr>
        <w:t xml:space="preserve"> </w:t>
      </w:r>
      <w:r>
        <w:rPr>
          <w:rFonts w:ascii="Effra" w:hAnsi="Effra"/>
        </w:rPr>
        <w:t xml:space="preserve"> </w:t>
      </w:r>
      <w:r w:rsidRPr="00457713">
        <w:rPr>
          <w:rFonts w:ascii="Effra" w:hAnsi="Effra"/>
        </w:rPr>
        <w:t xml:space="preserve">En Europa occidental, </w:t>
      </w:r>
      <w:r w:rsidR="00637EA5">
        <w:rPr>
          <w:rFonts w:ascii="Effra" w:hAnsi="Effra"/>
        </w:rPr>
        <w:t>tan solo</w:t>
      </w:r>
      <w:r w:rsidR="00EF3899">
        <w:rPr>
          <w:rFonts w:ascii="Effra" w:hAnsi="Effra"/>
        </w:rPr>
        <w:t xml:space="preserve"> </w:t>
      </w:r>
      <w:r w:rsidRPr="00457713">
        <w:rPr>
          <w:rFonts w:ascii="Effra" w:hAnsi="Effra"/>
        </w:rPr>
        <w:t>alrededor del 2% de los procedimientos se realizan robóticamente mientras que la mayoría, aproximadamente el 65%, s</w:t>
      </w:r>
      <w:r w:rsidR="00637EA5">
        <w:rPr>
          <w:rFonts w:ascii="Effra" w:hAnsi="Effra"/>
        </w:rPr>
        <w:t>e realizan a través de ci</w:t>
      </w:r>
      <w:r w:rsidR="00637EA5" w:rsidRPr="00457713">
        <w:rPr>
          <w:rFonts w:ascii="Effra" w:hAnsi="Effra"/>
        </w:rPr>
        <w:t>rugía</w:t>
      </w:r>
      <w:r w:rsidRPr="00457713">
        <w:rPr>
          <w:rFonts w:ascii="Effra" w:hAnsi="Effra"/>
        </w:rPr>
        <w:t xml:space="preserve"> abierta</w:t>
      </w:r>
      <w:r>
        <w:rPr>
          <w:rFonts w:ascii="Effra" w:hAnsi="Effra"/>
        </w:rPr>
        <w:t></w:t>
      </w:r>
      <w:r w:rsidRPr="00457713">
        <w:rPr>
          <w:rFonts w:ascii="Effra" w:hAnsi="Effra"/>
        </w:rPr>
        <w:t>. El resto son cirugías mínimamente invasivas</w:t>
      </w:r>
      <w:r w:rsidR="00FF6AD0">
        <w:rPr>
          <w:rFonts w:ascii="Effra" w:hAnsi="Effra"/>
        </w:rPr>
        <w:t xml:space="preserve"> tradicionales</w:t>
      </w:r>
      <w:r w:rsidRPr="00457713">
        <w:rPr>
          <w:rFonts w:ascii="Effra" w:hAnsi="Effra"/>
        </w:rPr>
        <w:t>.</w:t>
      </w:r>
      <w:r>
        <w:rPr>
          <w:rFonts w:ascii="Effra" w:hAnsi="Effra"/>
        </w:rPr>
        <w:t></w:t>
      </w:r>
    </w:p>
    <w:p w14:paraId="245549A3" w14:textId="434F380C" w:rsidR="00DF271C" w:rsidRPr="00457713" w:rsidRDefault="00637EA5" w:rsidP="00FF6AD0">
      <w:pPr>
        <w:rPr>
          <w:rFonts w:ascii="Effra" w:hAnsi="Effra"/>
        </w:rPr>
      </w:pPr>
      <w:r>
        <w:rPr>
          <w:rFonts w:ascii="Effra" w:hAnsi="Effra"/>
        </w:rPr>
        <w:t xml:space="preserve">La </w:t>
      </w:r>
      <w:r w:rsidR="00DF271C">
        <w:rPr>
          <w:rFonts w:ascii="Effra" w:hAnsi="Effra"/>
        </w:rPr>
        <w:t xml:space="preserve">visión de Medtronic con HUGO es incrementar esos porcentajes tan bajos y hacer la </w:t>
      </w:r>
      <w:r w:rsidR="00DF271C" w:rsidRPr="00306E95">
        <w:rPr>
          <w:rFonts w:ascii="Effra" w:hAnsi="Effra"/>
          <w:b/>
          <w:bCs/>
        </w:rPr>
        <w:t>cirugía asistida por robot mucho más accesible</w:t>
      </w:r>
      <w:r w:rsidR="00DB10E0" w:rsidRPr="00306E95">
        <w:rPr>
          <w:rFonts w:ascii="Effra" w:hAnsi="Effra"/>
          <w:b/>
          <w:bCs/>
        </w:rPr>
        <w:t>,</w:t>
      </w:r>
      <w:r w:rsidR="00DF271C" w:rsidRPr="00306E95">
        <w:rPr>
          <w:rFonts w:ascii="Effra" w:hAnsi="Effra"/>
          <w:b/>
          <w:bCs/>
        </w:rPr>
        <w:t xml:space="preserve"> a </w:t>
      </w:r>
      <w:r w:rsidRPr="00306E95">
        <w:rPr>
          <w:rFonts w:ascii="Effra" w:hAnsi="Effra"/>
          <w:b/>
          <w:bCs/>
        </w:rPr>
        <w:t>más</w:t>
      </w:r>
      <w:r w:rsidR="00DF271C" w:rsidRPr="00306E95">
        <w:rPr>
          <w:rFonts w:ascii="Effra" w:hAnsi="Effra"/>
          <w:b/>
          <w:bCs/>
        </w:rPr>
        <w:t xml:space="preserve"> pacientes, en manos de más cirujanos</w:t>
      </w:r>
      <w:r w:rsidR="00DF271C">
        <w:rPr>
          <w:rFonts w:ascii="Effra" w:hAnsi="Effra"/>
        </w:rPr>
        <w:t>, en más hospitales en todo el mundo.</w:t>
      </w:r>
    </w:p>
    <w:p w14:paraId="57ED8D02" w14:textId="21F34ABE" w:rsidR="00457713" w:rsidRDefault="00457713" w:rsidP="005E669E">
      <w:pPr>
        <w:rPr>
          <w:rFonts w:ascii="Effra" w:hAnsi="Effra"/>
        </w:rPr>
      </w:pPr>
      <w:r w:rsidRPr="00457713">
        <w:rPr>
          <w:rFonts w:ascii="Effra" w:hAnsi="Effra"/>
        </w:rPr>
        <w:t>"</w:t>
      </w:r>
      <w:r w:rsidRPr="00355A69">
        <w:rPr>
          <w:rFonts w:ascii="Effra" w:hAnsi="Effra"/>
          <w:b/>
          <w:bCs/>
          <w:i/>
          <w:iCs/>
        </w:rPr>
        <w:t>La robótica y la inteligencia artificial son el futuro innegable de la atención médica</w:t>
      </w:r>
      <w:r w:rsidRPr="00FF6AD0">
        <w:rPr>
          <w:rFonts w:ascii="Effra" w:hAnsi="Effra"/>
          <w:i/>
          <w:iCs/>
        </w:rPr>
        <w:t xml:space="preserve">, con un potencial increíble no solo para </w:t>
      </w:r>
      <w:r w:rsidR="00355A69">
        <w:rPr>
          <w:rFonts w:ascii="Effra" w:hAnsi="Effra"/>
          <w:i/>
          <w:iCs/>
        </w:rPr>
        <w:t>mejora</w:t>
      </w:r>
      <w:r w:rsidRPr="00FF6AD0">
        <w:rPr>
          <w:rFonts w:ascii="Effra" w:hAnsi="Effra"/>
          <w:i/>
          <w:iCs/>
        </w:rPr>
        <w:t xml:space="preserve">r la atención </w:t>
      </w:r>
      <w:r w:rsidR="00355A69">
        <w:rPr>
          <w:rFonts w:ascii="Effra" w:hAnsi="Effra"/>
          <w:i/>
          <w:iCs/>
        </w:rPr>
        <w:t>a</w:t>
      </w:r>
      <w:r w:rsidRPr="00FF6AD0">
        <w:rPr>
          <w:rFonts w:ascii="Effra" w:hAnsi="Effra"/>
          <w:i/>
          <w:iCs/>
        </w:rPr>
        <w:t>l paciente, sino para aumentar el acceso a estos beneficios</w:t>
      </w:r>
      <w:r w:rsidRPr="00457713">
        <w:rPr>
          <w:rFonts w:ascii="Effra" w:hAnsi="Effra"/>
        </w:rPr>
        <w:t xml:space="preserve">", </w:t>
      </w:r>
      <w:r w:rsidR="009D48E6">
        <w:rPr>
          <w:rFonts w:ascii="Effra" w:hAnsi="Effra"/>
        </w:rPr>
        <w:t>añade</w:t>
      </w:r>
      <w:r w:rsidR="000B5883">
        <w:rPr>
          <w:rFonts w:ascii="Effra" w:hAnsi="Effra"/>
          <w:b/>
          <w:bCs/>
        </w:rPr>
        <w:t xml:space="preserve"> </w:t>
      </w:r>
      <w:proofErr w:type="spellStart"/>
      <w:r w:rsidR="00E83D88">
        <w:rPr>
          <w:rFonts w:ascii="Effra" w:hAnsi="Effra"/>
          <w:b/>
          <w:bCs/>
        </w:rPr>
        <w:t>Rob</w:t>
      </w:r>
      <w:proofErr w:type="spellEnd"/>
      <w:r w:rsidR="00E83D88">
        <w:rPr>
          <w:rFonts w:ascii="Effra" w:hAnsi="Effra"/>
          <w:b/>
          <w:bCs/>
        </w:rPr>
        <w:t xml:space="preserve"> ten </w:t>
      </w:r>
      <w:proofErr w:type="spellStart"/>
      <w:r w:rsidR="00E83D88">
        <w:rPr>
          <w:rFonts w:ascii="Effra" w:hAnsi="Effra"/>
          <w:b/>
          <w:bCs/>
        </w:rPr>
        <w:t>Hoedt</w:t>
      </w:r>
      <w:proofErr w:type="spellEnd"/>
      <w:r w:rsidR="00E83D88">
        <w:rPr>
          <w:rFonts w:ascii="Effra" w:hAnsi="Effra"/>
          <w:b/>
          <w:bCs/>
        </w:rPr>
        <w:t xml:space="preserve">, </w:t>
      </w:r>
      <w:r w:rsidR="00E83D88" w:rsidRPr="00306E95">
        <w:rPr>
          <w:rFonts w:ascii="Effra" w:hAnsi="Effra"/>
        </w:rPr>
        <w:t>vicepresidente ejecutivo y presidente de Europa, Medio Oriente y África en Medtronic</w:t>
      </w:r>
      <w:r w:rsidRPr="00E83D88">
        <w:rPr>
          <w:rFonts w:ascii="Effra" w:hAnsi="Effra"/>
        </w:rPr>
        <w:t>.</w:t>
      </w:r>
      <w:r w:rsidRPr="00457713">
        <w:rPr>
          <w:rFonts w:ascii="Effra" w:hAnsi="Effra"/>
        </w:rPr>
        <w:t xml:space="preserve"> “</w:t>
      </w:r>
      <w:r w:rsidRPr="00FF6AD0">
        <w:rPr>
          <w:rFonts w:ascii="Effra" w:hAnsi="Effra"/>
          <w:i/>
          <w:iCs/>
        </w:rPr>
        <w:t xml:space="preserve">El sistema Hugo RAS se basa en nuestro liderazgo en cirugía </w:t>
      </w:r>
      <w:r w:rsidRPr="00FF6AD0">
        <w:rPr>
          <w:rFonts w:ascii="Effra" w:hAnsi="Effra"/>
          <w:i/>
          <w:iCs/>
        </w:rPr>
        <w:lastRenderedPageBreak/>
        <w:t>mínimamente invasiva, y estamos encantados de ofrecer a los hospitales</w:t>
      </w:r>
      <w:r w:rsidR="009D48E6">
        <w:rPr>
          <w:rFonts w:ascii="Effra" w:hAnsi="Effra"/>
          <w:i/>
          <w:iCs/>
        </w:rPr>
        <w:t xml:space="preserve"> </w:t>
      </w:r>
      <w:r w:rsidRPr="00FF6AD0">
        <w:rPr>
          <w:rFonts w:ascii="Effra" w:hAnsi="Effra"/>
          <w:i/>
          <w:iCs/>
        </w:rPr>
        <w:t>un sistema de cirugía asistida por robot que está cuidadosamente diseñado para satisfacer sus necesidades de hoy y de mañana</w:t>
      </w:r>
      <w:r w:rsidRPr="00457713">
        <w:rPr>
          <w:rFonts w:ascii="Effra" w:hAnsi="Effra"/>
        </w:rPr>
        <w:t>".</w:t>
      </w:r>
    </w:p>
    <w:p w14:paraId="00386EB5" w14:textId="34059FD1" w:rsidR="00457713" w:rsidRDefault="00457713" w:rsidP="00FF6AD0">
      <w:pPr>
        <w:rPr>
          <w:rFonts w:ascii="Effra" w:hAnsi="Effra"/>
        </w:rPr>
      </w:pPr>
      <w:r w:rsidRPr="00457713">
        <w:rPr>
          <w:rFonts w:ascii="Effra" w:hAnsi="Effra"/>
        </w:rPr>
        <w:t>La aprobación de la marca CE se produce inmediatamente después de importantes hitos en el lanzamiento global del sistema Hugo RAS, incluidos los primeros procedimientos urológicos y ginecológicos, que se llevaron a cabo en Latin</w:t>
      </w:r>
      <w:r w:rsidR="00FF6AD0">
        <w:rPr>
          <w:rFonts w:ascii="Effra" w:hAnsi="Effra"/>
        </w:rPr>
        <w:t>oamérica</w:t>
      </w:r>
      <w:r w:rsidRPr="00457713">
        <w:rPr>
          <w:rFonts w:ascii="Effra" w:hAnsi="Effra"/>
        </w:rPr>
        <w:t xml:space="preserve"> e India y marcaron el inicio del registro global de pacientes. </w:t>
      </w:r>
      <w:r w:rsidR="005E669E">
        <w:rPr>
          <w:rFonts w:ascii="Effra" w:hAnsi="Effra"/>
        </w:rPr>
        <w:t>Con u</w:t>
      </w:r>
      <w:r w:rsidRPr="00457713">
        <w:rPr>
          <w:rFonts w:ascii="Effra" w:hAnsi="Effra"/>
        </w:rPr>
        <w:t xml:space="preserve">na plataforma modular de varios cuadrantes diseñada para una amplia gama de procedimientos quirúrgicos, el sistema Hugo RAS combina instrumentos de muñeca, visualización en 3D y una opción de captura de video quirúrgico basada en la nube en </w:t>
      </w:r>
      <w:proofErr w:type="spellStart"/>
      <w:r w:rsidRPr="00457713">
        <w:rPr>
          <w:rFonts w:ascii="Effra" w:hAnsi="Effra"/>
        </w:rPr>
        <w:t>Touch</w:t>
      </w:r>
      <w:proofErr w:type="spellEnd"/>
      <w:r w:rsidRPr="00457713">
        <w:rPr>
          <w:rFonts w:ascii="Effra" w:hAnsi="Effra"/>
        </w:rPr>
        <w:t xml:space="preserve"> </w:t>
      </w:r>
      <w:proofErr w:type="spellStart"/>
      <w:r w:rsidRPr="00457713">
        <w:rPr>
          <w:rFonts w:ascii="Effra" w:hAnsi="Effra"/>
        </w:rPr>
        <w:t>Surgery</w:t>
      </w:r>
      <w:proofErr w:type="spellEnd"/>
      <w:r w:rsidRPr="00457713">
        <w:rPr>
          <w:rFonts w:ascii="Effra" w:hAnsi="Effra"/>
        </w:rPr>
        <w:t>™ Enterprise con equipos de soporte dedicados que se especializan en la optimización de programas de robótica, servicio y formación.</w:t>
      </w:r>
    </w:p>
    <w:p w14:paraId="6973EA28" w14:textId="61ECF30B" w:rsidR="00306FB8" w:rsidRDefault="00306FB8" w:rsidP="000B580A">
      <w:pPr>
        <w:rPr>
          <w:rFonts w:ascii="Effra" w:hAnsi="Effra"/>
        </w:rPr>
      </w:pPr>
      <w:r w:rsidRPr="00355A69">
        <w:rPr>
          <w:rFonts w:ascii="Effra" w:hAnsi="Effra"/>
          <w:b/>
          <w:bCs/>
        </w:rPr>
        <w:t xml:space="preserve">HM Hospitales </w:t>
      </w:r>
      <w:r w:rsidR="00271086" w:rsidRPr="00355A69">
        <w:rPr>
          <w:rFonts w:ascii="Effra" w:hAnsi="Effra"/>
          <w:b/>
          <w:bCs/>
        </w:rPr>
        <w:t>es el primer grupo hospitalario en adquirir esta tecnología en España</w:t>
      </w:r>
      <w:r w:rsidR="00271086">
        <w:rPr>
          <w:rFonts w:ascii="Effra" w:hAnsi="Effra"/>
        </w:rPr>
        <w:t>. E</w:t>
      </w:r>
      <w:r w:rsidR="00017C9F">
        <w:rPr>
          <w:rFonts w:ascii="Effra" w:hAnsi="Effra"/>
        </w:rPr>
        <w:t>l Hospital</w:t>
      </w:r>
      <w:r>
        <w:rPr>
          <w:rFonts w:ascii="Effra" w:hAnsi="Effra"/>
        </w:rPr>
        <w:t xml:space="preserve"> Universitario H</w:t>
      </w:r>
      <w:r w:rsidR="00017C9F">
        <w:rPr>
          <w:rFonts w:ascii="Effra" w:hAnsi="Effra"/>
        </w:rPr>
        <w:t>M</w:t>
      </w:r>
      <w:r>
        <w:rPr>
          <w:rFonts w:ascii="Effra" w:hAnsi="Effra"/>
        </w:rPr>
        <w:t xml:space="preserve"> Sanchinarro de Madrid</w:t>
      </w:r>
      <w:r w:rsidR="00017C9F">
        <w:rPr>
          <w:rFonts w:ascii="Effra" w:hAnsi="Effra"/>
        </w:rPr>
        <w:t xml:space="preserve"> </w:t>
      </w:r>
      <w:r w:rsidR="00271086">
        <w:rPr>
          <w:rFonts w:ascii="Effra" w:hAnsi="Effra"/>
        </w:rPr>
        <w:t>ha sido el centro seleccionado para incorporar est</w:t>
      </w:r>
      <w:r w:rsidR="004A3155">
        <w:rPr>
          <w:rFonts w:ascii="Effra" w:hAnsi="Effra"/>
        </w:rPr>
        <w:t>e sistema de cirugía</w:t>
      </w:r>
      <w:r w:rsidR="00271086">
        <w:rPr>
          <w:rFonts w:ascii="Effra" w:hAnsi="Effra"/>
        </w:rPr>
        <w:t xml:space="preserve"> </w:t>
      </w:r>
      <w:r w:rsidR="004A3155">
        <w:rPr>
          <w:rFonts w:ascii="Effra" w:hAnsi="Effra"/>
        </w:rPr>
        <w:t xml:space="preserve">asistida </w:t>
      </w:r>
      <w:r w:rsidR="00271086">
        <w:rPr>
          <w:rFonts w:ascii="Effra" w:hAnsi="Effra"/>
        </w:rPr>
        <w:t>de vanguardia</w:t>
      </w:r>
      <w:r>
        <w:rPr>
          <w:rFonts w:ascii="Effra" w:hAnsi="Effra"/>
        </w:rPr>
        <w:t>. “</w:t>
      </w:r>
      <w:r w:rsidR="00017C9F" w:rsidRPr="000B5883">
        <w:rPr>
          <w:rFonts w:ascii="Effra" w:hAnsi="Effra"/>
          <w:i/>
          <w:iCs/>
        </w:rPr>
        <w:t>La llegada de</w:t>
      </w:r>
      <w:r w:rsidR="001D4828" w:rsidRPr="000B5883">
        <w:rPr>
          <w:rFonts w:ascii="Effra" w:hAnsi="Effra"/>
          <w:i/>
          <w:iCs/>
        </w:rPr>
        <w:t xml:space="preserve">l sistema </w:t>
      </w:r>
      <w:r w:rsidR="00017C9F" w:rsidRPr="000B5883">
        <w:rPr>
          <w:rFonts w:ascii="Effra" w:hAnsi="Effra"/>
          <w:i/>
          <w:iCs/>
        </w:rPr>
        <w:t>H</w:t>
      </w:r>
      <w:r w:rsidR="001D4828" w:rsidRPr="000B5883">
        <w:rPr>
          <w:rFonts w:ascii="Effra" w:hAnsi="Effra"/>
          <w:i/>
          <w:iCs/>
        </w:rPr>
        <w:t>ugo RAS</w:t>
      </w:r>
      <w:r w:rsidR="00017C9F" w:rsidRPr="000B5883">
        <w:rPr>
          <w:rFonts w:ascii="Effra" w:hAnsi="Effra"/>
          <w:i/>
          <w:iCs/>
        </w:rPr>
        <w:t xml:space="preserve"> representa un paso más allá</w:t>
      </w:r>
      <w:r w:rsidR="00D91467" w:rsidRPr="000B5883">
        <w:rPr>
          <w:rFonts w:ascii="Effra" w:hAnsi="Effra"/>
          <w:i/>
          <w:iCs/>
        </w:rPr>
        <w:t xml:space="preserve"> en la evolución de la robótica. </w:t>
      </w:r>
      <w:r w:rsidR="00017C9F" w:rsidRPr="000B5883">
        <w:rPr>
          <w:rFonts w:ascii="Effra" w:hAnsi="Effra"/>
          <w:i/>
          <w:iCs/>
        </w:rPr>
        <w:t>Con</w:t>
      </w:r>
      <w:r w:rsidR="001D4828" w:rsidRPr="000B5883">
        <w:rPr>
          <w:rFonts w:ascii="Effra" w:hAnsi="Effra"/>
          <w:i/>
          <w:iCs/>
        </w:rPr>
        <w:t xml:space="preserve"> el sistema</w:t>
      </w:r>
      <w:r w:rsidR="00017C9F" w:rsidRPr="000B5883">
        <w:rPr>
          <w:rFonts w:ascii="Effra" w:hAnsi="Effra"/>
          <w:i/>
          <w:iCs/>
        </w:rPr>
        <w:t xml:space="preserve"> H</w:t>
      </w:r>
      <w:r w:rsidR="001D4828" w:rsidRPr="000B5883">
        <w:rPr>
          <w:rFonts w:ascii="Effra" w:hAnsi="Effra"/>
          <w:i/>
          <w:iCs/>
        </w:rPr>
        <w:t>ugo</w:t>
      </w:r>
      <w:r w:rsidR="00017C9F" w:rsidRPr="000B5883">
        <w:rPr>
          <w:rFonts w:ascii="Effra" w:hAnsi="Effra"/>
          <w:i/>
          <w:iCs/>
        </w:rPr>
        <w:t xml:space="preserve"> </w:t>
      </w:r>
      <w:r w:rsidR="001D4828" w:rsidRPr="000B5883">
        <w:rPr>
          <w:rFonts w:ascii="Effra" w:hAnsi="Effra"/>
          <w:i/>
          <w:iCs/>
        </w:rPr>
        <w:t>RAS</w:t>
      </w:r>
      <w:r w:rsidR="00D91467" w:rsidRPr="000B5883">
        <w:rPr>
          <w:rFonts w:ascii="Effra" w:hAnsi="Effra"/>
          <w:i/>
          <w:iCs/>
        </w:rPr>
        <w:t xml:space="preserve"> se pasa de operar con robot a la </w:t>
      </w:r>
      <w:r w:rsidR="00017C9F" w:rsidRPr="000B5883">
        <w:rPr>
          <w:rFonts w:ascii="Effra" w:hAnsi="Effra"/>
          <w:i/>
          <w:iCs/>
        </w:rPr>
        <w:t xml:space="preserve">robotización total del quirófano, lo que abre la puerta </w:t>
      </w:r>
      <w:r w:rsidR="00D91467" w:rsidRPr="000B5883">
        <w:rPr>
          <w:rFonts w:ascii="Effra" w:hAnsi="Effra"/>
          <w:i/>
          <w:iCs/>
        </w:rPr>
        <w:t xml:space="preserve">a abordar nuevas especialidades y patologías, </w:t>
      </w:r>
      <w:r w:rsidR="00017C9F" w:rsidRPr="000B5883">
        <w:rPr>
          <w:rFonts w:ascii="Effra" w:hAnsi="Effra"/>
          <w:i/>
          <w:iCs/>
        </w:rPr>
        <w:t>aumenta sustancialmente la eficacia de los procesos</w:t>
      </w:r>
      <w:r w:rsidR="00D91467" w:rsidRPr="000B5883">
        <w:rPr>
          <w:rFonts w:ascii="Effra" w:hAnsi="Effra"/>
          <w:i/>
          <w:iCs/>
        </w:rPr>
        <w:t xml:space="preserve"> y ayuda a hacerlos más eficientes</w:t>
      </w:r>
      <w:r w:rsidR="00017C9F" w:rsidRPr="000B5883">
        <w:rPr>
          <w:rFonts w:ascii="Effra" w:hAnsi="Effra"/>
          <w:i/>
          <w:iCs/>
        </w:rPr>
        <w:t>. El futuro de la robótica se hace presente</w:t>
      </w:r>
      <w:r w:rsidR="00D91467" w:rsidRPr="000B5883">
        <w:rPr>
          <w:rFonts w:ascii="Effra" w:hAnsi="Effra"/>
          <w:i/>
          <w:iCs/>
        </w:rPr>
        <w:t xml:space="preserve"> en HM Hospitales</w:t>
      </w:r>
      <w:r w:rsidR="00017C9F">
        <w:rPr>
          <w:rFonts w:ascii="Effra" w:hAnsi="Effra"/>
        </w:rPr>
        <w:t>”, señala el presidente de H</w:t>
      </w:r>
      <w:r w:rsidR="003F7B24">
        <w:rPr>
          <w:rFonts w:ascii="Effra" w:hAnsi="Effra"/>
        </w:rPr>
        <w:t>M</w:t>
      </w:r>
      <w:r w:rsidR="00E347B8">
        <w:rPr>
          <w:rFonts w:ascii="Effra" w:hAnsi="Effra"/>
        </w:rPr>
        <w:t xml:space="preserve"> H</w:t>
      </w:r>
      <w:r w:rsidR="00017C9F">
        <w:rPr>
          <w:rFonts w:ascii="Effra" w:hAnsi="Effra"/>
        </w:rPr>
        <w:t xml:space="preserve">ospitales </w:t>
      </w:r>
      <w:r w:rsidR="00017C9F" w:rsidRPr="00355A69">
        <w:rPr>
          <w:rFonts w:ascii="Effra" w:hAnsi="Effra"/>
          <w:b/>
          <w:bCs/>
        </w:rPr>
        <w:t xml:space="preserve">Dr. Juan Abarca </w:t>
      </w:r>
      <w:proofErr w:type="spellStart"/>
      <w:r w:rsidR="00017C9F" w:rsidRPr="00355A69">
        <w:rPr>
          <w:rFonts w:ascii="Effra" w:hAnsi="Effra"/>
          <w:b/>
          <w:bCs/>
        </w:rPr>
        <w:t>Cidón</w:t>
      </w:r>
      <w:proofErr w:type="spellEnd"/>
      <w:r w:rsidR="00017C9F">
        <w:rPr>
          <w:rFonts w:ascii="Effra" w:hAnsi="Effra"/>
        </w:rPr>
        <w:t xml:space="preserve">.   </w:t>
      </w:r>
      <w:r>
        <w:rPr>
          <w:rFonts w:ascii="Effra" w:hAnsi="Effra"/>
        </w:rPr>
        <w:t xml:space="preserve"> </w:t>
      </w:r>
    </w:p>
    <w:p w14:paraId="2D43DD06" w14:textId="72ABA997" w:rsidR="00A87BAC" w:rsidRPr="00457713" w:rsidRDefault="00457713" w:rsidP="00457713">
      <w:pPr>
        <w:rPr>
          <w:rFonts w:ascii="Effra" w:hAnsi="Effra"/>
        </w:rPr>
      </w:pPr>
      <w:r w:rsidRPr="00457713">
        <w:rPr>
          <w:rFonts w:ascii="Effra" w:hAnsi="Effra"/>
        </w:rPr>
        <w:t>Para obtener más información, visite medtronic.com/</w:t>
      </w:r>
      <w:proofErr w:type="spellStart"/>
      <w:r w:rsidRPr="00457713">
        <w:rPr>
          <w:rFonts w:ascii="Effra" w:hAnsi="Effra"/>
        </w:rPr>
        <w:t>hugo</w:t>
      </w:r>
      <w:proofErr w:type="spellEnd"/>
      <w:r w:rsidRPr="00457713">
        <w:rPr>
          <w:rFonts w:ascii="Effra" w:hAnsi="Effra"/>
        </w:rPr>
        <w:t>.</w:t>
      </w:r>
    </w:p>
    <w:p w14:paraId="3E95EED5" w14:textId="796E72FD" w:rsidR="00457713" w:rsidRDefault="00457713" w:rsidP="00457713">
      <w:pPr>
        <w:rPr>
          <w:rFonts w:ascii="Effra" w:hAnsi="Effra"/>
        </w:rPr>
      </w:pPr>
    </w:p>
    <w:p w14:paraId="62B41852" w14:textId="77777777" w:rsidR="005E669E" w:rsidRDefault="005E669E" w:rsidP="005E669E">
      <w:pPr>
        <w:jc w:val="both"/>
        <w:rPr>
          <w:rFonts w:ascii="Effra" w:hAnsi="Effra"/>
          <w:b/>
          <w:sz w:val="20"/>
          <w:szCs w:val="20"/>
        </w:rPr>
      </w:pPr>
      <w:r>
        <w:rPr>
          <w:rFonts w:ascii="Effra" w:hAnsi="Effra"/>
          <w:b/>
          <w:sz w:val="20"/>
          <w:szCs w:val="20"/>
        </w:rPr>
        <w:t>Acerca de Medtronic</w:t>
      </w:r>
    </w:p>
    <w:p w14:paraId="3215F161" w14:textId="77777777" w:rsidR="005E669E" w:rsidRDefault="005E669E" w:rsidP="005E669E">
      <w:pPr>
        <w:jc w:val="both"/>
        <w:rPr>
          <w:rFonts w:ascii="Effra" w:hAnsi="Effra"/>
          <w:sz w:val="20"/>
          <w:szCs w:val="20"/>
        </w:rPr>
      </w:pPr>
      <w:proofErr w:type="spellStart"/>
      <w:r>
        <w:rPr>
          <w:rFonts w:ascii="Effra" w:hAnsi="Effra"/>
          <w:sz w:val="20"/>
          <w:szCs w:val="20"/>
        </w:rPr>
        <w:t>Medtronic</w:t>
      </w:r>
      <w:proofErr w:type="spellEnd"/>
      <w:r>
        <w:rPr>
          <w:rFonts w:ascii="Effra" w:hAnsi="Effra"/>
          <w:sz w:val="20"/>
          <w:szCs w:val="20"/>
        </w:rPr>
        <w:t xml:space="preserve"> </w:t>
      </w:r>
      <w:proofErr w:type="spellStart"/>
      <w:r>
        <w:rPr>
          <w:rFonts w:ascii="Effra" w:hAnsi="Effra"/>
          <w:sz w:val="20"/>
          <w:szCs w:val="20"/>
        </w:rPr>
        <w:t>Plc</w:t>
      </w:r>
      <w:proofErr w:type="spellEnd"/>
      <w:r>
        <w:rPr>
          <w:rFonts w:ascii="Effra" w:hAnsi="Effra"/>
          <w:sz w:val="20"/>
          <w:szCs w:val="20"/>
        </w:rPr>
        <w:t xml:space="preserve"> (</w:t>
      </w:r>
      <w:hyperlink r:id="rId7" w:history="1">
        <w:r>
          <w:rPr>
            <w:rStyle w:val="Hipervnculo"/>
            <w:rFonts w:ascii="Effra" w:hAnsi="Effra"/>
            <w:sz w:val="20"/>
            <w:szCs w:val="20"/>
          </w:rPr>
          <w:t>www.medtronic.es</w:t>
        </w:r>
      </w:hyperlink>
      <w:r>
        <w:rPr>
          <w:rFonts w:ascii="Effra" w:hAnsi="Effra"/>
          <w:sz w:val="20"/>
          <w:szCs w:val="20"/>
        </w:rPr>
        <w:t>) es una de las mayores compañías de tecnología, servicios y soluciones médicas del mundo; aliviando el dolor, devolviendo la salud y alargando la vida de millones de personas. La compañía está focalizada en ofrecer a los profesionales clínicos la más amplia gama de tecnología médica innovadora, esforzándose por aportar soluciones que aporten valor y los mejores resultados en salud posibles para nuestros pacientes.</w:t>
      </w:r>
    </w:p>
    <w:p w14:paraId="0ED9D39C" w14:textId="77777777" w:rsidR="005E669E" w:rsidRDefault="005E669E" w:rsidP="005E669E">
      <w:pPr>
        <w:jc w:val="both"/>
        <w:rPr>
          <w:rFonts w:ascii="Effra" w:hAnsi="Effra"/>
          <w:sz w:val="18"/>
          <w:szCs w:val="18"/>
          <w:u w:val="single"/>
        </w:rPr>
      </w:pPr>
    </w:p>
    <w:p w14:paraId="5597B215" w14:textId="77777777" w:rsidR="005E669E" w:rsidRDefault="005E669E" w:rsidP="005E669E">
      <w:pPr>
        <w:jc w:val="right"/>
        <w:rPr>
          <w:rFonts w:ascii="Effra" w:hAnsi="Effra"/>
          <w:b/>
          <w:bCs/>
          <w:u w:val="single"/>
        </w:rPr>
      </w:pPr>
      <w:r>
        <w:rPr>
          <w:rFonts w:ascii="Effra" w:hAnsi="Effra"/>
          <w:b/>
          <w:bCs/>
          <w:u w:val="single"/>
        </w:rPr>
        <w:t>Para más información:</w:t>
      </w:r>
    </w:p>
    <w:p w14:paraId="60BD65B2" w14:textId="7CF833A9" w:rsidR="005E669E" w:rsidRDefault="005E669E" w:rsidP="005E669E">
      <w:pPr>
        <w:spacing w:line="240" w:lineRule="auto"/>
        <w:jc w:val="right"/>
        <w:rPr>
          <w:rFonts w:ascii="Effra" w:hAnsi="Effra"/>
          <w:b/>
          <w:bCs/>
          <w:color w:val="1F497D"/>
          <w:lang w:eastAsia="fr-CH"/>
        </w:rPr>
      </w:pPr>
      <w:r>
        <w:rPr>
          <w:rFonts w:ascii="Effra" w:hAnsi="Effra"/>
          <w:b/>
          <w:bCs/>
          <w:color w:val="1F497D"/>
          <w:lang w:eastAsia="fr-CH"/>
        </w:rPr>
        <w:t>María Trenzado</w:t>
      </w:r>
      <w:r>
        <w:rPr>
          <w:rFonts w:ascii="Effra" w:hAnsi="Effra"/>
          <w:b/>
          <w:bCs/>
          <w:color w:val="1F497D"/>
          <w:lang w:eastAsia="fr-CH"/>
        </w:rPr>
        <w:br/>
      </w:r>
      <w:r>
        <w:rPr>
          <w:rFonts w:ascii="Effra" w:hAnsi="Effra"/>
        </w:rPr>
        <w:t xml:space="preserve">Senior </w:t>
      </w:r>
      <w:proofErr w:type="spellStart"/>
      <w:r>
        <w:rPr>
          <w:rFonts w:ascii="Effra" w:hAnsi="Effra"/>
        </w:rPr>
        <w:t>Communications</w:t>
      </w:r>
      <w:proofErr w:type="spellEnd"/>
      <w:r>
        <w:rPr>
          <w:rFonts w:ascii="Effra" w:hAnsi="Effra"/>
        </w:rPr>
        <w:t xml:space="preserve"> Manager Iberia</w:t>
      </w:r>
      <w:r>
        <w:rPr>
          <w:sz w:val="32"/>
          <w:szCs w:val="32"/>
        </w:rPr>
        <w:t xml:space="preserve"> </w:t>
      </w:r>
      <w:r>
        <w:br/>
      </w:r>
      <w:hyperlink r:id="rId8" w:history="1">
        <w:r w:rsidRPr="006759D7">
          <w:rPr>
            <w:rStyle w:val="Hipervnculo"/>
            <w:rFonts w:ascii="Effra" w:hAnsi="Effra"/>
            <w:lang w:eastAsia="es-ES"/>
          </w:rPr>
          <w:t>maria.trenzado@medtronic.com</w:t>
        </w:r>
      </w:hyperlink>
      <w:r w:rsidRPr="006759D7">
        <w:rPr>
          <w:rFonts w:ascii="Effra" w:hAnsi="Effra"/>
          <w:lang w:eastAsia="es-ES"/>
        </w:rPr>
        <w:br/>
      </w:r>
      <w:r>
        <w:rPr>
          <w:rFonts w:ascii="Effra" w:hAnsi="Effra"/>
        </w:rPr>
        <w:t>653 304 720</w:t>
      </w:r>
    </w:p>
    <w:p w14:paraId="1D3E5829" w14:textId="77777777" w:rsidR="005E669E" w:rsidRPr="00457713" w:rsidRDefault="005E669E" w:rsidP="00457713">
      <w:pPr>
        <w:rPr>
          <w:rFonts w:ascii="Effra" w:hAnsi="Effra"/>
        </w:rPr>
      </w:pPr>
    </w:p>
    <w:p w14:paraId="0308076C" w14:textId="340B832E" w:rsidR="00457713" w:rsidRPr="00457713" w:rsidRDefault="00457713" w:rsidP="00457713">
      <w:pPr>
        <w:rPr>
          <w:rFonts w:ascii="Effra" w:hAnsi="Effra"/>
        </w:rPr>
      </w:pPr>
      <w:r w:rsidRPr="00457713">
        <w:rPr>
          <w:rFonts w:ascii="Effra" w:hAnsi="Effra"/>
        </w:rPr>
        <w:t>Referencias:</w:t>
      </w:r>
    </w:p>
    <w:p w14:paraId="78AD5A9E" w14:textId="36EC4C9E" w:rsidR="00457713" w:rsidRPr="005E669E" w:rsidRDefault="00457713" w:rsidP="00457713">
      <w:pPr>
        <w:pStyle w:val="paragraph"/>
        <w:spacing w:before="0" w:beforeAutospacing="0" w:after="0" w:afterAutospacing="0"/>
        <w:textAlignment w:val="baseline"/>
        <w:rPr>
          <w:rFonts w:ascii="Effra" w:hAnsi="Effra" w:cs="Calibri"/>
          <w:color w:val="000000" w:themeColor="text1"/>
          <w:sz w:val="20"/>
          <w:szCs w:val="20"/>
          <w:lang w:val="es-ES"/>
        </w:rPr>
      </w:pPr>
      <w:r w:rsidRPr="005E669E">
        <w:rPr>
          <w:rFonts w:ascii="Effra" w:hAnsi="Effra" w:cs="Calibri"/>
          <w:color w:val="000000" w:themeColor="text1"/>
          <w:sz w:val="20"/>
          <w:szCs w:val="20"/>
          <w:lang w:val="es-ES"/>
        </w:rPr>
        <w:t>†Comparado con cirugía abierta.</w:t>
      </w:r>
    </w:p>
    <w:p w14:paraId="2D7A4F45" w14:textId="77777777" w:rsidR="00457713" w:rsidRPr="00457713" w:rsidRDefault="00457713" w:rsidP="00457713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Effra" w:hAnsi="Effra"/>
          <w:color w:val="000000" w:themeColor="text1"/>
          <w:sz w:val="20"/>
          <w:lang w:val="en-US"/>
        </w:rPr>
      </w:pPr>
      <w:r w:rsidRPr="00457713">
        <w:rPr>
          <w:rFonts w:ascii="Effra" w:hAnsi="Effra"/>
          <w:color w:val="000000" w:themeColor="text1"/>
          <w:sz w:val="20"/>
          <w:lang w:val="en-US"/>
        </w:rPr>
        <w:t>Based on internal estimates and Medtronic report, FY20 market model: procedural volume data.</w:t>
      </w:r>
    </w:p>
    <w:p w14:paraId="483FC4E3" w14:textId="77777777" w:rsidR="00457713" w:rsidRPr="00913480" w:rsidRDefault="00457713" w:rsidP="00457713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Effra" w:hAnsi="Effra" w:cs="Calibri"/>
          <w:color w:val="000000" w:themeColor="text1"/>
          <w:sz w:val="20"/>
        </w:rPr>
      </w:pPr>
      <w:r w:rsidRPr="00457713">
        <w:rPr>
          <w:rFonts w:ascii="Effra" w:hAnsi="Effra" w:cs="Calibri"/>
          <w:color w:val="000000" w:themeColor="text1"/>
          <w:sz w:val="20"/>
          <w:lang w:val="en-US"/>
        </w:rPr>
        <w:t xml:space="preserve">Fitch K, Engel T, </w:t>
      </w:r>
      <w:proofErr w:type="spellStart"/>
      <w:r w:rsidRPr="00457713">
        <w:rPr>
          <w:rFonts w:ascii="Effra" w:hAnsi="Effra" w:cs="Calibri"/>
          <w:color w:val="000000" w:themeColor="text1"/>
          <w:sz w:val="20"/>
          <w:lang w:val="en-US"/>
        </w:rPr>
        <w:t>Bochner</w:t>
      </w:r>
      <w:proofErr w:type="spellEnd"/>
      <w:r w:rsidRPr="00457713">
        <w:rPr>
          <w:rFonts w:ascii="Effra" w:hAnsi="Effra" w:cs="Calibri"/>
          <w:color w:val="000000" w:themeColor="text1"/>
          <w:sz w:val="20"/>
          <w:lang w:val="en-US"/>
        </w:rPr>
        <w:t xml:space="preserve"> A. Cost differences between open and minimally invasive surgery. </w:t>
      </w:r>
      <w:proofErr w:type="spellStart"/>
      <w:r w:rsidRPr="00913480">
        <w:rPr>
          <w:rFonts w:ascii="Effra" w:hAnsi="Effra" w:cs="Calibri"/>
          <w:i/>
          <w:iCs/>
          <w:color w:val="000000" w:themeColor="text1"/>
          <w:sz w:val="20"/>
        </w:rPr>
        <w:t>Managed</w:t>
      </w:r>
      <w:proofErr w:type="spellEnd"/>
      <w:r w:rsidRPr="00913480">
        <w:rPr>
          <w:rFonts w:ascii="Effra" w:hAnsi="Effra" w:cs="Calibri"/>
          <w:i/>
          <w:iCs/>
          <w:color w:val="000000" w:themeColor="text1"/>
          <w:sz w:val="20"/>
        </w:rPr>
        <w:t xml:space="preserve"> </w:t>
      </w:r>
      <w:proofErr w:type="spellStart"/>
      <w:r w:rsidRPr="00913480">
        <w:rPr>
          <w:rFonts w:ascii="Effra" w:hAnsi="Effra" w:cs="Calibri"/>
          <w:i/>
          <w:iCs/>
          <w:color w:val="000000" w:themeColor="text1"/>
          <w:sz w:val="20"/>
        </w:rPr>
        <w:t>Care</w:t>
      </w:r>
      <w:proofErr w:type="spellEnd"/>
      <w:r w:rsidRPr="00913480">
        <w:rPr>
          <w:rFonts w:ascii="Effra" w:hAnsi="Effra" w:cs="Calibri"/>
          <w:i/>
          <w:iCs/>
          <w:color w:val="000000" w:themeColor="text1"/>
          <w:sz w:val="20"/>
        </w:rPr>
        <w:t xml:space="preserve">. </w:t>
      </w:r>
      <w:r w:rsidRPr="00913480">
        <w:rPr>
          <w:rFonts w:ascii="Effra" w:hAnsi="Effra" w:cs="Calibri"/>
          <w:color w:val="000000" w:themeColor="text1"/>
          <w:sz w:val="20"/>
        </w:rPr>
        <w:t>2015 Sep;24(9):40–48.</w:t>
      </w:r>
    </w:p>
    <w:p w14:paraId="5171027E" w14:textId="77777777" w:rsidR="00457713" w:rsidRPr="00913480" w:rsidRDefault="00457713" w:rsidP="00457713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Effra" w:hAnsi="Effra" w:cs="Calibri"/>
          <w:color w:val="000000" w:themeColor="text1"/>
          <w:sz w:val="20"/>
        </w:rPr>
      </w:pPr>
      <w:r w:rsidRPr="00457713">
        <w:rPr>
          <w:rFonts w:ascii="Effra" w:hAnsi="Effra" w:cs="Calibri"/>
          <w:color w:val="000000" w:themeColor="text1"/>
          <w:sz w:val="20"/>
          <w:lang w:val="en-US"/>
        </w:rPr>
        <w:t xml:space="preserve">Tiwari MM, Reynoso JF, High R, Tsang AW, </w:t>
      </w:r>
      <w:proofErr w:type="spellStart"/>
      <w:r w:rsidRPr="00457713">
        <w:rPr>
          <w:rFonts w:ascii="Effra" w:hAnsi="Effra" w:cs="Calibri"/>
          <w:color w:val="000000" w:themeColor="text1"/>
          <w:sz w:val="20"/>
          <w:lang w:val="en-US"/>
        </w:rPr>
        <w:t>Oleynikov</w:t>
      </w:r>
      <w:proofErr w:type="spellEnd"/>
      <w:r w:rsidRPr="00457713">
        <w:rPr>
          <w:rFonts w:ascii="Effra" w:hAnsi="Effra" w:cs="Calibri"/>
          <w:color w:val="000000" w:themeColor="text1"/>
          <w:sz w:val="20"/>
          <w:lang w:val="en-US"/>
        </w:rPr>
        <w:t xml:space="preserve"> D. Safety, efficacy, and cost effectiveness of common laparoscopic procedures. </w:t>
      </w:r>
      <w:proofErr w:type="spellStart"/>
      <w:r w:rsidRPr="00913480">
        <w:rPr>
          <w:rFonts w:ascii="Effra" w:hAnsi="Effra" w:cs="Calibri"/>
          <w:i/>
          <w:iCs/>
          <w:color w:val="000000" w:themeColor="text1"/>
          <w:sz w:val="20"/>
        </w:rPr>
        <w:t>Surg</w:t>
      </w:r>
      <w:proofErr w:type="spellEnd"/>
      <w:r w:rsidRPr="00913480">
        <w:rPr>
          <w:rFonts w:ascii="Effra" w:hAnsi="Effra" w:cs="Calibri"/>
          <w:i/>
          <w:iCs/>
          <w:color w:val="000000" w:themeColor="text1"/>
          <w:sz w:val="20"/>
        </w:rPr>
        <w:t xml:space="preserve"> </w:t>
      </w:r>
      <w:proofErr w:type="spellStart"/>
      <w:r w:rsidRPr="00913480">
        <w:rPr>
          <w:rFonts w:ascii="Effra" w:hAnsi="Effra" w:cs="Calibri"/>
          <w:i/>
          <w:iCs/>
          <w:color w:val="000000" w:themeColor="text1"/>
          <w:sz w:val="20"/>
        </w:rPr>
        <w:t>Endosc</w:t>
      </w:r>
      <w:proofErr w:type="spellEnd"/>
      <w:r w:rsidRPr="00913480">
        <w:rPr>
          <w:rFonts w:ascii="Effra" w:hAnsi="Effra" w:cs="Calibri"/>
          <w:i/>
          <w:iCs/>
          <w:color w:val="000000" w:themeColor="text1"/>
          <w:sz w:val="20"/>
        </w:rPr>
        <w:t>.</w:t>
      </w:r>
      <w:r w:rsidRPr="00913480">
        <w:rPr>
          <w:rFonts w:ascii="Effra" w:hAnsi="Effra" w:cs="Calibri"/>
          <w:color w:val="000000" w:themeColor="text1"/>
          <w:sz w:val="20"/>
        </w:rPr>
        <w:t xml:space="preserve"> 2011;25(4):1127-1135.</w:t>
      </w:r>
    </w:p>
    <w:p w14:paraId="38B451A8" w14:textId="57CFD3C7" w:rsidR="00457713" w:rsidRPr="00410C56" w:rsidRDefault="00457713" w:rsidP="002925A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hAnsi="Avenir Next LT Pro"/>
        </w:rPr>
      </w:pPr>
      <w:proofErr w:type="spellStart"/>
      <w:r w:rsidRPr="00410C56">
        <w:rPr>
          <w:rFonts w:ascii="Effra" w:hAnsi="Effra" w:cs="Calibri"/>
          <w:color w:val="000000" w:themeColor="text1"/>
          <w:sz w:val="20"/>
          <w:lang w:val="en-US"/>
        </w:rPr>
        <w:lastRenderedPageBreak/>
        <w:t>Roumm</w:t>
      </w:r>
      <w:proofErr w:type="spellEnd"/>
      <w:r w:rsidRPr="00410C56">
        <w:rPr>
          <w:rFonts w:ascii="Effra" w:hAnsi="Effra" w:cs="Calibri"/>
          <w:color w:val="000000" w:themeColor="text1"/>
          <w:sz w:val="20"/>
          <w:lang w:val="en-US"/>
        </w:rPr>
        <w:t xml:space="preserve"> AR, </w:t>
      </w:r>
      <w:proofErr w:type="spellStart"/>
      <w:r w:rsidRPr="00410C56">
        <w:rPr>
          <w:rFonts w:ascii="Effra" w:hAnsi="Effra" w:cs="Calibri"/>
          <w:color w:val="000000" w:themeColor="text1"/>
          <w:sz w:val="20"/>
          <w:lang w:val="en-US"/>
        </w:rPr>
        <w:t>Pizzi</w:t>
      </w:r>
      <w:proofErr w:type="spellEnd"/>
      <w:r w:rsidRPr="00410C56">
        <w:rPr>
          <w:rFonts w:ascii="Effra" w:hAnsi="Effra" w:cs="Calibri"/>
          <w:color w:val="000000" w:themeColor="text1"/>
          <w:sz w:val="20"/>
          <w:lang w:val="en-US"/>
        </w:rPr>
        <w:t xml:space="preserve"> L, Goldfarb NI, Cohn H. Minimally invasive: minimally reimbursed? </w:t>
      </w:r>
      <w:proofErr w:type="spellStart"/>
      <w:r w:rsidRPr="00410C56">
        <w:rPr>
          <w:rFonts w:ascii="Effra" w:hAnsi="Effra" w:cs="Calibri"/>
          <w:color w:val="000000" w:themeColor="text1"/>
          <w:sz w:val="20"/>
        </w:rPr>
        <w:t>An</w:t>
      </w:r>
      <w:proofErr w:type="spellEnd"/>
      <w:r w:rsidRPr="00410C56">
        <w:rPr>
          <w:rFonts w:ascii="Effra" w:hAnsi="Effra" w:cs="Calibri"/>
          <w:color w:val="000000" w:themeColor="text1"/>
          <w:sz w:val="20"/>
        </w:rPr>
        <w:t xml:space="preserve"> </w:t>
      </w:r>
      <w:proofErr w:type="spellStart"/>
      <w:r w:rsidRPr="00410C56">
        <w:rPr>
          <w:rFonts w:ascii="Effra" w:hAnsi="Effra" w:cs="Calibri"/>
          <w:color w:val="000000" w:themeColor="text1"/>
          <w:sz w:val="20"/>
        </w:rPr>
        <w:t>examination</w:t>
      </w:r>
      <w:proofErr w:type="spellEnd"/>
      <w:r w:rsidRPr="00410C56">
        <w:rPr>
          <w:rFonts w:ascii="Effra" w:hAnsi="Effra" w:cs="Calibri"/>
          <w:color w:val="000000" w:themeColor="text1"/>
          <w:sz w:val="20"/>
        </w:rPr>
        <w:t xml:space="preserve"> of </w:t>
      </w:r>
      <w:proofErr w:type="spellStart"/>
      <w:r w:rsidRPr="00410C56">
        <w:rPr>
          <w:rFonts w:ascii="Effra" w:hAnsi="Effra" w:cs="Calibri"/>
          <w:color w:val="000000" w:themeColor="text1"/>
          <w:sz w:val="20"/>
        </w:rPr>
        <w:t>six</w:t>
      </w:r>
      <w:proofErr w:type="spellEnd"/>
      <w:r w:rsidRPr="00410C56">
        <w:rPr>
          <w:rFonts w:ascii="Effra" w:hAnsi="Effra" w:cs="Calibri"/>
          <w:color w:val="000000" w:themeColor="text1"/>
          <w:sz w:val="20"/>
        </w:rPr>
        <w:t xml:space="preserve"> </w:t>
      </w:r>
      <w:proofErr w:type="spellStart"/>
      <w:r w:rsidRPr="00410C56">
        <w:rPr>
          <w:rFonts w:ascii="Effra" w:hAnsi="Effra" w:cs="Calibri"/>
          <w:color w:val="000000" w:themeColor="text1"/>
          <w:sz w:val="20"/>
        </w:rPr>
        <w:t>laparoscopic</w:t>
      </w:r>
      <w:proofErr w:type="spellEnd"/>
      <w:r w:rsidRPr="00410C56">
        <w:rPr>
          <w:rFonts w:ascii="Effra" w:hAnsi="Effra" w:cs="Calibri"/>
          <w:color w:val="000000" w:themeColor="text1"/>
          <w:sz w:val="20"/>
        </w:rPr>
        <w:t xml:space="preserve"> </w:t>
      </w:r>
      <w:proofErr w:type="spellStart"/>
      <w:r w:rsidRPr="00410C56">
        <w:rPr>
          <w:rFonts w:ascii="Effra" w:hAnsi="Effra" w:cs="Calibri"/>
          <w:color w:val="000000" w:themeColor="text1"/>
          <w:sz w:val="20"/>
        </w:rPr>
        <w:t>surgical</w:t>
      </w:r>
      <w:proofErr w:type="spellEnd"/>
      <w:r w:rsidRPr="00410C56">
        <w:rPr>
          <w:rFonts w:ascii="Effra" w:hAnsi="Effra" w:cs="Calibri"/>
          <w:color w:val="000000" w:themeColor="text1"/>
          <w:sz w:val="20"/>
        </w:rPr>
        <w:t xml:space="preserve"> </w:t>
      </w:r>
      <w:proofErr w:type="spellStart"/>
      <w:r w:rsidRPr="00410C56">
        <w:rPr>
          <w:rFonts w:ascii="Effra" w:hAnsi="Effra" w:cs="Calibri"/>
          <w:color w:val="000000" w:themeColor="text1"/>
          <w:sz w:val="20"/>
        </w:rPr>
        <w:t>procedures</w:t>
      </w:r>
      <w:proofErr w:type="spellEnd"/>
      <w:r w:rsidRPr="00410C56">
        <w:rPr>
          <w:rFonts w:ascii="Effra" w:hAnsi="Effra" w:cs="Calibri"/>
          <w:color w:val="000000" w:themeColor="text1"/>
          <w:sz w:val="20"/>
        </w:rPr>
        <w:t xml:space="preserve">. </w:t>
      </w:r>
      <w:proofErr w:type="spellStart"/>
      <w:r w:rsidRPr="00410C56">
        <w:rPr>
          <w:rFonts w:ascii="Effra" w:hAnsi="Effra" w:cs="Calibri"/>
          <w:i/>
          <w:iCs/>
          <w:color w:val="000000" w:themeColor="text1"/>
          <w:sz w:val="20"/>
        </w:rPr>
        <w:t>Surg</w:t>
      </w:r>
      <w:proofErr w:type="spellEnd"/>
      <w:r w:rsidRPr="00410C56">
        <w:rPr>
          <w:rFonts w:ascii="Effra" w:hAnsi="Effra" w:cs="Calibri"/>
          <w:i/>
          <w:iCs/>
          <w:color w:val="000000" w:themeColor="text1"/>
          <w:sz w:val="20"/>
        </w:rPr>
        <w:t xml:space="preserve"> </w:t>
      </w:r>
      <w:proofErr w:type="spellStart"/>
      <w:r w:rsidRPr="00410C56">
        <w:rPr>
          <w:rFonts w:ascii="Effra" w:hAnsi="Effra" w:cs="Calibri"/>
          <w:i/>
          <w:iCs/>
          <w:color w:val="000000" w:themeColor="text1"/>
          <w:sz w:val="20"/>
        </w:rPr>
        <w:t>Innov</w:t>
      </w:r>
      <w:proofErr w:type="spellEnd"/>
      <w:r w:rsidRPr="00410C56">
        <w:rPr>
          <w:rFonts w:ascii="Effra" w:hAnsi="Effra" w:cs="Calibri"/>
          <w:i/>
          <w:iCs/>
          <w:color w:val="000000" w:themeColor="text1"/>
          <w:sz w:val="20"/>
        </w:rPr>
        <w:t xml:space="preserve">. </w:t>
      </w:r>
      <w:r w:rsidRPr="00410C56">
        <w:rPr>
          <w:rFonts w:ascii="Effra" w:hAnsi="Effra" w:cs="Calibri"/>
          <w:color w:val="000000" w:themeColor="text1"/>
          <w:sz w:val="20"/>
        </w:rPr>
        <w:t>2005;12(3):261–287.</w:t>
      </w:r>
      <w:bookmarkStart w:id="0" w:name="_GoBack"/>
      <w:bookmarkEnd w:id="0"/>
    </w:p>
    <w:sectPr w:rsidR="00457713" w:rsidRPr="00410C5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78B0D" w14:textId="77777777" w:rsidR="00FF43F2" w:rsidRDefault="00FF43F2" w:rsidP="005E669E">
      <w:pPr>
        <w:spacing w:after="0" w:line="240" w:lineRule="auto"/>
      </w:pPr>
      <w:r>
        <w:separator/>
      </w:r>
    </w:p>
  </w:endnote>
  <w:endnote w:type="continuationSeparator" w:id="0">
    <w:p w14:paraId="4D2534E8" w14:textId="77777777" w:rsidR="00FF43F2" w:rsidRDefault="00FF43F2" w:rsidP="005E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">
    <w:altName w:val="Trebuchet MS"/>
    <w:charset w:val="00"/>
    <w:family w:val="swiss"/>
    <w:pitch w:val="variable"/>
    <w:sig w:usb0="A00002AF" w:usb1="5000205B" w:usb2="00000000" w:usb3="00000000" w:csb0="000000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B90F" w14:textId="77777777" w:rsidR="00FF43F2" w:rsidRDefault="00FF43F2" w:rsidP="005E669E">
      <w:pPr>
        <w:spacing w:after="0" w:line="240" w:lineRule="auto"/>
      </w:pPr>
      <w:r>
        <w:separator/>
      </w:r>
    </w:p>
  </w:footnote>
  <w:footnote w:type="continuationSeparator" w:id="0">
    <w:p w14:paraId="5DB0C66D" w14:textId="77777777" w:rsidR="00FF43F2" w:rsidRDefault="00FF43F2" w:rsidP="005E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3179" w14:textId="5B477B9A" w:rsidR="005E669E" w:rsidRDefault="005E669E">
    <w:pPr>
      <w:pStyle w:val="Encabezado"/>
    </w:pPr>
    <w:r>
      <w:rPr>
        <w:noProof/>
        <w:lang w:eastAsia="es-ES" w:bidi="ar-SA"/>
      </w:rPr>
      <w:drawing>
        <wp:inline distT="0" distB="0" distL="0" distR="0" wp14:anchorId="156E204C" wp14:editId="08332957">
          <wp:extent cx="1667966" cy="3048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89" cy="3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019"/>
    <w:multiLevelType w:val="hybridMultilevel"/>
    <w:tmpl w:val="CF822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AA10DC"/>
    <w:multiLevelType w:val="hybridMultilevel"/>
    <w:tmpl w:val="D02811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13"/>
    <w:rsid w:val="00017C9F"/>
    <w:rsid w:val="000B580A"/>
    <w:rsid w:val="000B5883"/>
    <w:rsid w:val="001D4828"/>
    <w:rsid w:val="00231BC8"/>
    <w:rsid w:val="00271086"/>
    <w:rsid w:val="00284F71"/>
    <w:rsid w:val="00306E95"/>
    <w:rsid w:val="00306FB8"/>
    <w:rsid w:val="00355A69"/>
    <w:rsid w:val="003A7069"/>
    <w:rsid w:val="003E7C3F"/>
    <w:rsid w:val="003F7B24"/>
    <w:rsid w:val="00410C56"/>
    <w:rsid w:val="00457713"/>
    <w:rsid w:val="004A3155"/>
    <w:rsid w:val="005E669E"/>
    <w:rsid w:val="005E684E"/>
    <w:rsid w:val="00637EA5"/>
    <w:rsid w:val="006759D7"/>
    <w:rsid w:val="0072403D"/>
    <w:rsid w:val="00837B5A"/>
    <w:rsid w:val="009872B7"/>
    <w:rsid w:val="009D48E6"/>
    <w:rsid w:val="00A15B24"/>
    <w:rsid w:val="00A87BAC"/>
    <w:rsid w:val="00B455FA"/>
    <w:rsid w:val="00D91467"/>
    <w:rsid w:val="00DB10E0"/>
    <w:rsid w:val="00DF271C"/>
    <w:rsid w:val="00E347B8"/>
    <w:rsid w:val="00E83D88"/>
    <w:rsid w:val="00EF3899"/>
    <w:rsid w:val="00F85764"/>
    <w:rsid w:val="00FF43F2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A1DAA2"/>
  <w15:chartTrackingRefBased/>
  <w15:docId w15:val="{D488B22F-FD71-4109-B4D1-109DCA48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713"/>
    <w:pPr>
      <w:ind w:left="720"/>
      <w:contextualSpacing/>
    </w:pPr>
  </w:style>
  <w:style w:type="paragraph" w:customStyle="1" w:styleId="paragraph">
    <w:name w:val="paragraph"/>
    <w:basedOn w:val="Normal"/>
    <w:rsid w:val="004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E6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69E"/>
  </w:style>
  <w:style w:type="paragraph" w:styleId="Piedepgina">
    <w:name w:val="footer"/>
    <w:basedOn w:val="Normal"/>
    <w:link w:val="PiedepginaCar"/>
    <w:uiPriority w:val="99"/>
    <w:unhideWhenUsed/>
    <w:rsid w:val="005E6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69E"/>
  </w:style>
  <w:style w:type="character" w:styleId="Hipervnculo">
    <w:name w:val="Hyperlink"/>
    <w:basedOn w:val="Fuentedeprrafopredeter"/>
    <w:uiPriority w:val="99"/>
    <w:semiHidden/>
    <w:unhideWhenUsed/>
    <w:rsid w:val="005E669E"/>
    <w:rPr>
      <w:color w:val="0000FF"/>
      <w:u w:val="single"/>
    </w:rPr>
  </w:style>
  <w:style w:type="paragraph" w:styleId="Sinespaciado">
    <w:name w:val="No Spacing"/>
    <w:uiPriority w:val="1"/>
    <w:qFormat/>
    <w:rsid w:val="005E669E"/>
    <w:pPr>
      <w:spacing w:after="0" w:line="240" w:lineRule="auto"/>
    </w:pPr>
    <w:rPr>
      <w:rFonts w:eastAsiaTheme="minorHAnsi"/>
      <w:lang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trenzado@medtronic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medtronic.e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17CF8-883A-435E-99DC-BE638764B85F}"/>
</file>

<file path=customXml/itemProps2.xml><?xml version="1.0" encoding="utf-8"?>
<ds:datastoreItem xmlns:ds="http://schemas.openxmlformats.org/officeDocument/2006/customXml" ds:itemID="{3D7171F0-A5E1-4A9B-8306-33013ADEFEA0}"/>
</file>

<file path=customXml/itemProps3.xml><?xml version="1.0" encoding="utf-8"?>
<ds:datastoreItem xmlns:ds="http://schemas.openxmlformats.org/officeDocument/2006/customXml" ds:itemID="{F1D75A4A-DC24-4C6A-BBEA-0E0F200DD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Marrero, Penelope</dc:creator>
  <cp:keywords/>
  <dc:description/>
  <cp:lastModifiedBy>Marcos Garcia Rodriguez</cp:lastModifiedBy>
  <cp:revision>3</cp:revision>
  <cp:lastPrinted>2021-10-15T15:30:00Z</cp:lastPrinted>
  <dcterms:created xsi:type="dcterms:W3CDTF">2021-10-15T16:23:00Z</dcterms:created>
  <dcterms:modified xsi:type="dcterms:W3CDTF">2021-10-15T16:24:00Z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